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BD379" w14:textId="6AF7D44A" w:rsidR="00AC796C" w:rsidRPr="00AC796C" w:rsidRDefault="00AC796C" w:rsidP="00AC796C">
      <w:pPr>
        <w:spacing w:before="100" w:beforeAutospacing="1" w:after="100" w:afterAutospacing="1" w:line="240" w:lineRule="auto"/>
        <w:outlineLvl w:val="0"/>
        <w:rPr>
          <w:rFonts w:ascii="Gisha" w:eastAsia="Times New Roman" w:hAnsi="Gisha" w:cs="Gisha"/>
          <w:b/>
          <w:bCs/>
          <w:kern w:val="36"/>
          <w:sz w:val="48"/>
          <w:szCs w:val="48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kern w:val="36"/>
          <w:sz w:val="48"/>
          <w:szCs w:val="48"/>
          <w:lang w:eastAsia="es-CL"/>
        </w:rPr>
        <w:t xml:space="preserve">ESPECIFICACIÓN MAESTRA DE PROYECTO: </w:t>
      </w:r>
      <w:r w:rsidRPr="00AC796C">
        <w:rPr>
          <w:rFonts w:ascii="Gisha" w:eastAsia="Times New Roman" w:hAnsi="Gisha" w:cs="Gisha"/>
          <w:b/>
          <w:bCs/>
          <w:kern w:val="36"/>
          <w:sz w:val="48"/>
          <w:szCs w:val="48"/>
          <w:lang w:eastAsia="es-CL"/>
        </w:rPr>
        <w:t>N</w:t>
      </w:r>
      <w:r w:rsidR="0056055F">
        <w:rPr>
          <w:rFonts w:ascii="Gisha" w:eastAsia="Times New Roman" w:hAnsi="Gisha" w:cs="Gisha"/>
          <w:b/>
          <w:bCs/>
          <w:kern w:val="36"/>
          <w:sz w:val="48"/>
          <w:szCs w:val="48"/>
          <w:lang w:eastAsia="es-CL"/>
        </w:rPr>
        <w:t xml:space="preserve">OLVAX </w:t>
      </w:r>
      <w:r w:rsidRPr="00AC796C">
        <w:rPr>
          <w:rFonts w:ascii="Gisha" w:eastAsia="Times New Roman" w:hAnsi="Gisha" w:cs="Gisha" w:hint="cs"/>
          <w:b/>
          <w:bCs/>
          <w:kern w:val="36"/>
          <w:sz w:val="48"/>
          <w:szCs w:val="48"/>
          <w:lang w:eastAsia="es-CL"/>
        </w:rPr>
        <w:t>SAAS</w:t>
      </w:r>
    </w:p>
    <w:p w14:paraId="0A2C9F94" w14:textId="77777777" w:rsidR="00AC796C" w:rsidRPr="00AC796C" w:rsidRDefault="00AC796C" w:rsidP="00AC796C">
      <w:p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Documento de Ingeniería y Planificación Integral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Versión: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2.0 (Diciembre 2025)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Estado: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Listo para Desarrollo</w:t>
      </w:r>
    </w:p>
    <w:p w14:paraId="6CF2A357" w14:textId="77777777" w:rsidR="00AC796C" w:rsidRPr="00AC796C" w:rsidRDefault="00C00283" w:rsidP="00AC796C">
      <w:pPr>
        <w:spacing w:after="0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pict w14:anchorId="420620B6">
          <v:rect id="_x0000_i1025" style="width:0;height:1.5pt" o:hralign="center" o:hrstd="t" o:hr="t" fillcolor="#a0a0a0" stroked="f"/>
        </w:pict>
      </w:r>
    </w:p>
    <w:p w14:paraId="337131C0" w14:textId="77777777" w:rsidR="00AC796C" w:rsidRPr="00AC796C" w:rsidRDefault="00AC796C" w:rsidP="00AC796C">
      <w:pPr>
        <w:spacing w:before="100" w:beforeAutospacing="1" w:after="100" w:afterAutospacing="1" w:line="240" w:lineRule="auto"/>
        <w:ind w:left="708" w:hanging="708"/>
        <w:outlineLvl w:val="1"/>
        <w:rPr>
          <w:rFonts w:ascii="Gisha" w:eastAsia="Times New Roman" w:hAnsi="Gisha" w:cs="Gisha"/>
          <w:b/>
          <w:bCs/>
          <w:sz w:val="36"/>
          <w:szCs w:val="36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1. RESUMEN EJECUTIVO</w:t>
      </w:r>
    </w:p>
    <w:p w14:paraId="188E5105" w14:textId="38267E18" w:rsidR="00AC796C" w:rsidRPr="00AC796C" w:rsidRDefault="0056055F" w:rsidP="00AC796C">
      <w:p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t>Nolvax</w:t>
      </w:r>
      <w:r w:rsidR="00AC796C"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es una solución SaaS (Software as a Service) diseñada para digitalizar y optimizar la operación de minimarkets. El sistema se compone de una aplicación de escritorio robusta para el punto de venta (POS), una aplicación móvil para la administración del dueño y un backend escalable en la nube. La propuesta de valor radica en su capacidad de operar </w:t>
      </w:r>
      <w:r w:rsidR="00AC796C"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100% offline</w:t>
      </w:r>
      <w:r w:rsidR="00AC796C" w:rsidRPr="00AC796C">
        <w:rPr>
          <w:rFonts w:ascii="Gisha" w:eastAsia="Times New Roman" w:hAnsi="Gisha" w:cs="Gisha" w:hint="cs"/>
          <w:sz w:val="24"/>
          <w:szCs w:val="24"/>
          <w:lang w:eastAsia="es-CL"/>
        </w:rPr>
        <w:t>, su integración nativa con hardware especializado (balanzas, impresoras) y un modelo de seguridad cerrado mediante hardware controlado por el proveedor.</w:t>
      </w:r>
    </w:p>
    <w:p w14:paraId="26C6DE1F" w14:textId="77777777" w:rsidR="00AC796C" w:rsidRPr="00AC796C" w:rsidRDefault="00C00283" w:rsidP="00AC796C">
      <w:pPr>
        <w:spacing w:after="0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pict w14:anchorId="0021AB48">
          <v:rect id="_x0000_i1026" style="width:0;height:1.5pt" o:hralign="center" o:hrstd="t" o:hr="t" fillcolor="#a0a0a0" stroked="f"/>
        </w:pict>
      </w:r>
    </w:p>
    <w:p w14:paraId="364412AB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/>
          <w:b/>
          <w:bCs/>
          <w:sz w:val="36"/>
          <w:szCs w:val="36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2. ARQUITECTURA TÉCNICA (EL STACK)</w:t>
      </w:r>
    </w:p>
    <w:p w14:paraId="6C8D07EE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2.1. Frontend y Aplicativos</w:t>
      </w:r>
    </w:p>
    <w:p w14:paraId="79761F2E" w14:textId="77777777" w:rsidR="00AC796C" w:rsidRPr="00AC796C" w:rsidRDefault="00AC796C" w:rsidP="00AC7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Tecnología Principal: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Flutter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</w:p>
    <w:p w14:paraId="4397334D" w14:textId="77777777" w:rsidR="00AC796C" w:rsidRPr="00AC796C" w:rsidRDefault="00AC796C" w:rsidP="00AC79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Versión Desktop (.exe):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Compilación nativa para Windows (C++). Optimizado para bajo consumo de RAM (&lt;300MB).</w:t>
      </w:r>
    </w:p>
    <w:p w14:paraId="1A97FA1A" w14:textId="77777777" w:rsidR="00AC796C" w:rsidRPr="00AC796C" w:rsidRDefault="00AC796C" w:rsidP="00AC79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Versión Móvil: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App única para iOS y Android para visualización de métricas.</w:t>
      </w:r>
    </w:p>
    <w:p w14:paraId="536264DA" w14:textId="77777777" w:rsidR="00AC796C" w:rsidRPr="00AC796C" w:rsidRDefault="00AC796C" w:rsidP="00AC7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Interfaz (UI/UX):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* Diseño de alto contraste y botones grandes (Touch-friendly).</w:t>
      </w:r>
    </w:p>
    <w:p w14:paraId="00C3DBE3" w14:textId="77777777" w:rsidR="00AC796C" w:rsidRPr="00AC796C" w:rsidRDefault="00AC796C" w:rsidP="00AC79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Regla de Oro: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Ninguna acción crítica debe tomar más de 2 clics.</w:t>
      </w:r>
    </w:p>
    <w:p w14:paraId="74D73B06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2.2. Backend y Nube (SaaS)</w:t>
      </w:r>
    </w:p>
    <w:p w14:paraId="000051CA" w14:textId="77777777" w:rsidR="00AC796C" w:rsidRPr="00AC796C" w:rsidRDefault="00AC796C" w:rsidP="00AC7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Proveedor: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Supabase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</w:p>
    <w:p w14:paraId="274E7419" w14:textId="77777777" w:rsidR="00AC796C" w:rsidRPr="00AC796C" w:rsidRDefault="00AC796C" w:rsidP="00AC7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Base de Datos: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PostgreSQL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</w:p>
    <w:p w14:paraId="07C8A207" w14:textId="77777777" w:rsidR="00AC796C" w:rsidRPr="00AC796C" w:rsidRDefault="00AC796C" w:rsidP="00AC7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Aislamiento de Datos (Multi-tenancy):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Uso estricto de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Row Level Security (RLS)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. Cada fila en cualquier tabla debe tener un </w:t>
      </w:r>
      <w:r w:rsidRPr="00AC796C">
        <w:rPr>
          <w:rFonts w:ascii="Gisha" w:eastAsia="Times New Roman" w:hAnsi="Gisha" w:cs="Gisha" w:hint="cs"/>
          <w:sz w:val="20"/>
          <w:szCs w:val="20"/>
          <w:lang w:eastAsia="es-CL"/>
        </w:rPr>
        <w:t>store_id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. Un cliente nunca podrá ver datos de otro, garantizado por el motor de la base de datos.</w:t>
      </w:r>
    </w:p>
    <w:p w14:paraId="36FC979F" w14:textId="77777777" w:rsidR="00AC796C" w:rsidRPr="00AC796C" w:rsidRDefault="00AC796C" w:rsidP="00AC7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Lógica de Servidor: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Edge Functions (TypeScript) para tareas pesadas y reportes.</w:t>
      </w:r>
    </w:p>
    <w:p w14:paraId="135187A1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lastRenderedPageBreak/>
        <w:t>2.3. Estrategia Offline-First</w:t>
      </w:r>
    </w:p>
    <w:p w14:paraId="39CCEF4D" w14:textId="77777777" w:rsidR="00AC796C" w:rsidRPr="00AC796C" w:rsidRDefault="00AC796C" w:rsidP="00AC7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Base de Datos Local: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Isar o SQLite dentro del PC.</w:t>
      </w:r>
    </w:p>
    <w:p w14:paraId="06051F37" w14:textId="77777777" w:rsidR="00AC796C" w:rsidRPr="00AC796C" w:rsidRDefault="00AC796C" w:rsidP="00AC7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Sincronización: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Motor de colas asíncrono. Las ventas se registran localmente y se "empujan" a Supabase cuando hay conexión. Si el internet cae, el negocio no se detiene.</w:t>
      </w:r>
    </w:p>
    <w:p w14:paraId="0D8B23FA" w14:textId="77777777" w:rsidR="00AC796C" w:rsidRPr="00AC796C" w:rsidRDefault="00C00283" w:rsidP="00AC796C">
      <w:pPr>
        <w:spacing w:after="0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pict w14:anchorId="26B48F5F">
          <v:rect id="_x0000_i1027" style="width:0;height:1.5pt" o:hralign="center" o:hrstd="t" o:hr="t" fillcolor="#a0a0a0" stroked="f"/>
        </w:pict>
      </w:r>
    </w:p>
    <w:p w14:paraId="2DEFDAA1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/>
          <w:b/>
          <w:bCs/>
          <w:sz w:val="36"/>
          <w:szCs w:val="36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3. MÓDULOS FUNCIONALES DETALLADOS</w:t>
      </w:r>
    </w:p>
    <w:p w14:paraId="65A31DCA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3.1. Punto de Venta (POS) Inteligente</w:t>
      </w:r>
    </w:p>
    <w:p w14:paraId="3DBABD47" w14:textId="77777777" w:rsidR="00AC796C" w:rsidRPr="00AC796C" w:rsidRDefault="00AC796C" w:rsidP="00AC7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Venta Express: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Escaneo de códigos de barras (EAN, QR).</w:t>
      </w:r>
    </w:p>
    <w:p w14:paraId="3FFC200A" w14:textId="77777777" w:rsidR="00AC796C" w:rsidRPr="00AC796C" w:rsidRDefault="00AC796C" w:rsidP="00AC7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Integración con Balanza: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* Conexión por puerto Serial/USB.</w:t>
      </w:r>
    </w:p>
    <w:p w14:paraId="4665F1E7" w14:textId="77777777" w:rsidR="00AC796C" w:rsidRPr="00AC796C" w:rsidRDefault="00AC796C" w:rsidP="00AC79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Captura automática de peso estable.</w:t>
      </w:r>
    </w:p>
    <w:p w14:paraId="4FFE15B1" w14:textId="77777777" w:rsidR="00AC796C" w:rsidRPr="00AC796C" w:rsidRDefault="00AC796C" w:rsidP="00AC79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Gestión de PLU para acceso rápido a frutas, verduras y productos a granel (alimento mascotas, harina).</w:t>
      </w:r>
    </w:p>
    <w:p w14:paraId="6192FAEB" w14:textId="77777777" w:rsidR="00AC796C" w:rsidRPr="00AC796C" w:rsidRDefault="00AC796C" w:rsidP="00AC79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Descuento de tara (peso del envase) automático o manual.</w:t>
      </w:r>
    </w:p>
    <w:p w14:paraId="5EB0FE7C" w14:textId="77777777" w:rsidR="00AC796C" w:rsidRPr="00AC796C" w:rsidRDefault="00AC796C" w:rsidP="00AC7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Venta Sugestiva: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Motor de reglas que sugiere productos (Ej: "Lleva pan, ¿desea agregar mantequilla con 5% desc?").</w:t>
      </w:r>
    </w:p>
    <w:p w14:paraId="471FB137" w14:textId="77777777" w:rsidR="00AC796C" w:rsidRPr="00AC796C" w:rsidRDefault="00AC796C" w:rsidP="00AC7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Crédito de Cliente (Fiado):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Gestión de deuda con límites configurables y alertas de impago.</w:t>
      </w:r>
    </w:p>
    <w:p w14:paraId="25DE607A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3.2. Gestión de Inventario y Abastecimiento</w:t>
      </w:r>
    </w:p>
    <w:p w14:paraId="5F27E576" w14:textId="77777777" w:rsidR="00AC796C" w:rsidRPr="00AC796C" w:rsidRDefault="00AC796C" w:rsidP="00AC7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Control de Stock: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Alertas automáticas de stock mínimo.</w:t>
      </w:r>
    </w:p>
    <w:p w14:paraId="189AC21A" w14:textId="77777777" w:rsidR="00AC796C" w:rsidRPr="00AC796C" w:rsidRDefault="00AC796C" w:rsidP="00AC7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Seguimiento de Caducidad: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Reporte de productos próximos a vencer para ofertas de último minuto.</w:t>
      </w:r>
    </w:p>
    <w:p w14:paraId="041517F2" w14:textId="77777777" w:rsidR="00AC796C" w:rsidRPr="00AC796C" w:rsidRDefault="00AC796C" w:rsidP="00AC7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Mermas: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Registro de productos dañados o robados para cuadre de caja real.</w:t>
      </w:r>
    </w:p>
    <w:p w14:paraId="384450BE" w14:textId="77777777" w:rsidR="00AC796C" w:rsidRPr="00AC796C" w:rsidRDefault="00AC796C" w:rsidP="00AC7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Análisis ABC: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Identificación automática de productos que generan más dinero vs. los que no rotan ("Productos Muertos").</w:t>
      </w:r>
    </w:p>
    <w:p w14:paraId="2FDA5AD9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3.3. Fidelización (Marketing)</w:t>
      </w:r>
    </w:p>
    <w:p w14:paraId="66DBF7CB" w14:textId="77777777" w:rsidR="00AC796C" w:rsidRPr="00AC796C" w:rsidRDefault="00AC796C" w:rsidP="00AC7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Sistema de Puntos: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Canje de puntos por descuentos o regalos.</w:t>
      </w:r>
    </w:p>
    <w:p w14:paraId="1FBE1318" w14:textId="77777777" w:rsidR="00AC796C" w:rsidRPr="00AC796C" w:rsidRDefault="00AC796C" w:rsidP="00AC7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Cupones: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Impresión de cupones automáticos al final del ticket según el perfil de compra.</w:t>
      </w:r>
    </w:p>
    <w:p w14:paraId="59EF4C38" w14:textId="77777777" w:rsidR="00AC796C" w:rsidRPr="00AC796C" w:rsidRDefault="00AC796C" w:rsidP="00AC7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Monedero Digital: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Opción de guardar el cambio/vuelto en la cuenta del cliente.</w:t>
      </w:r>
    </w:p>
    <w:p w14:paraId="4C4BEBA4" w14:textId="77777777" w:rsidR="00AC796C" w:rsidRPr="00AC796C" w:rsidRDefault="00C00283" w:rsidP="00AC796C">
      <w:pPr>
        <w:spacing w:after="0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pict w14:anchorId="77ECFB6A">
          <v:rect id="_x0000_i1028" style="width:0;height:1.5pt" o:hralign="center" o:hrstd="t" o:hr="t" fillcolor="#a0a0a0" stroked="f"/>
        </w:pict>
      </w:r>
    </w:p>
    <w:p w14:paraId="179BD09E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/>
          <w:b/>
          <w:bCs/>
          <w:sz w:val="36"/>
          <w:szCs w:val="36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lastRenderedPageBreak/>
        <w:t>4. HARDWARE Y SEGURIDAD (EQUIPOS PROVISTOS)</w:t>
      </w:r>
    </w:p>
    <w:p w14:paraId="4F9EEF4D" w14:textId="77777777" w:rsidR="00AC796C" w:rsidRPr="00AC796C" w:rsidRDefault="00AC796C" w:rsidP="00AC796C">
      <w:p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>Dado que el hardware es provisto por el proveedor (Gabriel), se aplican las siguientes medidas de seguridad e integridad:</w:t>
      </w:r>
    </w:p>
    <w:p w14:paraId="1F4F35C4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4.1. Blindaje del Sistema (Anti-Ingeniería Inversa)</w:t>
      </w:r>
    </w:p>
    <w:p w14:paraId="3CCE5D0C" w14:textId="77777777" w:rsidR="00AC796C" w:rsidRPr="00AC796C" w:rsidRDefault="00AC796C" w:rsidP="00AC7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Modo Kiosko: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El PC arranca directamente en el programa. Se bloquea el acceso al escritorio, explorador de archivos y combinaciones de teclas (Alt+Tab, Ctrl+Alt+Del).</w:t>
      </w:r>
    </w:p>
    <w:p w14:paraId="53D45BB7" w14:textId="77777777" w:rsidR="00AC796C" w:rsidRPr="00AC796C" w:rsidRDefault="00AC796C" w:rsidP="00AC7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Ofuscación de Código: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El código Dart de Flutter se compila ofuscado para evitar que sea leído por humanos.</w:t>
      </w:r>
    </w:p>
    <w:p w14:paraId="14CF6AD4" w14:textId="77777777" w:rsidR="00AC796C" w:rsidRPr="00AC796C" w:rsidRDefault="00AC796C" w:rsidP="00AC7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Cifrado de Disco: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Uso de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BitLocker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ligado al chip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TPM 2.0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del PC. El disco duro es ilegible si se extrae del equipo.</w:t>
      </w:r>
    </w:p>
    <w:p w14:paraId="7441F757" w14:textId="77777777" w:rsidR="00AC796C" w:rsidRPr="00AC796C" w:rsidRDefault="00AC796C" w:rsidP="00AC7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Cifrado de DB Local: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La base de datos local (SQLite/Isar) está encriptada con una llave dinámica.</w:t>
      </w:r>
    </w:p>
    <w:p w14:paraId="21BACAE1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/>
          <w:b/>
          <w:bCs/>
          <w:sz w:val="27"/>
          <w:szCs w:val="27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4.2. Configuración de Periféricos</w:t>
      </w:r>
    </w:p>
    <w:p w14:paraId="1605E066" w14:textId="77777777" w:rsidR="00AC796C" w:rsidRPr="00AC796C" w:rsidRDefault="00AC796C" w:rsidP="00AC7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Impresora Térmica: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Soporte nativo para protocolos </w:t>
      </w: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ESC/POS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(Corte de papel automático).</w:t>
      </w:r>
    </w:p>
    <w:p w14:paraId="7A7E678B" w14:textId="77777777" w:rsidR="00AC796C" w:rsidRPr="00AC796C" w:rsidRDefault="00AC796C" w:rsidP="00AC7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Gaveta: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Apertura automática solo al finalizar ventas en efectivo o por comando de administrador.</w:t>
      </w:r>
    </w:p>
    <w:p w14:paraId="5E572C11" w14:textId="77777777" w:rsidR="00AC796C" w:rsidRPr="00AC796C" w:rsidRDefault="00AC796C" w:rsidP="00AC7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PC de Bajos Recursos: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Optimización para procesadores Celeron/Dual-Core con 4GB RAM en Windows 10/11 IoT.</w:t>
      </w:r>
    </w:p>
    <w:p w14:paraId="514269A8" w14:textId="77777777" w:rsidR="00AC796C" w:rsidRPr="00AC796C" w:rsidRDefault="00C00283" w:rsidP="00AC796C">
      <w:pPr>
        <w:spacing w:after="0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pict w14:anchorId="5975F9CF">
          <v:rect id="_x0000_i1029" style="width:0;height:1.5pt" o:hralign="center" o:hrstd="t" o:hr="t" fillcolor="#a0a0a0" stroked="f"/>
        </w:pict>
      </w:r>
    </w:p>
    <w:p w14:paraId="7BDC37EE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/>
          <w:b/>
          <w:bCs/>
          <w:sz w:val="36"/>
          <w:szCs w:val="36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5. REGLAS DE NEGOCIO Y OPERACIÓN (FASE 0)</w:t>
      </w:r>
    </w:p>
    <w:p w14:paraId="4A5AA6DD" w14:textId="77777777" w:rsidR="00AC796C" w:rsidRPr="00AC796C" w:rsidRDefault="00AC796C" w:rsidP="00AC7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Soberanía de Datos: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El </w:t>
      </w:r>
      <w:r w:rsidRPr="00AC796C">
        <w:rPr>
          <w:rFonts w:ascii="Gisha" w:eastAsia="Times New Roman" w:hAnsi="Gisha" w:cs="Gisha" w:hint="cs"/>
          <w:sz w:val="20"/>
          <w:szCs w:val="20"/>
          <w:lang w:eastAsia="es-CL"/>
        </w:rPr>
        <w:t>store_id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es el filtro maestro. Ninguna línea de código puede omitir este filtro.</w:t>
      </w:r>
    </w:p>
    <w:p w14:paraId="12C03A70" w14:textId="77777777" w:rsidR="00AC796C" w:rsidRPr="00AC796C" w:rsidRDefault="00AC796C" w:rsidP="00AC7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Suscripción: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Si el pago mensual en Supabase no se detecta, el POS local se bloquea para ventas, permitiendo solo modo consulta.</w:t>
      </w:r>
    </w:p>
    <w:p w14:paraId="738E9F78" w14:textId="77777777" w:rsidR="00AC796C" w:rsidRPr="00AC796C" w:rsidRDefault="00AC796C" w:rsidP="00AC7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Auditoría Total: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Se registra quién cambió un precio, quién abrió la gaveta y quién anuló una venta, con fecha y hora exacta.</w:t>
      </w:r>
    </w:p>
    <w:p w14:paraId="4188B50E" w14:textId="77777777" w:rsidR="00AC796C" w:rsidRPr="00AC796C" w:rsidRDefault="00AC796C" w:rsidP="00AC7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Validación de Balanza: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No se procesa la venta si el peso es inestable o menor/igual a cero en productos configurados como "pesables".</w:t>
      </w:r>
    </w:p>
    <w:p w14:paraId="3496BAAB" w14:textId="77777777" w:rsidR="00AC796C" w:rsidRPr="00AC796C" w:rsidRDefault="00C00283" w:rsidP="00AC796C">
      <w:pPr>
        <w:spacing w:after="0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pict w14:anchorId="1DFD4E0C">
          <v:rect id="_x0000_i1030" style="width:0;height:1.5pt" o:hralign="center" o:hrstd="t" o:hr="t" fillcolor="#a0a0a0" stroked="f"/>
        </w:pict>
      </w:r>
    </w:p>
    <w:p w14:paraId="15841122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/>
          <w:b/>
          <w:bCs/>
          <w:sz w:val="36"/>
          <w:szCs w:val="36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6. PLAN DE IMPLEMENTACIÓN (ROADMAP)</w:t>
      </w:r>
    </w:p>
    <w:p w14:paraId="0692051F" w14:textId="77777777" w:rsidR="00AC796C" w:rsidRPr="00AC796C" w:rsidRDefault="00AC796C" w:rsidP="00AC7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lastRenderedPageBreak/>
        <w:t>Hito 1: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Estructura de Base de Datos en Supabase y reglas de seguridad RLS.</w:t>
      </w:r>
    </w:p>
    <w:p w14:paraId="2ADB197B" w14:textId="77777777" w:rsidR="00AC796C" w:rsidRPr="00AC796C" w:rsidRDefault="00AC796C" w:rsidP="00AC7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Hito 2: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Desarrollo del motor POS en Flutter con base de datos local (SQLite/Isar).</w:t>
      </w:r>
    </w:p>
    <w:p w14:paraId="326D4566" w14:textId="77777777" w:rsidR="00AC796C" w:rsidRPr="00AC796C" w:rsidRDefault="00AC796C" w:rsidP="00AC7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Hito 3: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Módulo de comunicación con periféricos (Impresora y Balanza).</w:t>
      </w:r>
    </w:p>
    <w:p w14:paraId="250C18FF" w14:textId="77777777" w:rsidR="00AC796C" w:rsidRPr="00AC796C" w:rsidRDefault="00AC796C" w:rsidP="00AC7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Hito 4: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Sistema de sincronización Offline-Cloud.</w:t>
      </w:r>
    </w:p>
    <w:p w14:paraId="5C27B84A" w14:textId="77777777" w:rsidR="00AC796C" w:rsidRPr="00AC796C" w:rsidRDefault="00AC796C" w:rsidP="00AC7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Hito 5: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App Móvil para el dueño y panel de suscripción.</w:t>
      </w:r>
    </w:p>
    <w:p w14:paraId="7AD5DDEC" w14:textId="77777777" w:rsidR="00AC796C" w:rsidRPr="00AC796C" w:rsidRDefault="00AC796C" w:rsidP="00AC7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Hito 6: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Configuración de la imagen de Windows (Modo Kiosko y Cifrado) para los PCs físicos.</w:t>
      </w:r>
    </w:p>
    <w:p w14:paraId="79AFAE47" w14:textId="77777777" w:rsidR="00AC796C" w:rsidRPr="00AC796C" w:rsidRDefault="00C00283" w:rsidP="00AC796C">
      <w:pPr>
        <w:spacing w:after="0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>
        <w:rPr>
          <w:rFonts w:ascii="Gisha" w:eastAsia="Times New Roman" w:hAnsi="Gisha" w:cs="Gisha"/>
          <w:sz w:val="24"/>
          <w:szCs w:val="24"/>
          <w:lang w:eastAsia="es-CL"/>
        </w:rPr>
        <w:pict w14:anchorId="19A7DFA7">
          <v:rect id="_x0000_i1031" style="width:0;height:1.5pt" o:hralign="center" o:hrstd="t" o:hr="t" fillcolor="#a0a0a0" stroked="f"/>
        </w:pict>
      </w:r>
    </w:p>
    <w:p w14:paraId="63BDCA42" w14:textId="77777777" w:rsidR="00AC796C" w:rsidRPr="00AC796C" w:rsidRDefault="00AC796C" w:rsidP="00AC796C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/>
          <w:b/>
          <w:bCs/>
          <w:sz w:val="36"/>
          <w:szCs w:val="36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7. PLAN DE PRUEBAS (QA) - "CRITICAL CHECKLIST"</w:t>
      </w:r>
    </w:p>
    <w:p w14:paraId="0305388C" w14:textId="77777777" w:rsidR="00AC796C" w:rsidRPr="00AC796C" w:rsidRDefault="00AC796C" w:rsidP="00AC7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Corte de Energía/Internet: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Probar que el sistema recupere la última transacción sin pérdida de datos.</w:t>
      </w:r>
    </w:p>
    <w:p w14:paraId="7A56FBEB" w14:textId="77777777" w:rsidR="00AC796C" w:rsidRPr="00AC796C" w:rsidRDefault="00AC796C" w:rsidP="00AC7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Prueba de Estrés: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Simular 20,000 productos y verificar que la búsqueda sea instantánea.</w:t>
      </w:r>
    </w:p>
    <w:p w14:paraId="760B54E4" w14:textId="77777777" w:rsidR="00AC796C" w:rsidRPr="00AC796C" w:rsidRDefault="00AC796C" w:rsidP="00AC7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Prueba de Intrusión: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Intentar acceder a archivos del sistema o cerrar el programa mediante atajos de teclado.</w:t>
      </w:r>
    </w:p>
    <w:p w14:paraId="2BC49C9A" w14:textId="77777777" w:rsidR="00AC796C" w:rsidRPr="00AC796C" w:rsidRDefault="00AC796C" w:rsidP="00AC7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/>
          <w:sz w:val="24"/>
          <w:szCs w:val="24"/>
          <w:lang w:eastAsia="es-CL"/>
        </w:rPr>
      </w:pPr>
      <w:r w:rsidRPr="00AC796C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Prueba de Pesaje:</w:t>
      </w:r>
      <w:r w:rsidRPr="00AC796C">
        <w:rPr>
          <w:rFonts w:ascii="Gisha" w:eastAsia="Times New Roman" w:hAnsi="Gisha" w:cs="Gisha" w:hint="cs"/>
          <w:sz w:val="24"/>
          <w:szCs w:val="24"/>
          <w:lang w:eastAsia="es-CL"/>
        </w:rPr>
        <w:t xml:space="preserve"> Verificar que el cálculo de gramos a dinero sea exacto con 4 decimales internos pero redondeo a 2 en el ticket.</w:t>
      </w:r>
    </w:p>
    <w:p w14:paraId="114A5D7D" w14:textId="77777777" w:rsidR="00114FBE" w:rsidRPr="00AC796C" w:rsidRDefault="00114FBE">
      <w:pPr>
        <w:rPr>
          <w:rFonts w:ascii="Gisha" w:hAnsi="Gisha" w:cs="Gisha"/>
        </w:rPr>
      </w:pPr>
    </w:p>
    <w:sectPr w:rsidR="00114FBE" w:rsidRPr="00AC7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sha">
    <w:altName w:val="Gisha"/>
    <w:charset w:val="B1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322ED"/>
    <w:multiLevelType w:val="multilevel"/>
    <w:tmpl w:val="1ED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37240"/>
    <w:multiLevelType w:val="multilevel"/>
    <w:tmpl w:val="8BD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2235A"/>
    <w:multiLevelType w:val="multilevel"/>
    <w:tmpl w:val="D06A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87DAA"/>
    <w:multiLevelType w:val="multilevel"/>
    <w:tmpl w:val="584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97FC8"/>
    <w:multiLevelType w:val="multilevel"/>
    <w:tmpl w:val="F2B4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54BBD"/>
    <w:multiLevelType w:val="multilevel"/>
    <w:tmpl w:val="C5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266DE"/>
    <w:multiLevelType w:val="multilevel"/>
    <w:tmpl w:val="3CA6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C6C2E"/>
    <w:multiLevelType w:val="multilevel"/>
    <w:tmpl w:val="FF9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7560A"/>
    <w:multiLevelType w:val="multilevel"/>
    <w:tmpl w:val="E69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A4BA9"/>
    <w:multiLevelType w:val="multilevel"/>
    <w:tmpl w:val="BFC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207DA"/>
    <w:multiLevelType w:val="multilevel"/>
    <w:tmpl w:val="B82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2"/>
  </w:num>
  <w:num w:numId="8">
    <w:abstractNumId w:val="10"/>
  </w:num>
  <w:num w:numId="9">
    <w:abstractNumId w:val="4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6C"/>
    <w:rsid w:val="00114FBE"/>
    <w:rsid w:val="0056055F"/>
    <w:rsid w:val="0087205F"/>
    <w:rsid w:val="00AC796C"/>
    <w:rsid w:val="00C0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6878"/>
  <w15:chartTrackingRefBased/>
  <w15:docId w15:val="{FB0A6F71-8EDD-4F73-BF19-9A0FD262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7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AC79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AC7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96C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AC796C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AC796C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C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AC79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846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GABRIEL ZUNIGA CARRASCO</dc:creator>
  <cp:keywords/>
  <dc:description/>
  <cp:lastModifiedBy>TOMAS GABRIEL ZUNIGA CARRASCO</cp:lastModifiedBy>
  <cp:revision>3</cp:revision>
  <dcterms:created xsi:type="dcterms:W3CDTF">2025-12-23T13:48:00Z</dcterms:created>
  <dcterms:modified xsi:type="dcterms:W3CDTF">2025-12-23T14:31:00Z</dcterms:modified>
</cp:coreProperties>
</file>