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; charset=utf-8"/>
  <Override PartName="/word/media/rId24.svg" ContentType="image/svg+xml; charset=utf-8"/>
  <Override PartName="/word/media/rId28.svg" ContentType="image/svg+xml;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md2docx"/>
    <w:p>
      <w:pPr>
        <w:pStyle w:val="Heading1"/>
      </w:pPr>
      <w:r>
        <w:t xml:space="preserve">📝 md2docx</w:t>
      </w:r>
    </w:p>
    <w:p>
      <w:pPr>
        <w:pStyle w:val="FirstParagraph"/>
      </w:pPr>
      <w:hyperlink r:id="rId23">
        <w:r>
          <w:drawing>
            <wp:inline>
              <wp:extent cx="857250" cy="190500"/>
              <wp:effectExtent b="0" l="0" r="0" t="0"/>
              <wp:docPr descr="CI" title="" id="21" name="Picture"/>
              <a:graphic>
                <a:graphicData uri="http://schemas.openxmlformats.org/drawingml/2006/picture">
                  <pic:pic>
                    <pic:nvPicPr>
                      <pic:cNvPr descr="https://github.com/aeyeops/md2doc/actions/workflows/ci.yml/badge.svg" id="22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572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27">
        <w:r>
          <w:drawing>
            <wp:inline>
              <wp:extent cx="1076325" cy="190500"/>
              <wp:effectExtent b="0" l="0" r="0" t="0"/>
              <wp:docPr descr="Release" title="" id="25" name="Picture"/>
              <a:graphic>
                <a:graphicData uri="http://schemas.openxmlformats.org/drawingml/2006/picture">
                  <pic:pic>
                    <pic:nvPicPr>
                      <pic:cNvPr descr="https://github.com/aeyeops/md2doc/actions/workflows/release.yml/badge.svg" id="26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4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76325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hyperlink r:id="rId31">
        <w:r>
          <w:drawing>
            <wp:inline>
              <wp:extent cx="781050" cy="190500"/>
              <wp:effectExtent b="0" l="0" r="0" t="0"/>
              <wp:docPr descr="License: MIT" title="" id="29" name="Picture"/>
              <a:graphic>
                <a:graphicData uri="http://schemas.openxmlformats.org/drawingml/2006/picture">
                  <pic:pic>
                    <pic:nvPicPr>
                      <pic:cNvPr descr="https://img.shields.io/badge/License-MIT-blue.svg" id="30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8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1050" cy="19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lockText"/>
      </w:pPr>
      <w:r>
        <w:rPr>
          <w:b/>
          <w:bCs/>
        </w:rPr>
        <w:t xml:space="preserve">From Markdown to Word in seconds</w:t>
      </w:r>
      <w:r>
        <w:t xml:space="preserve"> </w:t>
      </w:r>
      <w:r>
        <w:t xml:space="preserve">- A lightning-fast CLI converter built in under an hour!</w:t>
      </w:r>
    </w:p>
    <w:p>
      <w:pPr>
        <w:pStyle w:val="FirstParagraph"/>
      </w:pPr>
      <w:r>
        <w:rPr>
          <w:b/>
          <w:bCs/>
        </w:rPr>
        <w:t xml:space="preserve">md2docx</w:t>
      </w:r>
      <w:r>
        <w:t xml:space="preserve"> </w:t>
      </w:r>
      <w:r>
        <w:t xml:space="preserve">is a powerful command-line tool that converts Markdown files to Microsoft Word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documents using</w:t>
      </w:r>
      <w:r>
        <w:t xml:space="preserve"> </w:t>
      </w:r>
      <w:hyperlink r:id="rId32">
        <w:r>
          <w:rPr>
            <w:rStyle w:val="Hyperlink"/>
          </w:rPr>
          <w:t xml:space="preserve">Pandoc</w:t>
        </w:r>
      </w:hyperlink>
      <w:r>
        <w:t xml:space="preserve">. Transform your documentation workflow with a single command or right-click - no Microsoft Office required!</w:t>
      </w:r>
    </w:p>
    <w:bookmarkStart w:id="33" w:name="why-md2docx"/>
    <w:p>
      <w:pPr>
        <w:pStyle w:val="Heading2"/>
      </w:pPr>
      <w:r>
        <w:t xml:space="preserve">🌟 Why md2docx?</w:t>
      </w:r>
    </w:p>
    <w:p>
      <w:pPr>
        <w:pStyle w:val="FirstParagraph"/>
      </w:pPr>
      <w:r>
        <w:t xml:space="preserve">This project was born from necessity - created in less than an hour to solve a common problem: converting markdown to Word documents without opening bloated applications or dealing with complex environments. It’s the perfect example of how a simple Go utility can save hours of time.</w:t>
      </w:r>
    </w:p>
    <w:bookmarkEnd w:id="33"/>
    <w:bookmarkStart w:id="34" w:name="how-it-works"/>
    <w:p>
      <w:pPr>
        <w:pStyle w:val="Heading2"/>
      </w:pPr>
      <w:r>
        <w:t xml:space="preserve">🔄 How It Works</w:t>
      </w:r>
    </w:p>
    <w:p>
      <w:pPr>
        <w:pStyle w:val="SourceCode"/>
      </w:pPr>
      <w:r>
        <w:rPr>
          <w:rStyle w:val="VerbatimChar"/>
        </w:rPr>
        <w:t xml:space="preserve">graph LR</w:t>
      </w:r>
      <w:r>
        <w:br/>
      </w:r>
      <w:r>
        <w:rPr>
          <w:rStyle w:val="VerbatimChar"/>
        </w:rPr>
        <w:t xml:space="preserve">    A[Markdown File] --&gt; B[md2docx CLI]</w:t>
      </w:r>
      <w:r>
        <w:br/>
      </w:r>
      <w:r>
        <w:rPr>
          <w:rStyle w:val="VerbatimChar"/>
        </w:rPr>
        <w:t xml:space="preserve">    B --&gt; C{Pandoc}</w:t>
      </w:r>
      <w:r>
        <w:br/>
      </w:r>
      <w:r>
        <w:rPr>
          <w:rStyle w:val="VerbatimChar"/>
        </w:rPr>
        <w:t xml:space="preserve">    B -.-&gt; D[Optional Template]</w:t>
      </w:r>
      <w:r>
        <w:br/>
      </w:r>
      <w:r>
        <w:rPr>
          <w:rStyle w:val="VerbatimChar"/>
        </w:rPr>
        <w:t xml:space="preserve">    D -.-&gt; C</w:t>
      </w:r>
      <w:r>
        <w:br/>
      </w:r>
      <w:r>
        <w:rPr>
          <w:rStyle w:val="VerbatimChar"/>
        </w:rPr>
        <w:t xml:space="preserve">    C --&gt; E[Word Document]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B fill:#6ad,stroke:#333,stroke-width:2px</w:t>
      </w:r>
      <w:r>
        <w:br/>
      </w:r>
      <w:r>
        <w:rPr>
          <w:rStyle w:val="VerbatimChar"/>
        </w:rPr>
        <w:t xml:space="preserve">    style C fill:#f96,stroke:#333,stroke-width:2px</w:t>
      </w:r>
      <w:r>
        <w:br/>
      </w:r>
      <w:r>
        <w:rPr>
          <w:rStyle w:val="VerbatimChar"/>
        </w:rPr>
        <w:t xml:space="preserve">    style E fill:#6d6,stroke:#333,stroke-width:2px</w:t>
      </w:r>
    </w:p>
    <w:bookmarkEnd w:id="34"/>
    <w:bookmarkStart w:id="35" w:name="features"/>
    <w:p>
      <w:pPr>
        <w:pStyle w:val="Heading2"/>
      </w:pPr>
      <w:r>
        <w:t xml:space="preserve">✨ Features</w:t>
      </w:r>
    </w:p>
    <w:p>
      <w:pPr>
        <w:pStyle w:val="Compact"/>
        <w:numPr>
          <w:ilvl w:val="0"/>
          <w:numId w:val="1001"/>
        </w:numPr>
      </w:pPr>
      <w:r>
        <w:t xml:space="preserve">🚀</w:t>
      </w:r>
      <w:r>
        <w:t xml:space="preserve"> </w:t>
      </w:r>
      <w:r>
        <w:rPr>
          <w:b/>
          <w:bCs/>
        </w:rPr>
        <w:t xml:space="preserve">Ultra-Fast Conversion</w:t>
      </w:r>
      <w:r>
        <w:t xml:space="preserve"> </w:t>
      </w:r>
      <w:r>
        <w:t xml:space="preserve">- Markdown to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with a single command</w:t>
      </w:r>
    </w:p>
    <w:p>
      <w:pPr>
        <w:pStyle w:val="Compact"/>
        <w:numPr>
          <w:ilvl w:val="0"/>
          <w:numId w:val="1001"/>
        </w:numPr>
      </w:pPr>
      <w:r>
        <w:t xml:space="preserve">🎨</w:t>
      </w:r>
      <w:r>
        <w:t xml:space="preserve"> </w:t>
      </w:r>
      <w:r>
        <w:rPr>
          <w:b/>
          <w:bCs/>
        </w:rPr>
        <w:t xml:space="preserve">Custom Styling</w:t>
      </w:r>
      <w:r>
        <w:t xml:space="preserve"> </w:t>
      </w:r>
      <w:r>
        <w:t xml:space="preserve">- Use reference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templates for professional formatting</w:t>
      </w:r>
    </w:p>
    <w:p>
      <w:pPr>
        <w:pStyle w:val="Compact"/>
        <w:numPr>
          <w:ilvl w:val="0"/>
          <w:numId w:val="1001"/>
        </w:numPr>
      </w:pPr>
      <w:r>
        <w:t xml:space="preserve">🖱️</w:t>
      </w:r>
      <w:r>
        <w:t xml:space="preserve"> </w:t>
      </w:r>
      <w:r>
        <w:rPr>
          <w:b/>
          <w:bCs/>
        </w:rPr>
        <w:t xml:space="preserve">Windows Integration</w:t>
      </w:r>
      <w:r>
        <w:t xml:space="preserve"> </w:t>
      </w:r>
      <w:r>
        <w:t xml:space="preserve">- Right-click on any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 to instantly convert</w:t>
      </w:r>
    </w:p>
    <w:p>
      <w:pPr>
        <w:pStyle w:val="Compact"/>
        <w:numPr>
          <w:ilvl w:val="0"/>
          <w:numId w:val="1001"/>
        </w:numPr>
      </w:pPr>
      <w:r>
        <w:t xml:space="preserve">🔧</w:t>
      </w:r>
      <w:r>
        <w:t xml:space="preserve"> </w:t>
      </w:r>
      <w:r>
        <w:rPr>
          <w:b/>
          <w:bCs/>
        </w:rPr>
        <w:t xml:space="preserve">Zero Config</w:t>
      </w:r>
      <w:r>
        <w:t xml:space="preserve"> </w:t>
      </w:r>
      <w:r>
        <w:t xml:space="preserve">- Works out of the box with minimal dependencies</w:t>
      </w:r>
    </w:p>
    <w:p>
      <w:pPr>
        <w:pStyle w:val="Compact"/>
        <w:numPr>
          <w:ilvl w:val="0"/>
          <w:numId w:val="1001"/>
        </w:numPr>
      </w:pPr>
      <w:r>
        <w:t xml:space="preserve">📦</w:t>
      </w:r>
      <w:r>
        <w:t xml:space="preserve"> </w:t>
      </w:r>
      <w:r>
        <w:rPr>
          <w:b/>
          <w:bCs/>
        </w:rPr>
        <w:t xml:space="preserve">Cross-Platform</w:t>
      </w:r>
      <w:r>
        <w:t xml:space="preserve"> </w:t>
      </w:r>
      <w:r>
        <w:t xml:space="preserve">- Pre-built binaries for Windows, macOS, and Linux</w:t>
      </w:r>
    </w:p>
    <w:bookmarkEnd w:id="35"/>
    <w:bookmarkStart w:id="38" w:name="requirements"/>
    <w:p>
      <w:pPr>
        <w:pStyle w:val="Heading2"/>
      </w:pPr>
      <w:r>
        <w:t xml:space="preserve">📋 Requirements</w:t>
      </w:r>
    </w:p>
    <w:p>
      <w:pPr>
        <w:pStyle w:val="Compact"/>
        <w:numPr>
          <w:ilvl w:val="0"/>
          <w:numId w:val="1002"/>
        </w:numPr>
      </w:pPr>
      <w:hyperlink r:id="rId36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installed and available in your</w:t>
      </w:r>
      <w:r>
        <w:t xml:space="preserve"> </w:t>
      </w:r>
      <w:r>
        <w:rPr>
          <w:rStyle w:val="VerbatimChar"/>
        </w:rPr>
        <w:t xml:space="preserve">PATH</w:t>
      </w:r>
    </w:p>
    <w:p>
      <w:pPr>
        <w:pStyle w:val="Compact"/>
        <w:numPr>
          <w:ilvl w:val="0"/>
          <w:numId w:val="1002"/>
        </w:numPr>
      </w:pPr>
      <w:hyperlink r:id="rId37">
        <w:r>
          <w:rPr>
            <w:rStyle w:val="Hyperlink"/>
          </w:rPr>
          <w:t xml:space="preserve">Go</w:t>
        </w:r>
      </w:hyperlink>
      <w:r>
        <w:t xml:space="preserve"> </w:t>
      </w:r>
      <w:r>
        <w:t xml:space="preserve">(≥ 1.20) only if building from source</w:t>
      </w:r>
    </w:p>
    <w:bookmarkEnd w:id="38"/>
    <w:bookmarkStart w:id="44" w:name="installation"/>
    <w:p>
      <w:pPr>
        <w:pStyle w:val="Heading2"/>
      </w:pPr>
      <w:r>
        <w:t xml:space="preserve">🔧 Installation</w:t>
      </w:r>
    </w:p>
    <w:bookmarkStart w:id="39" w:name="using-go-install"/>
    <w:p>
      <w:pPr>
        <w:pStyle w:val="Heading3"/>
      </w:pPr>
      <w:r>
        <w:t xml:space="preserve">1. Using Go install</w:t>
      </w:r>
    </w:p>
    <w:p>
      <w:pPr>
        <w:pStyle w:val="SourceCode"/>
      </w:pPr>
      <w:r>
        <w:rPr>
          <w:rStyle w:val="VerbatimChar"/>
        </w:rPr>
        <w:t xml:space="preserve">sequenceDiagram</w:t>
      </w:r>
      <w:r>
        <w:br/>
      </w:r>
      <w:r>
        <w:rPr>
          <w:rStyle w:val="VerbatimChar"/>
        </w:rPr>
        <w:t xml:space="preserve">    participant User</w:t>
      </w:r>
      <w:r>
        <w:br/>
      </w:r>
      <w:r>
        <w:rPr>
          <w:rStyle w:val="VerbatimChar"/>
        </w:rPr>
        <w:t xml:space="preserve">    participant Go</w:t>
      </w:r>
      <w:r>
        <w:br/>
      </w:r>
      <w:r>
        <w:rPr>
          <w:rStyle w:val="VerbatimChar"/>
        </w:rPr>
        <w:t xml:space="preserve">    participant System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User-&gt;&gt;Go: go install github.com/aeyeops/md2doc/cmd/md2docx@latest</w:t>
      </w:r>
      <w:r>
        <w:br/>
      </w:r>
      <w:r>
        <w:rPr>
          <w:rStyle w:val="VerbatimChar"/>
        </w:rPr>
        <w:t xml:space="preserve">    Go-&gt;&gt;System: Download and compile source</w:t>
      </w:r>
      <w:r>
        <w:br/>
      </w:r>
      <w:r>
        <w:rPr>
          <w:rStyle w:val="VerbatimChar"/>
        </w:rPr>
        <w:t xml:space="preserve">    Go-&gt;&gt;System: Place binary in GOPATH/bin</w:t>
      </w:r>
      <w:r>
        <w:br/>
      </w:r>
      <w:r>
        <w:rPr>
          <w:rStyle w:val="VerbatimChar"/>
        </w:rPr>
        <w:t xml:space="preserve">    System--&gt;&gt;User: md2docx command available</w:t>
      </w:r>
    </w:p>
    <w:p>
      <w:pPr>
        <w:pStyle w:val="FirstParagraph"/>
      </w:pPr>
      <w:r>
        <w:t xml:space="preserve">Ensure you have Go installed (≥1.20) and that your</w:t>
      </w:r>
      <w:r>
        <w:t xml:space="preserve"> </w:t>
      </w:r>
      <w:r>
        <w:rPr>
          <w:rStyle w:val="VerbatimChar"/>
        </w:rPr>
        <w:t xml:space="preserve">$GOPATH/bin</w:t>
      </w:r>
      <w:r>
        <w:t xml:space="preserve"> </w:t>
      </w:r>
      <w:r>
        <w:t xml:space="preserve">(Linux/macOS) or</w:t>
      </w:r>
      <w:r>
        <w:t xml:space="preserve"> </w:t>
      </w:r>
      <w:r>
        <w:rPr>
          <w:rStyle w:val="VerbatimChar"/>
        </w:rPr>
        <w:t xml:space="preserve">%USERPROFILE%\go\bin</w:t>
      </w:r>
      <w:r>
        <w:t xml:space="preserve"> </w:t>
      </w:r>
      <w:r>
        <w:t xml:space="preserve">(Windows) is in your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, then run:</w:t>
      </w:r>
    </w:p>
    <w:p>
      <w:pPr>
        <w:pStyle w:val="SourceCode"/>
      </w:pPr>
      <w:r>
        <w:rPr>
          <w:rStyle w:val="ExtensionTok"/>
        </w:rPr>
        <w:t xml:space="preserve">go</w:t>
      </w:r>
      <w:r>
        <w:rPr>
          <w:rStyle w:val="NormalTok"/>
        </w:rPr>
        <w:t xml:space="preserve"> install github.com/aeyeops/md2doc/cmd/md2docx@latest</w:t>
      </w:r>
    </w:p>
    <w:bookmarkEnd w:id="39"/>
    <w:bookmarkStart w:id="40" w:name="build-from-source"/>
    <w:p>
      <w:pPr>
        <w:pStyle w:val="Heading3"/>
      </w:pPr>
      <w:r>
        <w:t xml:space="preserve">2. Build from source</w:t>
      </w:r>
    </w:p>
    <w:p>
      <w:pPr>
        <w:pStyle w:val="FirstParagraph"/>
      </w:pPr>
      <w:r>
        <w:t xml:space="preserve">Clone the repository and build locally: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https://github.com/aeyeops/md2doc.git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md2doc</w:t>
      </w:r>
      <w:r>
        <w:br/>
      </w:r>
      <w:r>
        <w:rPr>
          <w:rStyle w:val="ExtensionTok"/>
        </w:rPr>
        <w:t xml:space="preserve">go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md2docx ./cmd/md2docx</w:t>
      </w:r>
    </w:p>
    <w:p>
      <w:pPr>
        <w:pStyle w:val="FirstParagraph"/>
      </w:pPr>
      <w:r>
        <w:t xml:space="preserve">For cross‑compiling to Windows on Linux/macOS:</w:t>
      </w:r>
    </w:p>
    <w:p>
      <w:pPr>
        <w:pStyle w:val="SourceCode"/>
      </w:pPr>
      <w:r>
        <w:rPr>
          <w:rStyle w:val="VariableTok"/>
        </w:rPr>
        <w:t xml:space="preserve">GOOS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windows </w:t>
      </w:r>
      <w:r>
        <w:rPr>
          <w:rStyle w:val="VariableTok"/>
        </w:rPr>
        <w:t xml:space="preserve">GOARCH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amd64 </w:t>
      </w:r>
      <w:r>
        <w:rPr>
          <w:rStyle w:val="ExtensionTok"/>
        </w:rPr>
        <w:t xml:space="preserve">go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md2docx.exe ./cmd/md2docx</w:t>
      </w:r>
    </w:p>
    <w:p>
      <w:pPr>
        <w:pStyle w:val="FirstParagraph"/>
      </w:pPr>
      <w:r>
        <w:t xml:space="preserve">Copy the resulting binary (</w:t>
      </w:r>
      <w:r>
        <w:rPr>
          <w:rStyle w:val="VerbatimChar"/>
        </w:rPr>
        <w:t xml:space="preserve">md2docx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md2docx.exe</w:t>
      </w:r>
      <w:r>
        <w:t xml:space="preserve">) to a directory in your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</w:p>
    <w:bookmarkEnd w:id="40"/>
    <w:bookmarkStart w:id="42" w:name="prebuilt-binaries"/>
    <w:p>
      <w:pPr>
        <w:pStyle w:val="Heading3"/>
      </w:pPr>
      <w:r>
        <w:t xml:space="preserve">3. Pre‑built binaries</w:t>
      </w:r>
    </w:p>
    <w:p>
      <w:pPr>
        <w:pStyle w:val="FirstParagraph"/>
      </w:pPr>
      <w:r>
        <w:t xml:space="preserve">Download the latest release for your platform from the</w:t>
      </w:r>
      <w:r>
        <w:t xml:space="preserve"> </w:t>
      </w:r>
      <w:hyperlink r:id="rId41">
        <w:r>
          <w:rPr>
            <w:rStyle w:val="Hyperlink"/>
          </w:rPr>
          <w:t xml:space="preserve">GitHub Releases page</w:t>
        </w:r>
      </w:hyperlink>
      <w:r>
        <w:t xml:space="preserve">, extract it, and place the</w:t>
      </w:r>
      <w:r>
        <w:t xml:space="preserve"> </w:t>
      </w:r>
      <w:r>
        <w:rPr>
          <w:rStyle w:val="VerbatimChar"/>
        </w:rPr>
        <w:t xml:space="preserve">md2docx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md2docx.exe</w:t>
      </w:r>
      <w:r>
        <w:t xml:space="preserve">) binary into a directory in your</w:t>
      </w:r>
      <w:r>
        <w:t xml:space="preserve"> </w:t>
      </w:r>
      <w:r>
        <w:rPr>
          <w:rStyle w:val="VerbatimChar"/>
        </w:rPr>
        <w:t xml:space="preserve">PATH</w:t>
      </w:r>
      <w:r>
        <w:t xml:space="preserve">.</w:t>
      </w:r>
    </w:p>
    <w:bookmarkEnd w:id="42"/>
    <w:bookmarkStart w:id="43" w:name="homebrew-macos"/>
    <w:p>
      <w:pPr>
        <w:pStyle w:val="Heading3"/>
      </w:pPr>
      <w:r>
        <w:t xml:space="preserve">4. Homebrew (macOS)</w:t>
      </w:r>
    </w:p>
    <w:p>
      <w:pPr>
        <w:pStyle w:val="FirstParagraph"/>
      </w:pPr>
      <w:r>
        <w:t xml:space="preserve">Install via Homebrew from the included formula:</w:t>
      </w:r>
    </w:p>
    <w:p>
      <w:pPr>
        <w:pStyle w:val="SourceCode"/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--build-from-source</w:t>
      </w:r>
      <w:r>
        <w:rPr>
          <w:rStyle w:val="NormalTok"/>
        </w:rPr>
        <w:t xml:space="preserve"> ./packaging/homebrew/md2docx.rb</w:t>
      </w:r>
    </w:p>
    <w:bookmarkEnd w:id="43"/>
    <w:bookmarkEnd w:id="44"/>
    <w:bookmarkStart w:id="45" w:name="usage"/>
    <w:p>
      <w:pPr>
        <w:pStyle w:val="Heading2"/>
      </w:pPr>
      <w:r>
        <w:t xml:space="preserve">🚀 Usage</w:t>
      </w:r>
    </w:p>
    <w:p>
      <w:pPr>
        <w:pStyle w:val="FirstParagraph"/>
      </w:pPr>
      <w:r>
        <w:t xml:space="preserve">Basic usage:</w:t>
      </w:r>
    </w:p>
    <w:p>
      <w:pPr>
        <w:pStyle w:val="SourceCode"/>
      </w:pPr>
      <w:r>
        <w:rPr>
          <w:rStyle w:val="ExtensionTok"/>
        </w:rPr>
        <w:t xml:space="preserve">md2docx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[</w:t>
      </w:r>
      <w:r>
        <w:rPr>
          <w:rStyle w:val="SpecialStringTok"/>
        </w:rPr>
        <w:t xml:space="preserve">options</w:t>
      </w:r>
      <w:r>
        <w:rPr>
          <w:rStyle w:val="PreprocessorTok"/>
        </w:rPr>
        <w:t xml:space="preserve">]</w:t>
      </w:r>
      <w:r>
        <w:rPr>
          <w:rStyle w:val="NormalTok"/>
        </w:rPr>
        <w:t xml:space="preserve"> input.md</w:t>
      </w:r>
    </w:p>
    <w:p>
      <w:pPr>
        <w:pStyle w:val="FirstParagraph"/>
      </w:pPr>
      <w:r>
        <w:t xml:space="preserve">Options: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-template path</w:t>
      </w:r>
      <w:r>
        <w:t xml:space="preserve"> </w:t>
      </w:r>
      <w:r>
        <w:t xml:space="preserve">: Path to a reference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template file (to control styles, margins, and page size)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-verbose</w:t>
      </w:r>
      <w:r>
        <w:t xml:space="preserve"> </w:t>
      </w:r>
      <w:r>
        <w:t xml:space="preserve">: Enable verbose output</w:t>
      </w:r>
    </w:p>
    <w:p>
      <w:pPr>
        <w:pStyle w:val="BodyText"/>
      </w:pPr>
      <w:r>
        <w:t xml:space="preserve">The output file will be created next to the input file with the same base name and a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extension.</w:t>
      </w:r>
    </w:p>
    <w:bookmarkEnd w:id="45"/>
    <w:bookmarkStart w:id="47" w:name="examples"/>
    <w:p>
      <w:pPr>
        <w:pStyle w:val="Heading2"/>
      </w:pPr>
      <w:r>
        <w:t xml:space="preserve">📂 Examples</w:t>
      </w:r>
    </w:p>
    <w:p>
      <w:pPr>
        <w:pStyle w:val="FirstParagraph"/>
      </w:pPr>
      <w:r>
        <w:t xml:space="preserve">We’ve included an</w:t>
      </w:r>
      <w:r>
        <w:t xml:space="preserve"> </w:t>
      </w:r>
      <w:hyperlink r:id="rId46">
        <w:r>
          <w:rPr>
            <w:rStyle w:val="Hyperlink"/>
          </w:rPr>
          <w:t xml:space="preserve">example Markdown file</w:t>
        </w:r>
      </w:hyperlink>
      <w:r>
        <w:t xml:space="preserve"> </w:t>
      </w:r>
      <w:r>
        <w:t xml:space="preserve">demonstrating headings, lists, code blocks, and diagrams. To generate the corresponding Word document:</w:t>
      </w:r>
    </w:p>
    <w:p>
      <w:pPr>
        <w:pStyle w:val="SourceCode"/>
      </w:pPr>
      <w:r>
        <w:rPr>
          <w:rStyle w:val="ExtensionTok"/>
        </w:rPr>
        <w:t xml:space="preserve">md2docx</w:t>
      </w:r>
      <w:r>
        <w:rPr>
          <w:rStyle w:val="NormalTok"/>
        </w:rPr>
        <w:t xml:space="preserve"> examples/sample.md</w:t>
      </w:r>
      <w:r>
        <w:br/>
      </w:r>
      <w:r>
        <w:rPr>
          <w:rStyle w:val="CommentTok"/>
        </w:rPr>
        <w:t xml:space="preserve"># This produces examples/sample.docx alongside sample.md</w:t>
      </w:r>
    </w:p>
    <w:p>
      <w:pPr>
        <w:pStyle w:val="FirstParagraph"/>
      </w:pPr>
      <w:r>
        <w:t xml:space="preserve">Feel free to open the resulting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in Microsoft Word to inspect the formatting, page size (US Letter), and embedded diagram.</w:t>
      </w:r>
    </w:p>
    <w:bookmarkEnd w:id="47"/>
    <w:bookmarkStart w:id="48" w:name="packaging"/>
    <w:p>
      <w:pPr>
        <w:pStyle w:val="Heading2"/>
      </w:pPr>
      <w:r>
        <w:t xml:space="preserve">📦 Packaging</w:t>
      </w:r>
    </w:p>
    <w:p>
      <w:pPr>
        <w:pStyle w:val="FirstParagraph"/>
      </w:pPr>
      <w:r>
        <w:t xml:space="preserve">We provide installers and packages for easy installation via GitHub Releases: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Windows</w:t>
      </w:r>
      <w:r>
        <w:t xml:space="preserve">: NSIS installer (</w:t>
      </w:r>
      <w:r>
        <w:rPr>
          <w:rStyle w:val="VerbatimChar"/>
        </w:rPr>
        <w:t xml:space="preserve">md2docx-&lt;version&gt;-installer.exe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Debian/Ubuntu</w:t>
      </w:r>
      <w:r>
        <w:t xml:space="preserve">:</w:t>
      </w:r>
      <w:r>
        <w:t xml:space="preserve"> </w:t>
      </w:r>
      <w:r>
        <w:rPr>
          <w:rStyle w:val="VerbatimChar"/>
        </w:rPr>
        <w:t xml:space="preserve">.deb</w:t>
      </w:r>
      <w:r>
        <w:t xml:space="preserve"> </w:t>
      </w:r>
      <w:r>
        <w:t xml:space="preserve">package (</w:t>
      </w:r>
      <w:r>
        <w:rPr>
          <w:rStyle w:val="VerbatimChar"/>
        </w:rPr>
        <w:t xml:space="preserve">md2docx_&lt;version&gt;_amd64.deb</w:t>
      </w:r>
      <w:r>
        <w:t xml:space="preserve">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macOS</w:t>
      </w:r>
      <w:r>
        <w:t xml:space="preserve">: Tarball (</w:t>
      </w:r>
      <w:r>
        <w:rPr>
          <w:rStyle w:val="VerbatimChar"/>
        </w:rPr>
        <w:t xml:space="preserve">md2docx_&lt;version&gt;_darwin_amd64.tar.gz</w:t>
      </w:r>
      <w:r>
        <w:t xml:space="preserve">) and Homebrew formula</w:t>
      </w:r>
    </w:p>
    <w:bookmarkEnd w:id="48"/>
    <w:bookmarkStart w:id="50" w:name="windows-shell-integration"/>
    <w:p>
      <w:pPr>
        <w:pStyle w:val="Heading2"/>
      </w:pPr>
      <w:r>
        <w:t xml:space="preserve">🖱️ Windows Shell Integration</w:t>
      </w:r>
    </w:p>
    <w:p>
      <w:pPr>
        <w:pStyle w:val="SourceCode"/>
      </w:pPr>
      <w:r>
        <w:rPr>
          <w:rStyle w:val="VerbatimChar"/>
        </w:rPr>
        <w:t xml:space="preserve">flowchart TD</w:t>
      </w:r>
      <w:r>
        <w:br/>
      </w:r>
      <w:r>
        <w:rPr>
          <w:rStyle w:val="VerbatimChar"/>
        </w:rPr>
        <w:t xml:space="preserve">    A[Double-click windows-context-menu.reg] --&gt; B[Import Registry File]</w:t>
      </w:r>
      <w:r>
        <w:br/>
      </w:r>
      <w:r>
        <w:rPr>
          <w:rStyle w:val="VerbatimChar"/>
        </w:rPr>
        <w:t xml:space="preserve">    B --&gt; C[Right-click on .md file]</w:t>
      </w:r>
      <w:r>
        <w:br/>
      </w:r>
      <w:r>
        <w:rPr>
          <w:rStyle w:val="VerbatimChar"/>
        </w:rPr>
        <w:t xml:space="preserve">    C --&gt; D[Select 'Generate Word Document']</w:t>
      </w:r>
      <w:r>
        <w:br/>
      </w:r>
      <w:r>
        <w:rPr>
          <w:rStyle w:val="VerbatimChar"/>
        </w:rPr>
        <w:t xml:space="preserve">    D --&gt; E[Word Document Created]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style A fill:#f9f,stroke:#333,stroke-width:1px</w:t>
      </w:r>
      <w:r>
        <w:br/>
      </w:r>
      <w:r>
        <w:rPr>
          <w:rStyle w:val="VerbatimChar"/>
        </w:rPr>
        <w:t xml:space="preserve">    style D fill:#bbf,stroke:#333,stroke-width:1px</w:t>
      </w:r>
      <w:r>
        <w:br/>
      </w:r>
      <w:r>
        <w:rPr>
          <w:rStyle w:val="VerbatimChar"/>
        </w:rPr>
        <w:t xml:space="preserve">    style E fill:#6d6,stroke:#333,stroke-width:1px</w:t>
      </w:r>
    </w:p>
    <w:p>
      <w:pPr>
        <w:pStyle w:val="FirstParagraph"/>
      </w:pPr>
      <w:r>
        <w:t xml:space="preserve">Import the registry file to add a</w:t>
      </w:r>
      <w:r>
        <w:t xml:space="preserve"> </w:t>
      </w:r>
      <w:r>
        <w:t xml:space="preserve">“Generate Word Document”</w:t>
      </w:r>
      <w:r>
        <w:t xml:space="preserve"> </w:t>
      </w:r>
      <w:r>
        <w:t xml:space="preserve">context menu option for Markdown files:</w:t>
      </w:r>
      <w:r>
        <w:t xml:space="preserve"> </w:t>
      </w:r>
      <w:r>
        <w:t xml:space="preserve">1. Double-click</w:t>
      </w:r>
      <w:r>
        <w:t xml:space="preserve"> </w:t>
      </w:r>
      <w:r>
        <w:rPr>
          <w:rStyle w:val="VerbatimChar"/>
        </w:rPr>
        <w:t xml:space="preserve">windows-context-menu.reg</w:t>
      </w:r>
      <w:r>
        <w:t xml:space="preserve"> </w:t>
      </w:r>
      <w:r>
        <w:t xml:space="preserve">on Windows</w:t>
      </w:r>
      <w:r>
        <w:t xml:space="preserve"> </w:t>
      </w:r>
      <w:r>
        <w:t xml:space="preserve">2. Confirm the prompt to import into the registry</w:t>
      </w:r>
      <w:r>
        <w:t xml:space="preserve"> </w:t>
      </w:r>
      <w:r>
        <w:t xml:space="preserve">3. Right-click on a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file and select</w:t>
      </w:r>
      <w:r>
        <w:t xml:space="preserve"> </w:t>
      </w:r>
      <w:r>
        <w:rPr>
          <w:b/>
          <w:bCs/>
        </w:rPr>
        <w:t xml:space="preserve">Generate Word Document</w:t>
      </w:r>
    </w:p>
    <w:p>
      <w:pPr>
        <w:pStyle w:val="BodyText"/>
      </w:pPr>
      <w:r>
        <w:t xml:space="preserve">See</w:t>
      </w:r>
      <w:r>
        <w:t xml:space="preserve"> </w:t>
      </w:r>
      <w:hyperlink r:id="rId49">
        <w:r>
          <w:rPr>
            <w:rStyle w:val="VerbatimChar"/>
          </w:rPr>
          <w:t xml:space="preserve">windows-context-menu.reg</w:t>
        </w:r>
      </w:hyperlink>
      <w:r>
        <w:t xml:space="preserve"> </w:t>
      </w:r>
      <w:r>
        <w:t xml:space="preserve">for details.</w:t>
      </w:r>
    </w:p>
    <w:bookmarkEnd w:id="50"/>
    <w:bookmarkStart w:id="51" w:name="ci-releases"/>
    <w:p>
      <w:pPr>
        <w:pStyle w:val="Heading2"/>
      </w:pPr>
      <w:r>
        <w:t xml:space="preserve">🔄 CI &amp; Releases</w:t>
      </w:r>
    </w:p>
    <w:p>
      <w:pPr>
        <w:pStyle w:val="FirstParagraph"/>
      </w:pPr>
      <w:r>
        <w:t xml:space="preserve">We use GitHub Actions for continuous integration and automated releases:</w:t>
      </w:r>
    </w:p>
    <w:p>
      <w:pPr>
        <w:pStyle w:val="SourceCode"/>
      </w:pPr>
      <w:r>
        <w:rPr>
          <w:rStyle w:val="VerbatimChar"/>
        </w:rPr>
        <w:t xml:space="preserve">graph TD</w:t>
      </w:r>
      <w:r>
        <w:br/>
      </w:r>
      <w:r>
        <w:rPr>
          <w:rStyle w:val="VerbatimChar"/>
        </w:rPr>
        <w:t xml:space="preserve">    A[Push to main] --&gt; B[CI Workflow]</w:t>
      </w:r>
      <w:r>
        <w:br/>
      </w:r>
      <w:r>
        <w:rPr>
          <w:rStyle w:val="VerbatimChar"/>
        </w:rPr>
        <w:t xml:space="preserve">    B --&gt; C{Tests &amp; Builds}</w:t>
      </w:r>
      <w:r>
        <w:br/>
      </w:r>
      <w:r>
        <w:rPr>
          <w:rStyle w:val="VerbatimChar"/>
        </w:rPr>
        <w:t xml:space="preserve">    C --&gt;|Pass| D[Ready for Release]</w:t>
      </w:r>
      <w:r>
        <w:br/>
      </w:r>
      <w:r>
        <w:rPr>
          <w:rStyle w:val="VerbatimChar"/>
        </w:rPr>
        <w:t xml:space="preserve">    C --&gt;|Fail| E[Fix Issues]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F[Create Tag] --&gt; G[Release Workflow]</w:t>
      </w:r>
      <w:r>
        <w:br/>
      </w:r>
      <w:r>
        <w:rPr>
          <w:rStyle w:val="VerbatimChar"/>
        </w:rPr>
        <w:t xml:space="preserve">    G --&gt; H[Cross-Compile]</w:t>
      </w:r>
      <w:r>
        <w:br/>
      </w:r>
      <w:r>
        <w:rPr>
          <w:rStyle w:val="VerbatimChar"/>
        </w:rPr>
        <w:t xml:space="preserve">    H --&gt; I[Create Release Assets]</w:t>
      </w:r>
      <w:r>
        <w:br/>
      </w:r>
      <w:r>
        <w:rPr>
          <w:rStyle w:val="VerbatimChar"/>
        </w:rPr>
        <w:t xml:space="preserve">    I --&gt; J[Publish Release]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CI</w:t>
      </w:r>
      <w:r>
        <w:t xml:space="preserve">: Builds and tests on push/PR to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(Linux/macOS/Windows)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Releases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On pushing a version tag matching</w:t>
      </w:r>
      <w:r>
        <w:t xml:space="preserve"> </w:t>
      </w:r>
      <w:r>
        <w:rPr>
          <w:rStyle w:val="VerbatimChar"/>
        </w:rPr>
        <w:t xml:space="preserve">v*.*.*</w:t>
      </w:r>
      <w:r>
        <w:t xml:space="preserve">, the release workflow:</w:t>
      </w:r>
    </w:p>
    <w:p>
      <w:pPr>
        <w:pStyle w:val="Compact"/>
        <w:numPr>
          <w:ilvl w:val="2"/>
          <w:numId w:val="1005"/>
        </w:numPr>
      </w:pPr>
      <w:r>
        <w:t xml:space="preserve">Cross‑compiles Linux, Windows, and macOS binaries</w:t>
      </w:r>
    </w:p>
    <w:p>
      <w:pPr>
        <w:pStyle w:val="Compact"/>
        <w:numPr>
          <w:ilvl w:val="2"/>
          <w:numId w:val="1005"/>
        </w:numPr>
      </w:pPr>
      <w:r>
        <w:t xml:space="preserve">Packages each into ZIP archives</w:t>
      </w:r>
    </w:p>
    <w:p>
      <w:pPr>
        <w:pStyle w:val="Compact"/>
        <w:numPr>
          <w:ilvl w:val="2"/>
          <w:numId w:val="1005"/>
        </w:numPr>
      </w:pPr>
      <w:r>
        <w:t xml:space="preserve">Creates a GitHub Release with auto‑generated release notes</w:t>
      </w:r>
    </w:p>
    <w:p>
      <w:pPr>
        <w:pStyle w:val="Compact"/>
        <w:numPr>
          <w:ilvl w:val="2"/>
          <w:numId w:val="1005"/>
        </w:numPr>
      </w:pPr>
      <w:r>
        <w:t xml:space="preserve">Uploads the ZIP assets to the release</w:t>
      </w:r>
    </w:p>
    <w:p>
      <w:pPr>
        <w:pStyle w:val="Compact"/>
        <w:numPr>
          <w:ilvl w:val="1"/>
          <w:numId w:val="1004"/>
        </w:numPr>
      </w:pPr>
      <w:r>
        <w:t xml:space="preserve">You can also manually trigger the release workflow via the</w:t>
      </w:r>
      <w:r>
        <w:t xml:space="preserve"> </w:t>
      </w:r>
      <w:r>
        <w:rPr>
          <w:b/>
          <w:bCs/>
        </w:rPr>
        <w:t xml:space="preserve">Run workflow</w:t>
      </w:r>
      <w:r>
        <w:t xml:space="preserve"> </w:t>
      </w:r>
      <w:r>
        <w:t xml:space="preserve">button under the Actions tab</w:t>
      </w:r>
    </w:p>
    <w:p>
      <w:pPr>
        <w:pStyle w:val="FirstParagraph"/>
      </w:pPr>
      <w:r>
        <w:t xml:space="preserve">To publish a new release: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tag vX.Y.Z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origin main </w:t>
      </w:r>
      <w:r>
        <w:rPr>
          <w:rStyle w:val="AttributeTok"/>
        </w:rPr>
        <w:t xml:space="preserve">--tags</w:t>
      </w:r>
    </w:p>
    <w:bookmarkEnd w:id="51"/>
    <w:bookmarkStart w:id="52" w:name="contributing"/>
    <w:p>
      <w:pPr>
        <w:pStyle w:val="Heading2"/>
      </w:pPr>
      <w:r>
        <w:t xml:space="preserve">👨‍💻 Contributing</w:t>
      </w:r>
    </w:p>
    <w:p>
      <w:pPr>
        <w:pStyle w:val="FirstParagraph"/>
      </w:pPr>
      <w:r>
        <w:t xml:space="preserve">Contributions are welcome! Please open issues and submit PRs on the GitHub repository.</w:t>
      </w:r>
    </w:p>
    <w:bookmarkEnd w:id="52"/>
    <w:bookmarkStart w:id="53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License. See</w:t>
      </w:r>
      <w:r>
        <w:t xml:space="preserve"> </w:t>
      </w:r>
      <w:hyperlink r:id="rId31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for details.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4" Target="media/rId24.svg" /><Relationship Type="http://schemas.openxmlformats.org/officeDocument/2006/relationships/image" Id="rId28" Target="media/rId28.svg" /><Relationship Type="http://schemas.openxmlformats.org/officeDocument/2006/relationships/hyperlink" Id="rId31" Target="LICENSE" TargetMode="External" /><Relationship Type="http://schemas.openxmlformats.org/officeDocument/2006/relationships/hyperlink" Id="rId46" Target="examples/sample.md" TargetMode="External" /><Relationship Type="http://schemas.openxmlformats.org/officeDocument/2006/relationships/hyperlink" Id="rId41" Target="https://github.com/AeyeOps/md2doc/releases" TargetMode="External" /><Relationship Type="http://schemas.openxmlformats.org/officeDocument/2006/relationships/hyperlink" Id="rId23" Target="https://github.com/aeyeops/md2doc/actions/workflows/ci.yml" TargetMode="External" /><Relationship Type="http://schemas.openxmlformats.org/officeDocument/2006/relationships/hyperlink" Id="rId27" Target="https://github.com/aeyeops/md2doc/actions/workflows/release.yml" TargetMode="External" /><Relationship Type="http://schemas.openxmlformats.org/officeDocument/2006/relationships/hyperlink" Id="rId37" Target="https://golang.org/dl/" TargetMode="External" /><Relationship Type="http://schemas.openxmlformats.org/officeDocument/2006/relationships/hyperlink" Id="rId32" Target="https://pandoc.org/" TargetMode="External" /><Relationship Type="http://schemas.openxmlformats.org/officeDocument/2006/relationships/hyperlink" Id="rId36" Target="https://pandoc.org/installing.html" TargetMode="External" /><Relationship Type="http://schemas.openxmlformats.org/officeDocument/2006/relationships/hyperlink" Id="rId49" Target="windows-context-menu.re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LICENSE" TargetMode="External" /><Relationship Type="http://schemas.openxmlformats.org/officeDocument/2006/relationships/hyperlink" Id="rId46" Target="examples/sample.md" TargetMode="External" /><Relationship Type="http://schemas.openxmlformats.org/officeDocument/2006/relationships/hyperlink" Id="rId41" Target="https://github.com/AeyeOps/md2doc/releases" TargetMode="External" /><Relationship Type="http://schemas.openxmlformats.org/officeDocument/2006/relationships/hyperlink" Id="rId23" Target="https://github.com/aeyeops/md2doc/actions/workflows/ci.yml" TargetMode="External" /><Relationship Type="http://schemas.openxmlformats.org/officeDocument/2006/relationships/hyperlink" Id="rId27" Target="https://github.com/aeyeops/md2doc/actions/workflows/release.yml" TargetMode="External" /><Relationship Type="http://schemas.openxmlformats.org/officeDocument/2006/relationships/hyperlink" Id="rId37" Target="https://golang.org/dl/" TargetMode="External" /><Relationship Type="http://schemas.openxmlformats.org/officeDocument/2006/relationships/hyperlink" Id="rId32" Target="https://pandoc.org/" TargetMode="External" /><Relationship Type="http://schemas.openxmlformats.org/officeDocument/2006/relationships/hyperlink" Id="rId36" Target="https://pandoc.org/installing.html" TargetMode="External" /><Relationship Type="http://schemas.openxmlformats.org/officeDocument/2006/relationships/hyperlink" Id="rId49" Target="windows-context-menu.re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2025-04-22T19:29:44Z</dcterms:created>
  <dcterms:modified xsi:type="dcterms:W3CDTF">2025-04-22T19:29:44Z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