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aps/>
          <w:color w:val="8A2D4A"/>
          <w:sz w:val="24"/>
          <w:szCs w:val="24"/>
        </w:rPr>
        <w:t xml:space="preserve">Data Structures and Algorithms</w:t>
      </w:r>
    </w:p>
    <w:p>
      <w:pPr>
        <w:spacing w:after="720"/>
        <w:jc w:val="center"/>
      </w:pPr>
      <w:r>
        <w:rPr>
          <w:color w:val="55555A"/>
          <w:sz w:val="22"/>
          <w:szCs w:val="22"/>
        </w:rPr>
        <w:t xml:space="preserve">Final Project · Platform Technologies</w:t>
      </w:r>
    </w:p>
    <w:p>
      <w:pPr>
        <w:spacing w:after="200"/>
        <w:jc w:val="center"/>
      </w:pPr>
      <w:r>
        <w:rPr>
          <w:b/>
          <w:bCs/>
          <w:color w:val="1D1D1F"/>
          <w:sz w:val="52"/>
          <w:szCs w:val="52"/>
        </w:rPr>
        <w:t xml:space="preserve">Sýmpan Universe</w:t>
      </w:r>
    </w:p>
    <w:p>
      <w:pPr>
        <w:spacing w:after="60"/>
        <w:jc w:val="center"/>
      </w:pPr>
      <w:r>
        <w:rPr>
          <w:color w:val="1D1D1F"/>
          <w:sz w:val="28"/>
          <w:szCs w:val="28"/>
        </w:rPr>
        <w:t xml:space="preserve">A Browser-Based Ribbon Bouquet Ordering</w:t>
      </w:r>
    </w:p>
    <w:p>
      <w:pPr>
        <w:spacing w:after="60"/>
        <w:jc w:val="center"/>
      </w:pPr>
      <w:r>
        <w:rPr>
          <w:color w:val="1D1D1F"/>
          <w:sz w:val="28"/>
          <w:szCs w:val="28"/>
        </w:rPr>
        <w:t xml:space="preserve">and Order-Management System Built on</w:t>
      </w:r>
    </w:p>
    <w:p>
      <w:pPr>
        <w:spacing w:after="1000"/>
        <w:jc w:val="center"/>
      </w:pPr>
      <w:r>
        <w:rPr>
          <w:color w:val="1D1D1F"/>
          <w:sz w:val="28"/>
          <w:szCs w:val="28"/>
        </w:rPr>
        <w:t xml:space="preserve">Hand-Written Data Structures and Algorithms</w:t>
      </w:r>
    </w:p>
    <w:p>
      <w:pPr>
        <w:spacing w:after="1100"/>
        <w:jc w:val="center"/>
      </w:pPr>
      <w:r>
        <w:rPr>
          <w:i/>
          <w:iCs/>
          <w:color w:val="55555A"/>
          <w:sz w:val="22"/>
          <w:szCs w:val="22"/>
        </w:rPr>
        <w:t xml:space="preserve">Identification of the Tangible and Intangible Platform Technologies</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000"/>
      </w:tblGrid>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Prepared by:</w:t>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Section:</w:t>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Instructor:</w:t>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
            </w:r>
          </w:p>
        </w:tc>
      </w:tr>
      <w:tr>
        <w:trPr>
          <w:trHeight w:val="420" w:hRule="atLeast"/>
        </w:trPr>
        <w:tc>
          <w:tcPr>
            <w:tcW w:type="dxa" w:w="1800"/>
            <w:tcBorders>
              <w:top w:val="none" w:color="FFFFFF" w:sz="0"/>
              <w:left w:val="none" w:color="FFFFFF" w:sz="0"/>
              <w:bottom w:val="none" w:color="FFFFFF" w:sz="0"/>
              <w:right w:val="none" w:color="FFFFFF" w:sz="0"/>
            </w:tcBorders>
            <w:vAlign w:val="bottom"/>
          </w:tcPr>
          <w:p>
            <w:r>
              <w:rPr>
                <w:b/>
                <w:bCs/>
                <w:sz w:val="22"/>
                <w:szCs w:val="22"/>
              </w:rPr>
              <w:t xml:space="preserve">Date due:</w:t>
            </w:r>
          </w:p>
        </w:tc>
        <w:tc>
          <w:tcPr>
            <w:tcW w:type="dxa" w:w="5000"/>
            <w:tcBorders>
              <w:top w:val="none" w:color="FFFFFF" w:sz="0"/>
              <w:left w:val="none" w:color="FFFFFF" w:sz="0"/>
              <w:bottom w:val="single" w:color="8E8E93" w:sz="6"/>
              <w:right w:val="none" w:color="FFFFFF" w:sz="0"/>
            </w:tcBorders>
            <w:vAlign w:val="bottom"/>
          </w:tcPr>
          <w:p>
            <w:r>
              <w:rPr>
                <w:sz w:val="22"/>
                <w:szCs w:val="22"/>
              </w:rPr>
              <w:t xml:space="preserve">October 5, 2026, 11:59 PM</w:t>
            </w:r>
          </w:p>
        </w:tc>
      </w:tr>
    </w:tbl>
    <w:p>
      <w:r>
        <w:br w:type="page"/>
      </w:r>
    </w:p>
    <w:p>
      <w:pPr>
        <w:pStyle w:val="Heading1"/>
        <w:keepNext/>
        <w:spacing w:after="160" w:before="360"/>
      </w:pPr>
      <w:r>
        <w:t xml:space="preserve">1. Project Title</w:t>
      </w:r>
    </w:p>
    <w:p>
      <w:pPr>
        <w:spacing w:after="200" w:before="120"/>
        <w:jc w:val="center"/>
      </w:pPr>
      <w:r>
        <w:rPr>
          <w:b/>
          <w:bCs/>
          <w:color w:val="8A2D4A"/>
          <w:sz w:val="26"/>
          <w:szCs w:val="26"/>
        </w:rPr>
        <w:t xml:space="preserve">Sýmpan Universe: A Browser-Based Ribbon Bouquet Ordering and Order-Management System Built on Hand-Written Data Structures and Algorithms</w:t>
      </w:r>
    </w:p>
    <w:p>
      <w:pPr>
        <w:spacing w:after="160" w:line="300"/>
        <w:jc w:val="both"/>
      </w:pPr>
      <w:r>
        <w:rPr>
          <w:b w:val="false"/>
          <w:bCs w:val="false"/>
        </w:rPr>
        <w:t xml:space="preserve">The title names the business served (</w:t>
      </w:r>
      <w:r>
        <w:rPr>
          <w:b/>
          <w:bCs/>
        </w:rPr>
        <w:t xml:space="preserve">Sýmpan Universe</w:t>
      </w:r>
      <w:r>
        <w:rPr>
          <w:b w:val="false"/>
          <w:bCs w:val="false"/>
        </w:rPr>
        <w:t xml:space="preserve">, a ribbon-bouquet shop), what the system does (</w:t>
      </w:r>
      <w:r>
        <w:rPr>
          <w:b/>
          <w:bCs/>
        </w:rPr>
        <w:t xml:space="preserve">ordering and order management</w:t>
      </w:r>
      <w:r>
        <w:rPr>
          <w:b w:val="false"/>
          <w:bCs w:val="false"/>
        </w:rPr>
        <w:t xml:space="preserve">), where it runs (</w:t>
      </w:r>
      <w:r>
        <w:rPr>
          <w:b/>
          <w:bCs/>
        </w:rPr>
        <w:t xml:space="preserve">in the web browser</w:t>
      </w:r>
      <w:r>
        <w:rPr>
          <w:b w:val="false"/>
          <w:bCs w:val="false"/>
        </w:rPr>
        <w:t xml:space="preserve">), and what makes it a Data Structures project: every rule of the shop is carried out by a </w:t>
      </w:r>
      <w:r>
        <w:rPr>
          <w:b/>
          <w:bCs/>
        </w:rPr>
        <w:t xml:space="preserve">data structure or algorithm written by hand</w:t>
      </w:r>
      <w:r>
        <w:rPr>
          <w:b w:val="false"/>
          <w:bCs w:val="false"/>
        </w:rPr>
        <w:t xml:space="preserve">.</w:t>
      </w:r>
    </w:p>
    <w:p>
      <w:pPr>
        <w:pStyle w:val="Heading1"/>
        <w:keepNext/>
        <w:spacing w:after="160" w:before="360"/>
      </w:pPr>
      <w:r>
        <w:t xml:space="preserve">2. Brief Introduction</w:t>
      </w:r>
    </w:p>
    <w:p>
      <w:pPr>
        <w:spacing w:after="160" w:line="300"/>
        <w:jc w:val="both"/>
      </w:pPr>
      <w:r>
        <w:rPr>
          <w:b w:val="false"/>
          <w:bCs w:val="false"/>
        </w:rPr>
        <w:t xml:space="preserve">Sýmpan Universe is a small handcrafted gift shop in Lawa, Meycauayan, Bulacan. It makes ribbon bouquets — flowers rolled and folded from satin ribbon in twenty colours — as well as money, makeup, sweets, diaper and beer-can gift cakes. Before this project, every order was a chat thread: the owner priced each request by hand, kept payments and pickup dates in notes, and answered “Is my order ready?” one message at a time. Orders were easy to lose, quotations were slow, and nobody could see at a glance how the shop was doing.</w:t>
      </w:r>
    </w:p>
    <w:p>
      <w:pPr>
        <w:spacing w:after="160" w:line="300"/>
        <w:jc w:val="both"/>
      </w:pPr>
      <w:r>
        <w:rPr>
          <w:b w:val="false"/>
          <w:bCs w:val="false"/>
        </w:rPr>
        <w:t xml:space="preserve">This project turns that process into one website. A customer browses the catalogue, customises a bouquet, checks out with pickup or delivery, pays by GCash, and follows the order with its tracking number. Behind the shop, an order desk lets the owner and staff answer quotation requests in the order they arrived, run production, record payments, attach courier tracking, and see daily, monthly and yearly sales. Every sign-in attempt and every change to an order is written to an audit log, and customers agree to a Data Privacy Notice before any personal data is used.</w:t>
      </w:r>
    </w:p>
    <w:p>
      <w:pPr>
        <w:spacing w:after="160" w:line="300"/>
        <w:jc w:val="both"/>
      </w:pPr>
      <w:r>
        <w:rPr>
          <w:b w:val="false"/>
          <w:bCs w:val="false"/>
        </w:rPr>
        <w:t xml:space="preserve">The system was built for the Data Structures and Algorithms course under strict rules: plain HTML, CSS and JavaScript with no server or database; all data kept in arrays in the page’s memory; procedural code with no classes; none of JavaScript’s built-in helpers such as push, sort, indexOf, filter or split, and no regular expressions; and the time and space complexity of every function stated using only O(1), O(log n), O(n) and O(n²). Each need of the shop is therefore met by a structure or algorithm written by the team — a linked list for the cart, queues for quotations and email, a min-heap for rush orders and a hash table for delivery fees, among others. This paper identifies the tangible and intangible platform technologies the project integrates and explains how each one helps achieve the project’s objectives.</w:t>
      </w:r>
    </w:p>
    <w:p>
      <w:pPr>
        <w:pStyle w:val="Heading1"/>
        <w:keepNext/>
        <w:spacing w:after="160" w:before="360"/>
      </w:pPr>
      <w:r>
        <w:t xml:space="preserve">3. Project Objectives</w:t>
      </w:r>
    </w:p>
    <w:p>
      <w:pPr>
        <w:spacing w:after="160" w:line="300"/>
        <w:jc w:val="both"/>
      </w:pPr>
      <w:r>
        <w:rPr>
          <w:b w:val="false"/>
          <w:bCs w:val="false"/>
        </w:rPr>
        <w:t xml:space="preserve"/>
      </w:r>
      <w:r>
        <w:rPr>
          <w:b/>
          <w:bCs/>
        </w:rPr>
        <w:t xml:space="preserve">General objective.</w:t>
      </w:r>
      <w:r>
        <w:rPr>
          <w:b w:val="false"/>
          <w:bCs w:val="false"/>
        </w:rPr>
        <w:t xml:space="preserve"> To develop a browser-based ordering and order-management system for Sýmpan Universe that applies hand-written data structures and algorithms to every step of an order, from browsing the catalogue to delivery and record-keeping.</w:t>
      </w:r>
    </w:p>
    <w:p>
      <w:pPr>
        <w:spacing w:after="120" w:line="300"/>
        <w:jc w:val="both"/>
      </w:pPr>
      <w:r>
        <w:rPr>
          <w:b w:val="false"/>
          <w:bCs w:val="false"/>
        </w:rPr>
        <w:t xml:space="preserve"/>
      </w:r>
      <w:r>
        <w:rPr>
          <w:b/>
          <w:bCs/>
        </w:rPr>
        <w:t xml:space="preserve">Specific objectives.</w:t>
      </w:r>
      <w:r>
        <w:rPr>
          <w:b w:val="false"/>
          <w:bCs w:val="false"/>
        </w:rPr>
        <w:t xml:space="preserve"> Each objective below is measurable; the number in the first column is used in Sections 4 and 5 to show which technologies serve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6360"/>
      </w:tblGrid>
      <w:tr>
        <w:trPr>
          <w:tblHeader/>
        </w:trPr>
        <w:tc>
          <w:tcPr>
            <w:tcW w:type="dxa" w:w="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No.</w:t>
            </w:r>
          </w:p>
        </w:tc>
        <w:tc>
          <w:tcPr>
            <w:tcW w:type="dxa" w:w="23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w:t>
            </w:r>
          </w:p>
        </w:tc>
        <w:tc>
          <w:tcPr>
            <w:tcW w:type="dxa" w:w="63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Measure of success</w:t>
            </w:r>
          </w:p>
        </w:tc>
      </w:tr>
      <w:tr>
        <w:trPr>
          <w:cantSplit/>
        </w:trPr>
        <w:tc>
          <w:tcPr>
            <w:tcW w:type="dxa" w:w="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w:t>
            </w:r>
          </w:p>
        </w:tc>
        <w:tc>
          <w:tcPr>
            <w:tcW w:type="dxa" w:w="23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Online ordering in one page</w:t>
            </w:r>
          </w:p>
        </w:tc>
        <w:tc>
          <w:tcPr>
            <w:tcW w:type="dxa" w:w="63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Let a customer browse the 10 products, customise a flower bouquet among 160 arrangement-and-colour combinations, and place a pickup or delivery order on a single web page, with every record held in in-memory arrays (no server, no stored data).</w:t>
            </w:r>
          </w:p>
        </w:tc>
      </w:tr>
      <w:tr>
        <w:trPr>
          <w:cantSplit/>
        </w:trPr>
        <w:tc>
          <w:tcPr>
            <w:tcW w:type="dxa" w:w="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w:t>
            </w:r>
          </w:p>
        </w:tc>
        <w:tc>
          <w:tcPr>
            <w:tcW w:type="dxa" w:w="23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Hand-written data structures and algorithms</w:t>
            </w:r>
          </w:p>
        </w:tc>
        <w:tc>
          <w:tcPr>
            <w:tcW w:type="dxa" w:w="63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Implement at least 8 data structures and 8 algorithms by hand, without the banned built-in helpers, and state the time and space complexity of all of the site’s more than 600 functions using only O(1), O(log n), O(n) and O(n²).</w:t>
            </w:r>
          </w:p>
        </w:tc>
      </w:tr>
      <w:tr>
        <w:trPr>
          <w:cantSplit/>
        </w:trPr>
        <w:tc>
          <w:tcPr>
            <w:tcW w:type="dxa" w:w="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O3</w:t>
            </w:r>
          </w:p>
        </w:tc>
        <w:tc>
          <w:tcPr>
            <w:tcW w:type="dxa" w:w="23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Fast pricing and fair quotations</w:t>
            </w:r>
          </w:p>
        </w:tc>
        <w:tc>
          <w:tcPr>
            <w:tcW w:type="dxa" w:w="63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Price a price-list cart instantly, find the delivery fee for any of 35 cities (45 spellings and aliases) in O(1) average time, and answer every quotation request first come, first served.</w:t>
            </w:r>
          </w:p>
        </w:tc>
      </w:tr>
      <w:tr>
        <w:trPr>
          <w:cantSplit/>
        </w:trPr>
        <w:tc>
          <w:tcPr>
            <w:tcW w:type="dxa" w:w="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O4</w:t>
            </w:r>
          </w:p>
        </w:tc>
        <w:tc>
          <w:tcPr>
            <w:tcW w:type="dxa" w:w="23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Fair and efficient production</w:t>
            </w:r>
          </w:p>
        </w:tc>
        <w:tc>
          <w:tcPr>
            <w:tcW w:type="dxa" w:w="63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Release rush orders by due date in O(log n) and standard orders in payment order in O(1), with a one-step undo of “Mark ready” in O(1).</w:t>
            </w:r>
          </w:p>
        </w:tc>
      </w:tr>
      <w:tr>
        <w:trPr>
          <w:cantSplit/>
        </w:trPr>
        <w:tc>
          <w:tcPr>
            <w:tcW w:type="dxa" w:w="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O5</w:t>
            </w:r>
          </w:p>
        </w:tc>
        <w:tc>
          <w:tcPr>
            <w:tcW w:type="dxa" w:w="23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Customer self-service tracking</w:t>
            </w:r>
          </w:p>
        </w:tc>
        <w:tc>
          <w:tcPr>
            <w:tcW w:type="dxa" w:w="63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Let a customer find any order with its tracking number and mobile number or email in O(log n) — about 5 comparisons for the 22 demo orders — and follow a courier parcel once it is shipped.</w:t>
            </w:r>
          </w:p>
        </w:tc>
      </w:tr>
      <w:tr>
        <w:trPr>
          <w:cantSplit/>
        </w:trPr>
        <w:tc>
          <w:tcPr>
            <w:tcW w:type="dxa" w:w="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w:t>
            </w:r>
          </w:p>
        </w:tc>
        <w:tc>
          <w:tcPr>
            <w:tcW w:type="dxa" w:w="23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Secure, accountable order desk</w:t>
            </w:r>
          </w:p>
        </w:tc>
        <w:tc>
          <w:tcPr>
            <w:tcW w:type="dxa" w:w="63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Give each person their own account with salted password hashes and two-step verification, limit wrong passwords and code emails, and record 100% of sign-in attempts and order changes in an audit log.</w:t>
            </w:r>
          </w:p>
        </w:tc>
      </w:tr>
      <w:tr>
        <w:trPr>
          <w:cantSplit/>
        </w:trPr>
        <w:tc>
          <w:tcPr>
            <w:tcW w:type="dxa" w:w="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O7</w:t>
            </w:r>
          </w:p>
        </w:tc>
        <w:tc>
          <w:tcPr>
            <w:tcW w:type="dxa" w:w="23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Lawful handling of personal data</w:t>
            </w:r>
          </w:p>
        </w:tc>
        <w:tc>
          <w:tcPr>
            <w:tcW w:type="dxa" w:w="63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Show a Data Privacy Notice under the Data Privacy Act of 2012 (RA 10173) and record the customer’s consent — with the notice version and time — on 100% of orders.</w:t>
            </w:r>
          </w:p>
        </w:tc>
      </w:tr>
      <w:tr>
        <w:trPr>
          <w:cantSplit/>
        </w:trPr>
        <w:tc>
          <w:tcPr>
            <w:tcW w:type="dxa" w:w="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O8</w:t>
            </w:r>
          </w:p>
        </w:tc>
        <w:tc>
          <w:tcPr>
            <w:tcW w:type="dxa" w:w="23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Verified quality</w:t>
            </w:r>
          </w:p>
        </w:tc>
        <w:tc>
          <w:tcPr>
            <w:tcW w:type="dxa" w:w="63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Prove the system works with automated tests: all 444 automated checks (94 unit, 202 business-rule, 59 rubric, 5 link and 84 browser checks) must pass before any release.</w:t>
            </w:r>
          </w:p>
        </w:tc>
      </w:tr>
    </w:tbl>
    <w:p>
      <w:pPr>
        <w:spacing w:after="240" w:before="80"/>
        <w:jc w:val="left"/>
      </w:pPr>
      <w:r>
        <w:rPr>
          <w:i/>
          <w:iCs/>
          <w:color w:val="55555A"/>
          <w:sz w:val="18"/>
          <w:szCs w:val="18"/>
        </w:rPr>
        <w:t xml:space="preserve">Table 1. Specific objectives of the project and how each is measured.</w:t>
      </w:r>
    </w:p>
    <w:p>
      <w:pPr>
        <w:pStyle w:val="Heading1"/>
        <w:keepNext/>
        <w:spacing w:after="160" w:before="360"/>
      </w:pPr>
      <w:r>
        <w:t xml:space="preserve">4. Tangible and Intangible Platform Technologies</w:t>
      </w:r>
    </w:p>
    <w:p>
      <w:pPr>
        <w:spacing w:after="160" w:line="300"/>
        <w:jc w:val="both"/>
      </w:pPr>
      <w:r>
        <w:rPr>
          <w:b w:val="false"/>
          <w:bCs w:val="false"/>
        </w:rPr>
        <w:t xml:space="preserve">Platform technologies are the technologies a system runs on and is built with. </w:t>
      </w:r>
      <w:r>
        <w:rPr>
          <w:b/>
          <w:bCs/>
        </w:rPr>
        <w:t xml:space="preserve">Tangible technologies</w:t>
      </w:r>
      <w:r>
        <w:rPr>
          <w:b w:val="false"/>
          <w:bCs w:val="false"/>
        </w:rPr>
        <w:t xml:space="preserve"> are physical: the devices, machines and infrastructure that can be touched. </w:t>
      </w:r>
      <w:r>
        <w:rPr>
          <w:b/>
          <w:bCs/>
        </w:rPr>
        <w:t xml:space="preserve">Intangible technologies</w:t>
      </w:r>
      <w:r>
        <w:rPr>
          <w:b w:val="false"/>
          <w:bCs w:val="false"/>
        </w:rPr>
        <w:t xml:space="preserve"> cannot be touched: software, applications, online services, data structures, algorithms, standards and systems of rules. The tables below list every technology integrated in the project, what it does in the project, and which objectives (O1–O8 from Table 1) it helps achieve, with an example.</w:t>
      </w:r>
    </w:p>
    <w:p>
      <w:pPr>
        <w:pStyle w:val="Heading2"/>
        <w:keepNext/>
        <w:spacing w:after="120" w:before="240"/>
      </w:pPr>
      <w:r>
        <w:t xml:space="preserve">4.1 Tangible technologies (hardware and physical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Technology</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Development computers (laptops and desktop PCs running Windows 11)</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Where the code is written, the test suites run, and the defense reviewer is generated. The browser on these machines also runs the site itself.</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O2, O8 — e.g. all 444 automated checks run on the development PC before every release.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Smartphones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customer’s main device: the shop is laid out for a 390-pixel phone screen and tested at that size. Customers pay through the GCash app on their phones, receive order emails there, and the shop’s phone camera took the 36 photographs of its own work used in the catalogue.</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O5 — e.g. a customer orders, pays and tracks an order entirely from a phone.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Touchscreens, mouse and keyboard (input devices)</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Touch drives the swipe-to-close sheets and the photo gallery; the mouse and keyboard drive the order desk (for example, Enter submits a search and Escape closes a sheet).</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 e.g. a sheet follows the finger and closes with a flick.</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Network-attached storage (NAS) on the local network</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project folder is kept on a shared network drive, so the code, photos and documents are stored in one place and are not lost if one computer fails.</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O8 — one shared, backed-up copy of the source code.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Network equipment and Internet connection (router, Wi-Fi, mobile data)</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Carries the site to the visitor’s device, the order emails to EmailJS and Gmail, and the code to GitHub.</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O5, O6 — e.g. the six-digit sign-in code reaches the owner’s inbox over the Internet.</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Remote servers and data centres (GitHub Pages, EmailJS, Gmail, jsDelivr and Google Fonts servers)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Physical machines owned by those services: they host the published website, relay the shop’s emails, and deliver the Bootstrap style sheet and the fonts.</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O5, O6 — the site is reachable at aeyroxx.github.io/SympanUniverse.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Printer</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Receipts are laid out to print on a page of their own from the order desk or the customer’s screen.</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 a printed receipt for a pickup customer.</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Courier delivery network (Flash Express and Lalamove riders, vehicles and parcel scanners)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Deliver orders outside the shop’s own area. Their scanners produce the parcel number that the order desk attaches to an order.</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O5 — the customer follows the parcel from Track order.</w:t>
            </w:r>
          </w:p>
        </w:tc>
      </w:tr>
    </w:tbl>
    <w:p>
      <w:pPr>
        <w:spacing w:after="240" w:before="80"/>
        <w:jc w:val="left"/>
      </w:pPr>
      <w:r>
        <w:rPr>
          <w:i/>
          <w:iCs/>
          <w:color w:val="55555A"/>
          <w:sz w:val="18"/>
          <w:szCs w:val="18"/>
        </w:rPr>
        <w:t xml:space="preserve">Table 2. Tangible technologies.</w:t>
      </w:r>
    </w:p>
    <w:p>
      <w:pPr>
        <w:pStyle w:val="Heading2"/>
        <w:keepNext/>
        <w:spacing w:after="120" w:before="240"/>
      </w:pPr>
      <w:r>
        <w:t xml:space="preserve">4.2 Intangible technologies (software, services, algorithms and systems)</w:t>
      </w:r>
    </w:p>
    <w:p>
      <w:pPr>
        <w:spacing w:after="160" w:line="300"/>
        <w:jc w:val="both"/>
      </w:pPr>
      <w:r>
        <w:rPr>
          <w:b w:val="false"/>
          <w:bCs w:val="false"/>
        </w:rPr>
        <w:t xml:space="preserve">The intangible technologies fall into six groups: the web platform, online services, the hand-written data structures, the algorithms, the systems and standards the site follows, and the tools used to build and test it.</w:t>
      </w:r>
    </w:p>
    <w:p>
      <w:pPr>
        <w:keepNext/>
        <w:spacing w:after="80" w:line="300"/>
        <w:jc w:val="left"/>
      </w:pPr>
      <w:r>
        <w:rPr>
          <w:b w:val="false"/>
          <w:bCs w:val="false"/>
        </w:rPr>
        <w:t xml:space="preserve"/>
      </w:r>
      <w:r>
        <w:rPr>
          <w:b/>
          <w:bCs/>
        </w:rPr>
        <w:t xml:space="preserve">a. Web platform and languages</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Technology</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HTML5</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The structure of the single page: the shop, the sheets, the forms and the order desk.</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 the shop and the desk share one page, so the in-memory arrays are never lost between screens.</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CSS3 (with media queries and backdrop-filter)</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Layout, the translucent banner and sheets, and the phone layout. Media queries respect the visitor’s settings for reduced motion, reduced transparency and higher contrast.</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 the same page works on a phone and a desktop and stays readable for every visitor.</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JavaScript (procedural, no classes)</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All logic: the data structures, the algorithms, the business rules and the screens, written as plain functions and records.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O2 — every structure is a record plus functions, e.g. cqEnqueue(queue, value).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Bootstrap 5.3 (style sheet only)</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responsive grid used by the page layout. Everything else is the team’s own code.</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 columns rearrange themselves on small screens.</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Google Fonts (Playfair Display)</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The display typeface for headings and the logo.</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 a consistent, recognisable look for the brand.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Web browser and its built-in interfaces (Chrome, Edge, Safari, Firefox)</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runtime of the whole system: the page model (DOM), Pointer Events and animation frames for gestures, the Web Crypto random generator for codes and salts, data links for the CSV download, and printing.</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O6 — e.g. the six-digit codes come from the browser’s secure random generator.</w:t>
            </w:r>
          </w:p>
        </w:tc>
      </w:tr>
    </w:tbl>
    <w:p>
      <w:pPr>
        <w:spacing w:after="240" w:before="80"/>
        <w:jc w:val="left"/>
      </w:pPr>
      <w:r>
        <w:rPr>
          <w:i/>
          <w:iCs/>
          <w:color w:val="55555A"/>
          <w:sz w:val="18"/>
          <w:szCs w:val="18"/>
        </w:rPr>
        <w:t xml:space="preserve">Table 3. Web platform and languages.</w:t>
      </w:r>
    </w:p>
    <w:p>
      <w:pPr>
        <w:keepNext/>
        <w:spacing w:after="80" w:line="300"/>
        <w:jc w:val="left"/>
      </w:pPr>
      <w:r>
        <w:rPr>
          <w:b w:val="false"/>
          <w:bCs w:val="false"/>
        </w:rPr>
        <w:t xml:space="preserve"/>
      </w:r>
      <w:r>
        <w:rPr>
          <w:b/>
          <w:bCs/>
        </w:rPr>
        <w:t xml:space="preserve">b. Online services and platforms</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Technology</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EmailJS (email service)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Sends the shop’s emails straight from the browser: order confirmations, quotations, payment receipts, “ready” notices, courier tracking, and the sign-in and reset codes.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O3, O5, O6 — e.g. a customer is emailed the moment a quotation is sent.</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Gmail (the shop’s mailbox)</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mailbox EmailJS sends from, and where desk accounts receive their codes.</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 — two-step verification depends on a mailbox only the account holder can read.</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GCash (mobile payment platform)</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Customers pay a 50% down payment or the full amount by GCash and type the 13-digit reference number, which the site validates and checks for reuse.</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O3 — e.g. a reference number already on a receipt is refused.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Flash Express and Lalamove (courier platforms)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Deliver orders beyond the shop’s own area; their rates per region price the delivery, and their tracking sites receive the customer from Track order.</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O3, O5 — e.g. “Flash Express to Manila: ₱120”, then a link to follow the parcel.</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GitHub and GitHub Pages</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Store the project’s history and publish the website on the Internet.</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O8 — every change is versioned, and the published site updates when the code is pushed.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Facebook and Instagram (@sympan.universe)</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shop’s existing channels, given as a contact in every email and in the Privacy Notice.</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O7 — customers know how to reach the shop about their data.</w:t>
            </w:r>
          </w:p>
        </w:tc>
      </w:tr>
    </w:tbl>
    <w:p>
      <w:pPr>
        <w:spacing w:after="240" w:before="80"/>
        <w:jc w:val="left"/>
      </w:pPr>
      <w:r>
        <w:rPr>
          <w:i/>
          <w:iCs/>
          <w:color w:val="55555A"/>
          <w:sz w:val="18"/>
          <w:szCs w:val="18"/>
        </w:rPr>
        <w:t xml:space="preserve">Table 4. Online services and platforms.</w:t>
      </w:r>
    </w:p>
    <w:p>
      <w:pPr>
        <w:keepNext/>
        <w:spacing w:after="80" w:line="300"/>
        <w:jc w:val="left"/>
      </w:pPr>
      <w:r>
        <w:rPr>
          <w:b w:val="false"/>
          <w:bCs w:val="false"/>
        </w:rPr>
        <w:t xml:space="preserve"/>
      </w:r>
      <w:r>
        <w:rPr>
          <w:b/>
          <w:bCs/>
        </w:rPr>
        <w:t xml:space="preserve">c. Data structures (written by hand)</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Data structure</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Arrays</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The “database”: orders, products, receipts, the outbox and the desk accounts. Orders and accounts are only ever appended with increasing numbers, so they stay sorted.</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O2, O5 — sorted arrays make binary search possible.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Singly linked list</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cart: adding a line is O(1) at the tail; removing one re-points a single link.</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O2 — no shifting of items when a line is removed.</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Circular queue (three)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Quotation requests, standard production and outgoing email, each first in, first out with O(1) enqueue and dequeue.</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O3, O4 — requests are answered strictly in the order they arrived.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Min-heap</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rush lane, keyed by (due date, arrival number): the earliest due date is always on top; insert and extract are O(log n).</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O4 — rush orders are released by due date, ties in payment order.</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Stack</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Undo of “Mark ready”: the last order released is the first put back, in O(1).</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O4 — a mistaken release is reversed exactly.</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N-ary tree</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shop’s three categories and ten product lines; “everything under this branch” is a depth-first walk with a stack.</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 the category chips filter the catalogue.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Hash table with chaining (FNV-1a)</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Finds the right photograph among 160 flower-arrangement-colour keys, the delivery area for any spelling of 45 city names, a desk account by email, wrong passwords per email and codes sent per email — all in O(1) on average. Tables double their buckets as they fill.</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O3, O6 — e.g. “  QUEZON   city ” is normalised and found in one bucket.</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Append-only log</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security and audit log: entries are only added at the end, so the log is always in time order; newest first is a read from the back, with no sort.</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 — the 24-hour summary stops at the first entry older than a day.</w:t>
            </w:r>
          </w:p>
        </w:tc>
      </w:tr>
    </w:tbl>
    <w:p>
      <w:pPr>
        <w:spacing w:after="240" w:before="80"/>
        <w:jc w:val="left"/>
      </w:pPr>
      <w:r>
        <w:rPr>
          <w:i/>
          <w:iCs/>
          <w:color w:val="55555A"/>
          <w:sz w:val="18"/>
          <w:szCs w:val="18"/>
        </w:rPr>
        <w:t xml:space="preserve">Table 5. Data structures.</w:t>
      </w:r>
    </w:p>
    <w:p>
      <w:pPr>
        <w:keepNext/>
        <w:spacing w:after="80" w:line="300"/>
        <w:jc w:val="left"/>
      </w:pPr>
      <w:r>
        <w:rPr>
          <w:b w:val="false"/>
          <w:bCs w:val="false"/>
        </w:rPr>
        <w:t xml:space="preserve"/>
      </w:r>
      <w:r>
        <w:rPr>
          <w:b/>
          <w:bCs/>
        </w:rPr>
        <w:t xml:space="preserve">d. Algorithms (written by hand)</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Algorithm</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Selection sort</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Ranks the best sellers by pieces sold (stable variant).</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O2 — the “Best sellers” strip on the home page.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Insertion sort</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Orders search results, past quotations (newest first), completed orders by date, the outbox and the wrong-password table. Nearly sorted data makes it run close to O(n).</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O3 — the quotation editor is pre-filled from the latest similar quotes.</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Binary search</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Finds an order by number and an account by id in O(log n).</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O5, O6 — Track order finds SU-215 in about five comparisons.</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Linear search with naive string matching</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The catalogue’s search box and the Logs tab’s search, matching words anywhere in a record.</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O6 — searching “matcha” finds bouquets by colour name.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Recursion</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Adds up add-on prices and order subtotals; the base case is the empty list.</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O3 — the price of a bouquet with glitter, fairy lights and a message card.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Greedy algorithm</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Suggests the fewest peso bills for a money bouquet (for example ₱5,870 = 5 × ₱1,000 + ₱500 + ₱200 + ₱100 + ₱50 + ₱20).</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 the customer knows exactly which bills to prepare.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FNV-1a hashing, salted and repeated</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The hash function behind every hash table; repeated 200 rounds over each account’s own salt, it stores passwords without storing the passwords themselves. Codes are kept only as hashes.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O6 — no password appears in any file of the site.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Bucketing by date</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Puts every order and receipt into its day or month in one pass, for the Overview’s daily, monthly and yearly figures.</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 a month’s 31 rows are filled in a single pass.</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Day-number calendar arithmetic and spring physics</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Dates become day numbers, so lead times, weekdays and leap years need no Date maths; springs and momentum projection animate the sheets.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O2 — “ready from Friday, 9 October” and sheets that follow the finger.</w:t>
            </w:r>
          </w:p>
        </w:tc>
      </w:tr>
    </w:tbl>
    <w:p>
      <w:pPr>
        <w:spacing w:after="240" w:before="80"/>
        <w:jc w:val="left"/>
      </w:pPr>
      <w:r>
        <w:rPr>
          <w:i/>
          <w:iCs/>
          <w:color w:val="55555A"/>
          <w:sz w:val="18"/>
          <w:szCs w:val="18"/>
        </w:rPr>
        <w:t xml:space="preserve">Table 6. Algorithms.</w:t>
      </w:r>
    </w:p>
    <w:p>
      <w:pPr>
        <w:keepNext/>
        <w:spacing w:after="80" w:line="300"/>
        <w:jc w:val="left"/>
      </w:pPr>
      <w:r>
        <w:rPr>
          <w:b w:val="false"/>
          <w:bCs w:val="false"/>
        </w:rPr>
        <w:t xml:space="preserve"/>
      </w:r>
      <w:r>
        <w:rPr>
          <w:b/>
          <w:bCs/>
        </w:rPr>
        <w:t xml:space="preserve">e. Systems, methods and standards</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System or standard</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Two-step verification (one-time code)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After the password, a six-digit code is emailed to the account; it lasts five minutes and allows three tries.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O6 — a stolen password alone does not open the desk.</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Role-based access control</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Owners see everything, including Logs and Accounts; staff handle orders, production and products only.</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 — staff never see other accounts or account emails.</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Rate limiting and idle sign-out</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Five wrong passwords in a row pause that email for 30 seconds; one address receives at most six codes an hour; an idle desk signs itself out after 15 minutes.</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O6 — nobody can guess passwords or flood the inbox.</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Audit logging</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Every order step, payment, product change, sign-in attempt and account change is logged with who did it, and can be searched and downloaded as CSV.</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 — the owner can see who changed an order, and when.</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Data Privacy Act of 2012 (RA 10173) compliance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 Data Privacy Notice, versioned order terms, a banner, and two separate consent boxes at checkout; the consent is stored on the order.</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O7 — 100% of orders carry a consent record.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Accessible, human-centred interface design</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Interface principles from Apple’s design guidance: instant feedback, interruptible motion, and fallbacks for reduced motion, reduced transparency and higher contrast.</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O1 — the site is comfortable for every visitor.</w:t>
            </w:r>
          </w:p>
        </w:tc>
      </w:tr>
    </w:tbl>
    <w:p>
      <w:pPr>
        <w:spacing w:after="240" w:before="80"/>
        <w:jc w:val="left"/>
      </w:pPr>
      <w:r>
        <w:rPr>
          <w:i/>
          <w:iCs/>
          <w:color w:val="55555A"/>
          <w:sz w:val="18"/>
          <w:szCs w:val="18"/>
        </w:rPr>
        <w:t xml:space="preserve">Table 7. Systems, methods and standards.</w:t>
      </w:r>
    </w:p>
    <w:p>
      <w:pPr>
        <w:keepNext/>
        <w:spacing w:after="80" w:line="300"/>
        <w:jc w:val="left"/>
      </w:pPr>
      <w:r>
        <w:rPr>
          <w:b w:val="false"/>
          <w:bCs w:val="false"/>
        </w:rPr>
        <w:t xml:space="preserve"/>
      </w:r>
      <w:r>
        <w:rPr>
          <w:b/>
          <w:bCs/>
        </w:rPr>
        <w:t xml:space="preserve">f. Development and testing tools</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160"/>
      </w:tblGrid>
      <w:tr>
        <w:trPr>
          <w:tblHeader/>
        </w:trPr>
        <w:tc>
          <w:tcPr>
            <w:tcW w:type="dxa" w:w="2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Tool</w:t>
            </w:r>
          </w:p>
        </w:tc>
        <w:tc>
          <w:tcPr>
            <w:tcW w:type="dxa" w:w="37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How it is used in the project</w:t>
            </w:r>
          </w:p>
        </w:tc>
        <w:tc>
          <w:tcPr>
            <w:tcW w:type="dxa" w:w="31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Objectives supported and example</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Git</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Version control of every change, pushed to GitHub.</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O8 — any change can be reviewed or undone.</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Node.js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Runs the automated tests and the reviewer builder outside the browser.</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O8 — 94 unit, 202 business-rule and 5 link checks.</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Puppeteer with headless Chrome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Drives a real browser through a full customer and desk journey (84 checks), takes the screenshots and prints the defense reviewer to PDF.</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O8 — the whole order flow is tested end to end.</w:t>
            </w:r>
          </w:p>
        </w:tc>
      </w:tr>
      <w:tr>
        <w:trPr>
          <w:cantSplit/>
        </w:trPr>
        <w:tc>
          <w:tcPr>
            <w:tcW w:type="dxa" w:w="2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Custom rubric checker (tests/rubric.js)</w:t>
            </w:r>
          </w:p>
        </w:tc>
        <w:tc>
          <w:tcPr>
            <w:tcW w:type="dxa" w:w="37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Scans every script for banned built-ins, classes, regular expressions and missing complexity notes.</w:t>
            </w:r>
          </w:p>
        </w:tc>
        <w:tc>
          <w:tcPr>
            <w:tcW w:type="dxa" w:w="31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 59 checks enforce the course rules automatically.</w:t>
            </w:r>
          </w:p>
        </w:tc>
      </w:tr>
      <w:tr>
        <w:trPr>
          <w:cantSplit/>
        </w:trPr>
        <w:tc>
          <w:tcPr>
            <w:tcW w:type="dxa" w:w="2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AI coding assistant (Claude Code)</w:t>
            </w:r>
          </w:p>
        </w:tc>
        <w:tc>
          <w:tcPr>
            <w:tcW w:type="dxa" w:w="37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Helped the team write, review and test parts of the code and documentation.</w:t>
            </w:r>
          </w:p>
        </w:tc>
        <w:tc>
          <w:tcPr>
            <w:tcW w:type="dxa" w:w="31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O2, O8 — extra code reviews before release.</w:t>
            </w:r>
          </w:p>
        </w:tc>
      </w:tr>
    </w:tbl>
    <w:p>
      <w:pPr>
        <w:spacing w:after="240" w:before="80"/>
        <w:jc w:val="left"/>
      </w:pPr>
      <w:r>
        <w:rPr>
          <w:i/>
          <w:iCs/>
          <w:color w:val="55555A"/>
          <w:sz w:val="18"/>
          <w:szCs w:val="18"/>
        </w:rPr>
        <w:t xml:space="preserve">Table 8. Development and testing tools.</w:t>
      </w:r>
    </w:p>
    <w:p>
      <w:pPr>
        <w:pStyle w:val="Heading1"/>
        <w:keepNext/>
        <w:spacing w:after="160" w:before="360"/>
      </w:pPr>
      <w:r>
        <w:t xml:space="preserve">5. How the Technologies Help Achieve the Objectives</w:t>
      </w:r>
    </w:p>
    <w:p>
      <w:pPr>
        <w:spacing w:after="160" w:line="300"/>
        <w:jc w:val="both"/>
      </w:pPr>
      <w:r>
        <w:rPr>
          <w:b w:val="false"/>
          <w:bCs w:val="false"/>
        </w:rPr>
        <w:t xml:space="preserve">The tables in Section 4 show which objectives each technology supports. This section reads the other way: for each objective, it explains how the tangible and intangible technologies work together, with an example from the running system.</w:t>
      </w:r>
    </w:p>
    <w:p>
      <w:pPr>
        <w:spacing w:after="160" w:line="300"/>
        <w:jc w:val="both"/>
      </w:pPr>
      <w:r>
        <w:rPr>
          <w:b w:val="false"/>
          <w:bCs w:val="false"/>
        </w:rPr>
        <w:t xml:space="preserve"/>
      </w:r>
      <w:r>
        <w:rPr>
          <w:b/>
          <w:bCs/>
        </w:rPr>
        <w:t xml:space="preserve">O1 — Online ordering in one page.</w:t>
      </w:r>
      <w:r>
        <w:rPr>
          <w:b w:val="false"/>
          <w:bCs w:val="false"/>
        </w:rPr>
        <w:t xml:space="preserve"> The </w:t>
      </w:r>
      <w:r>
        <w:rPr>
          <w:b/>
          <w:bCs/>
        </w:rPr>
        <w:t xml:space="preserve">web browser</w:t>
      </w:r>
      <w:r>
        <w:rPr>
          <w:b w:val="false"/>
          <w:bCs w:val="false"/>
        </w:rPr>
        <w:t xml:space="preserve"> on the customer’s </w:t>
      </w:r>
      <w:r>
        <w:rPr>
          <w:b/>
          <w:bCs/>
        </w:rPr>
        <w:t xml:space="preserve">smartphone</w:t>
      </w:r>
      <w:r>
        <w:rPr>
          <w:b w:val="false"/>
          <w:bCs w:val="false"/>
        </w:rPr>
        <w:t xml:space="preserve"> or </w:t>
      </w:r>
      <w:r>
        <w:rPr>
          <w:b/>
          <w:bCs/>
        </w:rPr>
        <w:t xml:space="preserve">computer</w:t>
      </w:r>
      <w:r>
        <w:rPr>
          <w:b w:val="false"/>
          <w:bCs w:val="false"/>
        </w:rPr>
        <w:t xml:space="preserve"> runs the whole shop, and </w:t>
      </w:r>
      <w:r>
        <w:rPr>
          <w:b/>
          <w:bCs/>
        </w:rPr>
        <w:t xml:space="preserve">HTML</w:t>
      </w:r>
      <w:r>
        <w:rPr>
          <w:b w:val="false"/>
          <w:bCs w:val="false"/>
        </w:rPr>
        <w:t xml:space="preserve">, </w:t>
      </w:r>
      <w:r>
        <w:rPr>
          <w:b/>
          <w:bCs/>
        </w:rPr>
        <w:t xml:space="preserve">CSS</w:t>
      </w:r>
      <w:r>
        <w:rPr>
          <w:b w:val="false"/>
          <w:bCs w:val="false"/>
        </w:rPr>
        <w:t xml:space="preserve"> and </w:t>
      </w:r>
      <w:r>
        <w:rPr>
          <w:b/>
          <w:bCs/>
        </w:rPr>
        <w:t xml:space="preserve">Bootstrap</w:t>
      </w:r>
      <w:r>
        <w:rPr>
          <w:b w:val="false"/>
          <w:bCs w:val="false"/>
        </w:rPr>
        <w:t xml:space="preserve"> make it fit a 390-pixel phone screen. Because the shop and the order desk are one HTML page, the </w:t>
      </w:r>
      <w:r>
        <w:rPr>
          <w:b/>
          <w:bCs/>
        </w:rPr>
        <w:t xml:space="preserve">arrays</w:t>
      </w:r>
      <w:r>
        <w:rPr>
          <w:b w:val="false"/>
          <w:bCs w:val="false"/>
        </w:rPr>
        <w:t xml:space="preserve"> that hold the orders survive every change of screen. The </w:t>
      </w:r>
      <w:r>
        <w:rPr>
          <w:b/>
          <w:bCs/>
        </w:rPr>
        <w:t xml:space="preserve">singly linked list</w:t>
      </w:r>
      <w:r>
        <w:rPr>
          <w:b w:val="false"/>
          <w:bCs w:val="false"/>
        </w:rPr>
        <w:t xml:space="preserve"> holds the cart, the </w:t>
      </w:r>
      <w:r>
        <w:rPr>
          <w:b/>
          <w:bCs/>
        </w:rPr>
        <w:t xml:space="preserve">hash table</w:t>
      </w:r>
      <w:r>
        <w:rPr>
          <w:b w:val="false"/>
          <w:bCs w:val="false"/>
        </w:rPr>
        <w:t xml:space="preserve"> finds the right photograph among 160 combinations, and </w:t>
      </w:r>
      <w:r>
        <w:rPr>
          <w:b/>
          <w:bCs/>
        </w:rPr>
        <w:t xml:space="preserve">recursion</w:t>
      </w:r>
      <w:r>
        <w:rPr>
          <w:b w:val="false"/>
          <w:bCs w:val="false"/>
        </w:rPr>
        <w:t xml:space="preserve"> adds up the add-ons. For example, a customer chooses a Rose bouquet, Round arrangement, 12 stems in red with glitter: the photo, the price and the cart update at once on the phone.</w:t>
      </w:r>
    </w:p>
    <w:p>
      <w:pPr>
        <w:spacing w:after="160" w:line="300"/>
        <w:jc w:val="both"/>
      </w:pPr>
      <w:r>
        <w:rPr>
          <w:b w:val="false"/>
          <w:bCs w:val="false"/>
        </w:rPr>
        <w:t xml:space="preserve"/>
      </w:r>
      <w:r>
        <w:rPr>
          <w:b/>
          <w:bCs/>
        </w:rPr>
        <w:t xml:space="preserve">O2 — Hand-written data structures and algorithms.</w:t>
      </w:r>
      <w:r>
        <w:rPr>
          <w:b w:val="false"/>
          <w:bCs w:val="false"/>
        </w:rPr>
        <w:t xml:space="preserve"> Procedural </w:t>
      </w:r>
      <w:r>
        <w:rPr>
          <w:b/>
          <w:bCs/>
        </w:rPr>
        <w:t xml:space="preserve">JavaScript</w:t>
      </w:r>
      <w:r>
        <w:rPr>
          <w:b w:val="false"/>
          <w:bCs w:val="false"/>
        </w:rPr>
        <w:t xml:space="preserve"> lets each structure be a plain record with functions — a queue is { items, head, tail, count, capacity } with cqEnqueue and cqDequeue — instead of a built-in. The </w:t>
      </w:r>
      <w:r>
        <w:rPr>
          <w:b/>
          <w:bCs/>
        </w:rPr>
        <w:t xml:space="preserve">rubric checker</w:t>
      </w:r>
      <w:r>
        <w:rPr>
          <w:b w:val="false"/>
          <w:bCs w:val="false"/>
        </w:rPr>
        <w:t xml:space="preserve"> and </w:t>
      </w:r>
      <w:r>
        <w:rPr>
          <w:b/>
          <w:bCs/>
        </w:rPr>
        <w:t xml:space="preserve">Node.js</w:t>
      </w:r>
      <w:r>
        <w:rPr>
          <w:b w:val="false"/>
          <w:bCs w:val="false"/>
        </w:rPr>
        <w:t xml:space="preserve"> prove the rule is kept: 59 automated checks fail the build if any script uses a banned helper or a function lacks its complexity note. For example, there is no merge sort in the project because it is O(n log n), which the course does not allow.</w:t>
      </w:r>
    </w:p>
    <w:p>
      <w:pPr>
        <w:spacing w:after="160" w:line="300"/>
        <w:jc w:val="both"/>
      </w:pPr>
      <w:r>
        <w:rPr>
          <w:b w:val="false"/>
          <w:bCs w:val="false"/>
        </w:rPr>
        <w:t xml:space="preserve"/>
      </w:r>
      <w:r>
        <w:rPr>
          <w:b/>
          <w:bCs/>
        </w:rPr>
        <w:t xml:space="preserve">O3 — Fast pricing and fair quotations.</w:t>
      </w:r>
      <w:r>
        <w:rPr>
          <w:b w:val="false"/>
          <w:bCs w:val="false"/>
        </w:rPr>
        <w:t xml:space="preserve"> The </w:t>
      </w:r>
      <w:r>
        <w:rPr>
          <w:b/>
          <w:bCs/>
        </w:rPr>
        <w:t xml:space="preserve">hash table</w:t>
      </w:r>
      <w:r>
        <w:rPr>
          <w:b w:val="false"/>
          <w:bCs w:val="false"/>
        </w:rPr>
        <w:t xml:space="preserve"> of 45 city names and aliases finds a delivery fee in O(1) on average however the city is typed, and the </w:t>
      </w:r>
      <w:r>
        <w:rPr>
          <w:b/>
          <w:bCs/>
        </w:rPr>
        <w:t xml:space="preserve">courier platforms’</w:t>
      </w:r>
      <w:r>
        <w:rPr>
          <w:b w:val="false"/>
          <w:bCs w:val="false"/>
        </w:rPr>
        <w:t xml:space="preserve"> regional rates give the price. Quotation requests wait in a </w:t>
      </w:r>
      <w:r>
        <w:rPr>
          <w:b/>
          <w:bCs/>
        </w:rPr>
        <w:t xml:space="preserve">circular queue</w:t>
      </w:r>
      <w:r>
        <w:rPr>
          <w:b w:val="false"/>
          <w:bCs w:val="false"/>
        </w:rPr>
        <w:t xml:space="preserve">, so the desk always answers the oldest first, and </w:t>
      </w:r>
      <w:r>
        <w:rPr>
          <w:b/>
          <w:bCs/>
        </w:rPr>
        <w:t xml:space="preserve">insertion sort</w:t>
      </w:r>
      <w:r>
        <w:rPr>
          <w:b w:val="false"/>
          <w:bCs w:val="false"/>
        </w:rPr>
        <w:t xml:space="preserve"> brings the latest similar quotations to the top of the editor. </w:t>
      </w:r>
      <w:r>
        <w:rPr>
          <w:b/>
          <w:bCs/>
        </w:rPr>
        <w:t xml:space="preserve">EmailJS</w:t>
      </w:r>
      <w:r>
        <w:rPr>
          <w:b w:val="false"/>
          <w:bCs w:val="false"/>
        </w:rPr>
        <w:t xml:space="preserve"> then emails the quotation, and the </w:t>
      </w:r>
      <w:r>
        <w:rPr>
          <w:b/>
          <w:bCs/>
        </w:rPr>
        <w:t xml:space="preserve">GCash</w:t>
      </w:r>
      <w:r>
        <w:rPr>
          <w:b w:val="false"/>
          <w:bCs w:val="false"/>
        </w:rPr>
        <w:t xml:space="preserve"> reference closes the sale. For example, typing “  quezon   CITY ” shows the Flash Express and Lalamove rates immediately.</w:t>
      </w:r>
    </w:p>
    <w:p>
      <w:pPr>
        <w:spacing w:after="160" w:line="300"/>
        <w:jc w:val="both"/>
      </w:pPr>
      <w:r>
        <w:rPr>
          <w:b w:val="false"/>
          <w:bCs w:val="false"/>
        </w:rPr>
        <w:t xml:space="preserve"/>
      </w:r>
      <w:r>
        <w:rPr>
          <w:b/>
          <w:bCs/>
        </w:rPr>
        <w:t xml:space="preserve">O4 — Fair and efficient production.</w:t>
      </w:r>
      <w:r>
        <w:rPr>
          <w:b w:val="false"/>
          <w:bCs w:val="false"/>
        </w:rPr>
        <w:t xml:space="preserve"> Rush orders enter a </w:t>
      </w:r>
      <w:r>
        <w:rPr>
          <w:b/>
          <w:bCs/>
        </w:rPr>
        <w:t xml:space="preserve">min-heap</w:t>
      </w:r>
      <w:r>
        <w:rPr>
          <w:b w:val="false"/>
          <w:bCs w:val="false"/>
        </w:rPr>
        <w:t xml:space="preserve"> keyed by due date and arrival, so “Mark ready” always releases the earliest due date in O(log n); standard orders wait in a </w:t>
      </w:r>
      <w:r>
        <w:rPr>
          <w:b/>
          <w:bCs/>
        </w:rPr>
        <w:t xml:space="preserve">circular queue</w:t>
      </w:r>
      <w:r>
        <w:rPr>
          <w:b w:val="false"/>
          <w:bCs w:val="false"/>
        </w:rPr>
        <w:t xml:space="preserve"> in payment order. Each release is pushed on a </w:t>
      </w:r>
      <w:r>
        <w:rPr>
          <w:b/>
          <w:bCs/>
        </w:rPr>
        <w:t xml:space="preserve">stack</w:t>
      </w:r>
      <w:r>
        <w:rPr>
          <w:b w:val="false"/>
          <w:bCs w:val="false"/>
        </w:rPr>
        <w:t xml:space="preserve">, so “Undo” puts the last order back exactly where it was. For example, two rush orders due on the same day are released in the order they were paid.</w:t>
      </w:r>
    </w:p>
    <w:p>
      <w:pPr>
        <w:spacing w:after="160" w:line="300"/>
        <w:jc w:val="both"/>
      </w:pPr>
      <w:r>
        <w:rPr>
          <w:b w:val="false"/>
          <w:bCs w:val="false"/>
        </w:rPr>
        <w:t xml:space="preserve"/>
      </w:r>
      <w:r>
        <w:rPr>
          <w:b/>
          <w:bCs/>
        </w:rPr>
        <w:t xml:space="preserve">O5 — Customer self-service tracking.</w:t>
      </w:r>
      <w:r>
        <w:rPr>
          <w:b w:val="false"/>
          <w:bCs w:val="false"/>
        </w:rPr>
        <w:t xml:space="preserve"> Order numbers only grow, so the orders </w:t>
      </w:r>
      <w:r>
        <w:rPr>
          <w:b/>
          <w:bCs/>
        </w:rPr>
        <w:t xml:space="preserve">array</w:t>
      </w:r>
      <w:r>
        <w:rPr>
          <w:b w:val="false"/>
          <w:bCs w:val="false"/>
        </w:rPr>
        <w:t xml:space="preserve"> stays sorted and </w:t>
      </w:r>
      <w:r>
        <w:rPr>
          <w:b/>
          <w:bCs/>
        </w:rPr>
        <w:t xml:space="preserve">binary search</w:t>
      </w:r>
      <w:r>
        <w:rPr>
          <w:b w:val="false"/>
          <w:bCs w:val="false"/>
        </w:rPr>
        <w:t xml:space="preserve"> finds SU-215 in about five comparisons. When a courier delivery is marked ready, the desk attaches the parcel number from the </w:t>
      </w:r>
      <w:r>
        <w:rPr>
          <w:b/>
          <w:bCs/>
        </w:rPr>
        <w:t xml:space="preserve">courier’s scanner</w:t>
      </w:r>
      <w:r>
        <w:rPr>
          <w:b w:val="false"/>
          <w:bCs w:val="false"/>
        </w:rPr>
        <w:t xml:space="preserve"> and a link to the </w:t>
      </w:r>
      <w:r>
        <w:rPr>
          <w:b/>
          <w:bCs/>
        </w:rPr>
        <w:t xml:space="preserve">Flash Express or Lalamove</w:t>
      </w:r>
      <w:r>
        <w:rPr>
          <w:b w:val="false"/>
          <w:bCs w:val="false"/>
        </w:rPr>
        <w:t xml:space="preserve"> site; the customer is emailed through </w:t>
      </w:r>
      <w:r>
        <w:rPr>
          <w:b/>
          <w:bCs/>
        </w:rPr>
        <w:t xml:space="preserve">EmailJS</w:t>
      </w:r>
      <w:r>
        <w:rPr>
          <w:b w:val="false"/>
          <w:bCs w:val="false"/>
        </w:rPr>
        <w:t xml:space="preserve"> and </w:t>
      </w:r>
      <w:r>
        <w:rPr>
          <w:b/>
          <w:bCs/>
        </w:rPr>
        <w:t xml:space="preserve">Gmail</w:t>
      </w:r>
      <w:r>
        <w:rPr>
          <w:b w:val="false"/>
          <w:bCs w:val="false"/>
        </w:rPr>
        <w:t xml:space="preserve">. For example, a customer in Manila opens Track order on a phone and taps “Track your parcel”.</w:t>
      </w:r>
    </w:p>
    <w:p>
      <w:pPr>
        <w:spacing w:after="160" w:line="300"/>
        <w:jc w:val="both"/>
      </w:pPr>
      <w:r>
        <w:rPr>
          <w:b w:val="false"/>
          <w:bCs w:val="false"/>
        </w:rPr>
        <w:t xml:space="preserve"/>
      </w:r>
      <w:r>
        <w:rPr>
          <w:b/>
          <w:bCs/>
        </w:rPr>
        <w:t xml:space="preserve">O6 — Secure, accountable order desk.</w:t>
      </w:r>
      <w:r>
        <w:rPr>
          <w:b w:val="false"/>
          <w:bCs w:val="false"/>
        </w:rPr>
        <w:t xml:space="preserve"> Accounts live in an </w:t>
      </w:r>
      <w:r>
        <w:rPr>
          <w:b/>
          <w:bCs/>
        </w:rPr>
        <w:t xml:space="preserve">array</w:t>
      </w:r>
      <w:r>
        <w:rPr>
          <w:b w:val="false"/>
          <w:bCs w:val="false"/>
        </w:rPr>
        <w:t xml:space="preserve"> in id order with a </w:t>
      </w:r>
      <w:r>
        <w:rPr>
          <w:b/>
          <w:bCs/>
        </w:rPr>
        <w:t xml:space="preserve">hash table</w:t>
      </w:r>
      <w:r>
        <w:rPr>
          <w:b w:val="false"/>
          <w:bCs w:val="false"/>
        </w:rPr>
        <w:t xml:space="preserve"> from email to id; passwords are stored only as </w:t>
      </w:r>
      <w:r>
        <w:rPr>
          <w:b/>
          <w:bCs/>
        </w:rPr>
        <w:t xml:space="preserve">salted FNV-1a hashes</w:t>
      </w:r>
      <w:r>
        <w:rPr>
          <w:b w:val="false"/>
          <w:bCs w:val="false"/>
        </w:rPr>
        <w:t xml:space="preserve">. </w:t>
      </w:r>
      <w:r>
        <w:rPr>
          <w:b/>
          <w:bCs/>
        </w:rPr>
        <w:t xml:space="preserve">Two-step verification</w:t>
      </w:r>
      <w:r>
        <w:rPr>
          <w:b w:val="false"/>
          <w:bCs w:val="false"/>
        </w:rPr>
        <w:t xml:space="preserve"> emails a code generated by the browser’s </w:t>
      </w:r>
      <w:r>
        <w:rPr>
          <w:b/>
          <w:bCs/>
        </w:rPr>
        <w:t xml:space="preserve">Web Crypto</w:t>
      </w:r>
      <w:r>
        <w:rPr>
          <w:b w:val="false"/>
          <w:bCs w:val="false"/>
        </w:rPr>
        <w:t xml:space="preserve"> random source; </w:t>
      </w:r>
      <w:r>
        <w:rPr>
          <w:b/>
          <w:bCs/>
        </w:rPr>
        <w:t xml:space="preserve">rate limiting</w:t>
      </w:r>
      <w:r>
        <w:rPr>
          <w:b w:val="false"/>
          <w:bCs w:val="false"/>
        </w:rPr>
        <w:t xml:space="preserve"> and </w:t>
      </w:r>
      <w:r>
        <w:rPr>
          <w:b/>
          <w:bCs/>
        </w:rPr>
        <w:t xml:space="preserve">idle sign-out</w:t>
      </w:r>
      <w:r>
        <w:rPr>
          <w:b w:val="false"/>
          <w:bCs w:val="false"/>
        </w:rPr>
        <w:t xml:space="preserve"> stop guessing and inbox flooding; </w:t>
      </w:r>
      <w:r>
        <w:rPr>
          <w:b/>
          <w:bCs/>
        </w:rPr>
        <w:t xml:space="preserve">role-based access control</w:t>
      </w:r>
      <w:r>
        <w:rPr>
          <w:b w:val="false"/>
          <w:bCs w:val="false"/>
        </w:rPr>
        <w:t xml:space="preserve"> keeps the logs and accounts for owners; and the </w:t>
      </w:r>
      <w:r>
        <w:rPr>
          <w:b/>
          <w:bCs/>
        </w:rPr>
        <w:t xml:space="preserve">append-only log</w:t>
      </w:r>
      <w:r>
        <w:rPr>
          <w:b w:val="false"/>
          <w:bCs w:val="false"/>
        </w:rPr>
        <w:t xml:space="preserve"> records every attempt and change. For example, after five wrong passwords for one email, that email is paused for 30 seconds while the owner can still sign in, and the Logs tab shows the attempts with the 24-hour count.</w:t>
      </w:r>
    </w:p>
    <w:p>
      <w:pPr>
        <w:spacing w:after="160" w:line="300"/>
        <w:jc w:val="both"/>
      </w:pPr>
      <w:r>
        <w:rPr>
          <w:b w:val="false"/>
          <w:bCs w:val="false"/>
        </w:rPr>
        <w:t xml:space="preserve"/>
      </w:r>
      <w:r>
        <w:rPr>
          <w:b/>
          <w:bCs/>
        </w:rPr>
        <w:t xml:space="preserve">O7 — Lawful handling of personal data.</w:t>
      </w:r>
      <w:r>
        <w:rPr>
          <w:b w:val="false"/>
          <w:bCs w:val="false"/>
        </w:rPr>
        <w:t xml:space="preserve"> The </w:t>
      </w:r>
      <w:r>
        <w:rPr>
          <w:b/>
          <w:bCs/>
        </w:rPr>
        <w:t xml:space="preserve">Data Privacy Act of 2012</w:t>
      </w:r>
      <w:r>
        <w:rPr>
          <w:b w:val="false"/>
          <w:bCs w:val="false"/>
        </w:rPr>
        <w:t xml:space="preserve"> sets the requirements; the </w:t>
      </w:r>
      <w:r>
        <w:rPr>
          <w:b/>
          <w:bCs/>
        </w:rPr>
        <w:t xml:space="preserve">Privacy Notice</w:t>
      </w:r>
      <w:r>
        <w:rPr>
          <w:b w:val="false"/>
          <w:bCs w:val="false"/>
        </w:rPr>
        <w:t xml:space="preserve">, the </w:t>
      </w:r>
      <w:r>
        <w:rPr>
          <w:b/>
          <w:bCs/>
        </w:rPr>
        <w:t xml:space="preserve">banner</w:t>
      </w:r>
      <w:r>
        <w:rPr>
          <w:b w:val="false"/>
          <w:bCs w:val="false"/>
        </w:rPr>
        <w:t xml:space="preserve"> and two separate </w:t>
      </w:r>
      <w:r>
        <w:rPr>
          <w:b/>
          <w:bCs/>
        </w:rPr>
        <w:t xml:space="preserve">consent boxes</w:t>
      </w:r>
      <w:r>
        <w:rPr>
          <w:b w:val="false"/>
          <w:bCs w:val="false"/>
        </w:rPr>
        <w:t xml:space="preserve"> meet them, and the order stores which notice and terms version was agreed to and when. The site uses no cookies and saves nothing on the device. For example, pressing Review without ticking the boxes stops checkout with a message under each box.</w:t>
      </w:r>
    </w:p>
    <w:p>
      <w:pPr>
        <w:spacing w:after="160" w:line="300"/>
        <w:jc w:val="both"/>
      </w:pPr>
      <w:r>
        <w:rPr>
          <w:b w:val="false"/>
          <w:bCs w:val="false"/>
        </w:rPr>
        <w:t xml:space="preserve"/>
      </w:r>
      <w:r>
        <w:rPr>
          <w:b/>
          <w:bCs/>
        </w:rPr>
        <w:t xml:space="preserve">O8 — Verified quality.</w:t>
      </w:r>
      <w:r>
        <w:rPr>
          <w:b w:val="false"/>
          <w:bCs w:val="false"/>
        </w:rPr>
        <w:t xml:space="preserve"> The </w:t>
      </w:r>
      <w:r>
        <w:rPr>
          <w:b/>
          <w:bCs/>
        </w:rPr>
        <w:t xml:space="preserve">development computers</w:t>
      </w:r>
      <w:r>
        <w:rPr>
          <w:b w:val="false"/>
          <w:bCs w:val="false"/>
        </w:rPr>
        <w:t xml:space="preserve"> run </w:t>
      </w:r>
      <w:r>
        <w:rPr>
          <w:b/>
          <w:bCs/>
        </w:rPr>
        <w:t xml:space="preserve">Node.js</w:t>
      </w:r>
      <w:r>
        <w:rPr>
          <w:b w:val="false"/>
          <w:bCs w:val="false"/>
        </w:rPr>
        <w:t xml:space="preserve"> and </w:t>
      </w:r>
      <w:r>
        <w:rPr>
          <w:b/>
          <w:bCs/>
        </w:rPr>
        <w:t xml:space="preserve">Puppeteer</w:t>
      </w:r>
      <w:r>
        <w:rPr>
          <w:b w:val="false"/>
          <w:bCs w:val="false"/>
        </w:rPr>
        <w:t xml:space="preserve"> with headless Chrome: 94 unit, 202 business-rule, 59 rubric, 5 link and 84 browser checks — 444 in all — run before every release, and </w:t>
      </w:r>
      <w:r>
        <w:rPr>
          <w:b/>
          <w:bCs/>
        </w:rPr>
        <w:t xml:space="preserve">Git</w:t>
      </w:r>
      <w:r>
        <w:rPr>
          <w:b w:val="false"/>
          <w:bCs w:val="false"/>
        </w:rPr>
        <w:t xml:space="preserve"> with </w:t>
      </w:r>
      <w:r>
        <w:rPr>
          <w:b/>
          <w:bCs/>
        </w:rPr>
        <w:t xml:space="preserve">GitHub</w:t>
      </w:r>
      <w:r>
        <w:rPr>
          <w:b w:val="false"/>
          <w:bCs w:val="false"/>
        </w:rPr>
        <w:t xml:space="preserve"> keeps every version. For example, the browser test places an order, quotes it, pays it, marks it ready, adds courier tracking and checks the customer’s Track order page, exactly as a real customer and owner would.</w:t>
      </w:r>
    </w:p>
    <w:p>
      <w:pPr>
        <w:spacing w:after="120" w:line="300"/>
        <w:jc w:val="both"/>
      </w:pPr>
      <w:r>
        <w:rPr>
          <w:b w:val="false"/>
          <w:bCs w:val="false"/>
        </w:rPr>
        <w:t xml:space="preserve"/>
      </w:r>
      <w:r>
        <w:rPr>
          <w:b/>
          <w:bCs/>
        </w:rPr>
        <w:t xml:space="preserve">Summary matrix.</w:t>
      </w:r>
      <w:r>
        <w:rPr>
          <w:b w:val="false"/>
          <w:bCs w:val="false"/>
        </w:rPr>
        <w:t xml:space="preserve"> The table below shows, for each objective, the tangible and intangible technologies that contribute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00"/>
        <w:gridCol w:w="4660"/>
      </w:tblGrid>
      <w:tr>
        <w:trPr>
          <w:tblHeader/>
        </w:trPr>
        <w:tc>
          <w:tcPr>
            <w:tcW w:type="dxa" w:w="15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Objective</w:t>
            </w:r>
          </w:p>
        </w:tc>
        <w:tc>
          <w:tcPr>
            <w:tcW w:type="dxa" w:w="320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Tangible technologies</w:t>
            </w:r>
          </w:p>
        </w:tc>
        <w:tc>
          <w:tcPr>
            <w:tcW w:type="dxa" w:w="4660"/>
            <w:tcBorders>
              <w:top w:val="single" w:color="C9C9CF" w:sz="4"/>
              <w:left w:val="single" w:color="C9C9CF" w:sz="4"/>
              <w:bottom w:val="single" w:color="C9C9CF" w:sz="4"/>
              <w:right w:val="single" w:color="C9C9CF" w:sz="4"/>
            </w:tcBorders>
            <w:shd w:fill="8A2D4A" w:color="auto" w:val="clear"/>
            <w:tcMar>
              <w:top w:type="dxa" w:w="70"/>
              <w:left w:type="dxa" w:w="100"/>
              <w:bottom w:type="dxa" w:w="70"/>
              <w:right w:type="dxa" w:w="100"/>
            </w:tcMar>
            <w:vAlign w:val="top"/>
          </w:tcPr>
          <w:p>
            <w:pPr>
              <w:keepNext/>
              <w:spacing w:after="40" w:line="260"/>
            </w:pPr>
            <w:r>
              <w:rPr>
                <w:b/>
                <w:bCs/>
                <w:color w:val="FFFFFF"/>
                <w:sz w:val="19"/>
                <w:szCs w:val="19"/>
              </w:rPr>
              <w:t xml:space="preserve">Intangible technologies</w:t>
            </w:r>
          </w:p>
        </w:tc>
      </w:tr>
      <w:tr>
        <w:trPr>
          <w:cantSplit/>
        </w:trPr>
        <w:tc>
          <w:tcPr>
            <w:tcW w:type="dxa" w:w="1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O1 Ordering</w:t>
            </w:r>
          </w:p>
        </w:tc>
        <w:tc>
          <w:tcPr>
            <w:tcW w:type="dxa" w:w="32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Smartphones, computers, touchscreens, network, servers, printer</w:t>
            </w:r>
          </w:p>
        </w:tc>
        <w:tc>
          <w:tcPr>
            <w:tcW w:type="dxa" w:w="46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Browser, HTML, CSS, JavaScript, Bootstrap, arrays, linked list, hash table, recursion, greedy algorithm</w:t>
            </w:r>
          </w:p>
        </w:tc>
      </w:tr>
      <w:tr>
        <w:trPr>
          <w:cantSplit/>
        </w:trPr>
        <w:tc>
          <w:tcPr>
            <w:tcW w:type="dxa" w:w="1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O2 DSA by hand</w:t>
            </w:r>
          </w:p>
        </w:tc>
        <w:tc>
          <w:tcPr>
            <w:tcW w:type="dxa" w:w="32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Development computers, NAS</w:t>
            </w:r>
          </w:p>
        </w:tc>
        <w:tc>
          <w:tcPr>
            <w:tcW w:type="dxa" w:w="46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Procedural JavaScript, all eight data structures and nine algorithms, rubric checker, Node.js</w:t>
            </w:r>
          </w:p>
        </w:tc>
      </w:tr>
      <w:tr>
        <w:trPr>
          <w:cantSplit/>
        </w:trPr>
        <w:tc>
          <w:tcPr>
            <w:tcW w:type="dxa" w:w="1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O3 Pricing and quotes</w:t>
            </w:r>
          </w:p>
        </w:tc>
        <w:tc>
          <w:tcPr>
            <w:tcW w:type="dxa" w:w="32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Network, EmailJS and Gmail servers</w:t>
            </w:r>
          </w:p>
        </w:tc>
        <w:tc>
          <w:tcPr>
            <w:tcW w:type="dxa" w:w="46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Hash table, circular queue, insertion sort, EmailJS, GCash, courier rates</w:t>
            </w:r>
          </w:p>
        </w:tc>
      </w:tr>
      <w:tr>
        <w:trPr>
          <w:cantSplit/>
        </w:trPr>
        <w:tc>
          <w:tcPr>
            <w:tcW w:type="dxa" w:w="1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O4 Production</w:t>
            </w:r>
          </w:p>
        </w:tc>
        <w:tc>
          <w:tcPr>
            <w:tcW w:type="dxa" w:w="32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Development computers</w:t>
            </w:r>
          </w:p>
        </w:tc>
        <w:tc>
          <w:tcPr>
            <w:tcW w:type="dxa" w:w="46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Min-heap, circular queue, stack</w:t>
            </w:r>
          </w:p>
        </w:tc>
      </w:tr>
      <w:tr>
        <w:trPr>
          <w:cantSplit/>
        </w:trPr>
        <w:tc>
          <w:tcPr>
            <w:tcW w:type="dxa" w:w="1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O5 Tracking</w:t>
            </w:r>
          </w:p>
        </w:tc>
        <w:tc>
          <w:tcPr>
            <w:tcW w:type="dxa" w:w="32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Smartphones, courier network and scanners</w:t>
            </w:r>
          </w:p>
        </w:tc>
        <w:tc>
          <w:tcPr>
            <w:tcW w:type="dxa" w:w="46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Sorted array, binary search, courier platforms, EmailJS</w:t>
            </w:r>
          </w:p>
        </w:tc>
      </w:tr>
      <w:tr>
        <w:trPr>
          <w:cantSplit/>
        </w:trPr>
        <w:tc>
          <w:tcPr>
            <w:tcW w:type="dxa" w:w="1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O6 Security</w:t>
            </w:r>
          </w:p>
        </w:tc>
        <w:tc>
          <w:tcPr>
            <w:tcW w:type="dxa" w:w="32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Network, mail servers</w:t>
            </w:r>
          </w:p>
        </w:tc>
        <w:tc>
          <w:tcPr>
            <w:tcW w:type="dxa" w:w="46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Two-step verification, salted hashing, hash tables, rate limiting, role-based access, append-only log, Web Crypto</w:t>
            </w:r>
          </w:p>
        </w:tc>
      </w:tr>
      <w:tr>
        <w:trPr>
          <w:cantSplit/>
        </w:trPr>
        <w:tc>
          <w:tcPr>
            <w:tcW w:type="dxa" w:w="15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O7 Privacy</w:t>
            </w:r>
          </w:p>
        </w:tc>
        <w:tc>
          <w:tcPr>
            <w:tcW w:type="dxa" w:w="320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Smartphones, computers</w:t>
            </w:r>
          </w:p>
        </w:tc>
        <w:tc>
          <w:tcPr>
            <w:tcW w:type="dxa" w:w="4660"/>
            <w:tcBorders>
              <w:top w:val="single" w:color="C9C9CF" w:sz="4"/>
              <w:left w:val="single" w:color="C9C9CF" w:sz="4"/>
              <w:bottom w:val="single" w:color="C9C9CF" w:sz="4"/>
              <w:right w:val="single" w:color="C9C9CF" w:sz="4"/>
            </w:tcBorders>
            <w:tcMar>
              <w:top w:type="dxa" w:w="70"/>
              <w:left w:type="dxa" w:w="100"/>
              <w:bottom w:type="dxa" w:w="70"/>
              <w:right w:type="dxa" w:w="100"/>
            </w:tcMar>
            <w:vAlign w:val="top"/>
          </w:tcPr>
          <w:p>
            <w:pPr>
              <w:keepNext w:val="false"/>
              <w:spacing w:after="40" w:line="260"/>
            </w:pPr>
            <w:r>
              <w:rPr>
                <w:color w:val="1D1D1F"/>
                <w:sz w:val="18"/>
                <w:szCs w:val="18"/>
              </w:rPr>
              <w:t xml:space="preserve">RA 10173 compliance, Privacy Notice, consent records</w:t>
            </w:r>
          </w:p>
        </w:tc>
      </w:tr>
      <w:tr>
        <w:trPr>
          <w:cantSplit/>
        </w:trPr>
        <w:tc>
          <w:tcPr>
            <w:tcW w:type="dxa" w:w="15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O8 Quality</w:t>
            </w:r>
          </w:p>
        </w:tc>
        <w:tc>
          <w:tcPr>
            <w:tcW w:type="dxa" w:w="320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Development computers, NAS</w:t>
            </w:r>
          </w:p>
        </w:tc>
        <w:tc>
          <w:tcPr>
            <w:tcW w:type="dxa" w:w="4660"/>
            <w:tcBorders>
              <w:top w:val="single" w:color="C9C9CF" w:sz="4"/>
              <w:left w:val="single" w:color="C9C9CF" w:sz="4"/>
              <w:bottom w:val="single" w:color="C9C9CF" w:sz="4"/>
              <w:right w:val="single" w:color="C9C9CF" w:sz="4"/>
            </w:tcBorders>
            <w:shd w:fill="F2F2F5" w:color="auto" w:val="clear"/>
            <w:tcMar>
              <w:top w:type="dxa" w:w="70"/>
              <w:left w:type="dxa" w:w="100"/>
              <w:bottom w:type="dxa" w:w="70"/>
              <w:right w:type="dxa" w:w="100"/>
            </w:tcMar>
            <w:vAlign w:val="top"/>
          </w:tcPr>
          <w:p>
            <w:pPr>
              <w:keepNext w:val="false"/>
              <w:spacing w:after="40" w:line="260"/>
            </w:pPr>
            <w:r>
              <w:rPr>
                <w:color w:val="1D1D1F"/>
                <w:sz w:val="18"/>
                <w:szCs w:val="18"/>
              </w:rPr>
              <w:t xml:space="preserve">Node.js, Puppeteer, headless Chrome, Git, GitHub, rubric checker</w:t>
            </w:r>
          </w:p>
        </w:tc>
      </w:tr>
    </w:tbl>
    <w:p>
      <w:pPr>
        <w:spacing w:after="240" w:before="80"/>
        <w:jc w:val="left"/>
      </w:pPr>
      <w:r>
        <w:rPr>
          <w:i/>
          <w:iCs/>
          <w:color w:val="55555A"/>
          <w:sz w:val="18"/>
          <w:szCs w:val="18"/>
        </w:rPr>
        <w:t xml:space="preserve">Table 9. Objectives and the technologies that achieve them.</w:t>
      </w:r>
    </w:p>
    <w:p>
      <w:pPr>
        <w:pStyle w:val="Heading1"/>
        <w:keepNext/>
        <w:spacing w:after="160" w:before="360"/>
      </w:pPr>
      <w:r>
        <w:t xml:space="preserve">6. Conclusion</w:t>
      </w:r>
    </w:p>
    <w:p>
      <w:pPr>
        <w:spacing w:after="160" w:line="300"/>
        <w:jc w:val="both"/>
      </w:pPr>
      <w:r>
        <w:rPr>
          <w:b w:val="false"/>
          <w:bCs w:val="false"/>
        </w:rPr>
        <w:t xml:space="preserve">Sýmpan Universe shows that a real shop’s whole order process can run on a single web page when each of its rules is matched with the right data structure or algorithm. The tangible technologies — phones, computers, networks, servers, a printer and the couriers’ delivery network — carry the system to customers and staff. The intangible technologies — the web platform, online services such as EmailJS, GCash and the couriers, eight hand-written data structures, nine algorithms, security systems and the Data Privacy Act — do the work: they price, queue, sort, search, protect and record every order. Together they meet all eight objectives, and 444 automated checks confirm that they do.</w:t>
      </w: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E8E9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E8E93"/>
        <w:sz w:val="16"/>
        <w:szCs w:val="16"/>
      </w:rPr>
      <w:t xml:space="preserve">Sýmpan Universe · Platform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8A2D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D1D1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Sýmpan Universe — Platform Technologies</dc:title>
  <dc:creator>Sýmpan Universe project team</dc:creator>
  <dc:description>Tangible and intangible platform technologies of the Sýmpan Universe DSA project</dc:description>
  <cp:lastModifiedBy>Un-named</cp:lastModifiedBy>
  <cp:revision>1</cp:revision>
  <dcterms:created xsi:type="dcterms:W3CDTF">2026-10-07T07:44:37.799Z</dcterms:created>
  <dcterms:modified xsi:type="dcterms:W3CDTF">2026-10-07T07:44:37.800Z</dcterms:modified>
</cp:coreProperties>
</file>

<file path=docProps/custom.xml><?xml version="1.0" encoding="utf-8"?>
<Properties xmlns="http://schemas.openxmlformats.org/officeDocument/2006/custom-properties" xmlns:vt="http://schemas.openxmlformats.org/officeDocument/2006/docPropsVTypes"/>
</file>