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’Fogadj Örökbe’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 dokument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ációja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 Madar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ász Dávid, Lehoczki Patrícia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Célkit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űz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és: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llatmenhely 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 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Kódolási konvenciók: camel case-t használunk.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címsorokból tartalomjegyzék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könyvtár szerkezet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konyvtart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.git/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api/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.gitkeep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asztali/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web/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adatbazis/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konyvtart.sql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createdb.sql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konyvtart_terv.dia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konyvtart_terv.png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doc/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fejleszto_doc.docx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fejleszto_doc.pdf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felhasznaloi_doc.docx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felhasznaloi_doc.pdf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bemutato.pptx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