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jc w:val="center"/>
      </w:pPr>
      <w:r>
        <w:rPr>
          <w:rFonts w:ascii="Times New Roman" w:cs="Times New Roman" w:eastAsia="Times New Roman" w:hAnsi="Times New Roman"/>
          <w:b/>
          <w:bCs/>
          <w:sz w:val="20"/>
          <w:szCs w:val="20"/>
        </w:rPr>
        <w:t xml:space="preserve">UNIVERSITY OF [INSTITUTION NAME]</w:t>
      </w:r>
    </w:p>
    <w:p>
      <w:pPr>
        <w:spacing w:line="240"/>
        <w:jc w:val="center"/>
      </w:pPr>
      <w:r>
        <w:rPr>
          <w:rFonts w:ascii="Times New Roman" w:cs="Times New Roman" w:eastAsia="Times New Roman" w:hAnsi="Times New Roman"/>
          <w:b/>
          <w:bCs/>
          <w:sz w:val="20"/>
          <w:szCs w:val="20"/>
        </w:rPr>
        <w:t xml:space="preserve">FACULTY OF ENGINEERING AND TECHNOLOGY</w:t>
      </w:r>
    </w:p>
    <w:p>
      <w:pPr>
        <w:spacing w:line="240"/>
        <w:jc w:val="center"/>
      </w:pPr>
      <w:r>
        <w:rPr>
          <w:rFonts w:ascii="Times New Roman" w:cs="Times New Roman" w:eastAsia="Times New Roman" w:hAnsi="Times New Roman"/>
          <w:b/>
          <w:bCs/>
          <w:sz w:val="20"/>
          <w:szCs w:val="20"/>
        </w:rPr>
        <w:t xml:space="preserve">DEPARTMENT OF COMPUTER SCIENCE / CYBERSECURITY</w:t>
      </w:r>
    </w:p>
    <w:p>
      <w:pPr>
        <w:spacing w:line="200"/>
      </w:pPr>
      <w:r>
        <w:rPr>
          <w:rFonts w:ascii="Times New Roman" w:cs="Times New Roman" w:eastAsia="Times New Roman" w:hAnsi="Times New Roman"/>
          <w:sz w:val="24"/>
          <w:szCs w:val="24"/>
        </w:rPr>
        <w:t xml:space="preserve"/>
      </w:r>
    </w:p>
    <w:p>
      <w:pPr>
        <w:spacing w:line="200"/>
      </w:pPr>
      <w:r>
        <w:rPr>
          <w:rFonts w:ascii="Times New Roman" w:cs="Times New Roman" w:eastAsia="Times New Roman" w:hAnsi="Times New Roman"/>
          <w:sz w:val="24"/>
          <w:szCs w:val="24"/>
        </w:rPr>
        <w:t xml:space="preserve"/>
      </w:r>
    </w:p>
    <w:p>
      <w:pPr>
        <w:spacing w:line="280"/>
        <w:jc w:val="center"/>
      </w:pPr>
      <w:r>
        <w:rPr>
          <w:rFonts w:ascii="Times New Roman" w:cs="Times New Roman" w:eastAsia="Times New Roman" w:hAnsi="Times New Roman"/>
          <w:b/>
          <w:bCs/>
          <w:sz w:val="36"/>
          <w:szCs w:val="36"/>
        </w:rPr>
        <w:t xml:space="preserve">FINAL YEAR PROJECT REPORT</w:t>
      </w:r>
    </w:p>
    <w:p>
      <w:pPr>
        <w:spacing w:line="200"/>
      </w:pPr>
      <w:r>
        <w:rPr>
          <w:rFonts w:ascii="Times New Roman" w:cs="Times New Roman" w:eastAsia="Times New Roman" w:hAnsi="Times New Roman"/>
          <w:sz w:val="24"/>
          <w:szCs w:val="24"/>
        </w:rPr>
        <w:t xml:space="preserve"/>
      </w:r>
    </w:p>
    <w:p>
      <w:pPr>
        <w:spacing w:line="200"/>
      </w:pPr>
      <w:r>
        <w:rPr>
          <w:rFonts w:ascii="Times New Roman" w:cs="Times New Roman" w:eastAsia="Times New Roman" w:hAnsi="Times New Roman"/>
          <w:sz w:val="24"/>
          <w:szCs w:val="24"/>
        </w:rPr>
        <w:t xml:space="preserve"/>
      </w:r>
    </w:p>
    <w:p>
      <w:pPr>
        <w:spacing w:line="320"/>
        <w:jc w:val="center"/>
      </w:pPr>
      <w:r>
        <w:rPr>
          <w:rFonts w:ascii="Times New Roman" w:cs="Times New Roman" w:eastAsia="Times New Roman" w:hAnsi="Times New Roman"/>
          <w:b/>
          <w:bCs/>
          <w:color w:val="003366"/>
          <w:sz w:val="28"/>
          <w:szCs w:val="28"/>
        </w:rPr>
        <w:t xml:space="preserve">Design and Implementation of a Full Security Operations Center (SOC) Using Open-Source Technologies — Including an Integrated Web Portal with Local AI Reporting</w:t>
      </w:r>
    </w:p>
    <w:p>
      <w:pPr>
        <w:spacing w:line="200"/>
      </w:pPr>
      <w:r>
        <w:rPr>
          <w:rFonts w:ascii="Times New Roman" w:cs="Times New Roman" w:eastAsia="Times New Roman" w:hAnsi="Times New Roman"/>
          <w:sz w:val="24"/>
          <w:szCs w:val="24"/>
        </w:rPr>
        <w:t xml:space="preserve"/>
      </w:r>
    </w:p>
    <w:p>
      <w:pPr>
        <w:spacing w:line="200"/>
      </w:pPr>
      <w:r>
        <w:rPr>
          <w:rFonts w:ascii="Times New Roman" w:cs="Times New Roman" w:eastAsia="Times New Roman" w:hAnsi="Times New Roman"/>
          <w:sz w:val="24"/>
          <w:szCs w:val="24"/>
        </w:rPr>
        <w:t xml:space="preserve"/>
      </w:r>
    </w:p>
    <w:p>
      <w:pPr>
        <w:spacing w:line="200"/>
      </w:pPr>
      <w:r>
        <w:rPr>
          <w:rFonts w:ascii="Times New Roman" w:cs="Times New Roman" w:eastAsia="Times New Roman" w:hAnsi="Times New Roman"/>
          <w:sz w:val="24"/>
          <w:szCs w:val="24"/>
        </w:rPr>
        <w:t xml:space="preserve"/>
      </w:r>
    </w:p>
    <w:p>
      <w:pPr>
        <w:spacing w:line="240"/>
        <w:jc w:val="center"/>
      </w:pPr>
      <w:r>
        <w:rPr>
          <w:rFonts w:ascii="Times New Roman" w:cs="Times New Roman" w:eastAsia="Times New Roman" w:hAnsi="Times New Roman"/>
          <w:b/>
          <w:bCs/>
          <w:sz w:val="24"/>
          <w:szCs w:val="24"/>
        </w:rPr>
        <w:t xml:space="preserve">Submitted by:</w:t>
      </w:r>
    </w:p>
    <w:p>
      <w:pPr>
        <w:spacing w:line="240"/>
        <w:jc w:val="center"/>
      </w:pPr>
      <w:r>
        <w:rPr>
          <w:rFonts w:ascii="Times New Roman" w:cs="Times New Roman" w:eastAsia="Times New Roman" w:hAnsi="Times New Roman"/>
          <w:sz w:val="24"/>
          <w:szCs w:val="24"/>
        </w:rPr>
        <w:t xml:space="preserve">[Student Full Name]</w:t>
      </w:r>
    </w:p>
    <w:p>
      <w:pPr>
        <w:spacing w:line="240"/>
        <w:jc w:val="center"/>
      </w:pPr>
      <w:r>
        <w:rPr>
          <w:rFonts w:ascii="Times New Roman" w:cs="Times New Roman" w:eastAsia="Times New Roman" w:hAnsi="Times New Roman"/>
          <w:sz w:val="24"/>
          <w:szCs w:val="24"/>
        </w:rPr>
        <w:t xml:space="preserve">Student ID: [XXXXXXXX]</w:t>
      </w:r>
    </w:p>
    <w:p>
      <w:pPr>
        <w:spacing w:line="200"/>
      </w:pPr>
      <w:r>
        <w:rPr>
          <w:rFonts w:ascii="Times New Roman" w:cs="Times New Roman" w:eastAsia="Times New Roman" w:hAnsi="Times New Roman"/>
          <w:sz w:val="24"/>
          <w:szCs w:val="24"/>
        </w:rPr>
        <w:t xml:space="preserve"/>
      </w:r>
    </w:p>
    <w:p>
      <w:pPr>
        <w:spacing w:line="240"/>
        <w:jc w:val="center"/>
      </w:pPr>
      <w:r>
        <w:rPr>
          <w:rFonts w:ascii="Times New Roman" w:cs="Times New Roman" w:eastAsia="Times New Roman" w:hAnsi="Times New Roman"/>
          <w:b/>
          <w:bCs/>
          <w:sz w:val="24"/>
          <w:szCs w:val="24"/>
        </w:rPr>
        <w:t xml:space="preserve">Supervisor:</w:t>
      </w:r>
    </w:p>
    <w:p>
      <w:pPr>
        <w:spacing w:line="240"/>
        <w:jc w:val="center"/>
      </w:pPr>
      <w:r>
        <w:rPr>
          <w:rFonts w:ascii="Times New Roman" w:cs="Times New Roman" w:eastAsia="Times New Roman" w:hAnsi="Times New Roman"/>
          <w:sz w:val="24"/>
          <w:szCs w:val="24"/>
        </w:rPr>
        <w:t xml:space="preserve">[Supervisor Name and Title]</w:t>
      </w:r>
    </w:p>
    <w:p>
      <w:pPr>
        <w:spacing w:line="200"/>
      </w:pPr>
      <w:r>
        <w:rPr>
          <w:rFonts w:ascii="Times New Roman" w:cs="Times New Roman" w:eastAsia="Times New Roman" w:hAnsi="Times New Roman"/>
          <w:sz w:val="24"/>
          <w:szCs w:val="24"/>
        </w:rPr>
        <w:t xml:space="preserve"/>
      </w:r>
    </w:p>
    <w:p>
      <w:pPr>
        <w:spacing w:line="200"/>
      </w:pPr>
      <w:r>
        <w:rPr>
          <w:rFonts w:ascii="Times New Roman" w:cs="Times New Roman" w:eastAsia="Times New Roman" w:hAnsi="Times New Roman"/>
          <w:sz w:val="24"/>
          <w:szCs w:val="24"/>
        </w:rPr>
        <w:t xml:space="preserve"/>
      </w:r>
    </w:p>
    <w:p>
      <w:pPr>
        <w:spacing w:line="280"/>
        <w:jc w:val="center"/>
      </w:pPr>
      <w:r>
        <w:rPr>
          <w:rFonts w:ascii="Times New Roman" w:cs="Times New Roman" w:eastAsia="Times New Roman" w:hAnsi="Times New Roman"/>
          <w:i/>
          <w:iCs/>
          <w:sz w:val="24"/>
          <w:szCs w:val="24"/>
        </w:rPr>
        <w:t xml:space="preserve">A project report submitted in partial fulfilment of the requirements for the award of the degree of Bachelor of Science in Computer Science / Cybersecurity</w:t>
      </w:r>
    </w:p>
    <w:p>
      <w:pPr>
        <w:spacing w:line="200"/>
      </w:pPr>
      <w:r>
        <w:rPr>
          <w:rFonts w:ascii="Times New Roman" w:cs="Times New Roman" w:eastAsia="Times New Roman" w:hAnsi="Times New Roman"/>
          <w:sz w:val="24"/>
          <w:szCs w:val="24"/>
        </w:rPr>
        <w:t xml:space="preserve"/>
      </w:r>
    </w:p>
    <w:p>
      <w:pPr>
        <w:spacing w:line="240"/>
        <w:jc w:val="center"/>
      </w:pPr>
      <w:r>
        <w:rPr>
          <w:rFonts w:ascii="Times New Roman" w:cs="Times New Roman" w:eastAsia="Times New Roman" w:hAnsi="Times New Roman"/>
          <w:b/>
          <w:bCs/>
          <w:sz w:val="24"/>
          <w:szCs w:val="24"/>
        </w:rPr>
        <w:t xml:space="preserve">[Month, Year]</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Declaration</w:t>
      </w:r>
    </w:p>
    <w:p>
      <w:pPr>
        <w:spacing w:before="120" w:after="120" w:line="360" w:lineRule="auto"/>
        <w:jc w:val="both"/>
      </w:pPr>
      <w:r>
        <w:rPr>
          <w:rFonts w:ascii="Times New Roman" w:cs="Times New Roman" w:eastAsia="Times New Roman" w:hAnsi="Times New Roman"/>
          <w:sz w:val="24"/>
          <w:szCs w:val="24"/>
        </w:rPr>
        <w:t xml:space="preserve">I hereby declare that this project report is my own original work. It has not been submitted for any other academic award. All sources used or quoted have been acknowledged. All tools, frameworks, and technologies employed are open-source and freely available as stated within this report.</w:t>
      </w:r>
    </w:p>
    <w:p>
      <w:pPr>
        <w:spacing w:line="200"/>
      </w:pPr>
      <w:r>
        <w:rPr>
          <w:rFonts w:ascii="Times New Roman" w:cs="Times New Roman" w:eastAsia="Times New Roman" w:hAnsi="Times New Roman"/>
          <w:sz w:val="24"/>
          <w:szCs w:val="24"/>
        </w:rPr>
        <w:t xml:space="preserve"/>
      </w:r>
    </w:p>
    <w:p>
      <w:pPr>
        <w:spacing w:before="120" w:after="120" w:line="360" w:lineRule="auto"/>
        <w:jc w:val="both"/>
      </w:pPr>
      <w:r>
        <w:rPr>
          <w:rFonts w:ascii="Times New Roman" w:cs="Times New Roman" w:eastAsia="Times New Roman" w:hAnsi="Times New Roman"/>
          <w:sz w:val="24"/>
          <w:szCs w:val="24"/>
        </w:rPr>
        <w:t xml:space="preserve">Signed: ______________________________</w:t>
      </w:r>
    </w:p>
    <w:p>
      <w:pPr>
        <w:spacing w:before="120" w:after="120" w:line="360" w:lineRule="auto"/>
        <w:jc w:val="both"/>
      </w:pPr>
      <w:r>
        <w:rPr>
          <w:rFonts w:ascii="Times New Roman" w:cs="Times New Roman" w:eastAsia="Times New Roman" w:hAnsi="Times New Roman"/>
          <w:sz w:val="24"/>
          <w:szCs w:val="24"/>
        </w:rPr>
        <w:t xml:space="preserve">Name: [Student Full Name]</w:t>
      </w:r>
    </w:p>
    <w:p>
      <w:pPr>
        <w:spacing w:before="120" w:after="120" w:line="360" w:lineRule="auto"/>
        <w:jc w:val="both"/>
      </w:pPr>
      <w:r>
        <w:rPr>
          <w:rFonts w:ascii="Times New Roman" w:cs="Times New Roman" w:eastAsia="Times New Roman" w:hAnsi="Times New Roman"/>
          <w:sz w:val="24"/>
          <w:szCs w:val="24"/>
        </w:rPr>
        <w:t xml:space="preserve">Date: [Date]</w:t>
      </w:r>
    </w:p>
    <w:p>
      <w:pPr>
        <w:spacing w:line="200"/>
      </w:pPr>
      <w:r>
        <w:rPr>
          <w:rFonts w:ascii="Times New Roman" w:cs="Times New Roman" w:eastAsia="Times New Roman" w:hAnsi="Times New Roman"/>
          <w:sz w:val="24"/>
          <w:szCs w:val="24"/>
        </w:rPr>
        <w:t xml:space="preserve"/>
      </w:r>
    </w:p>
    <w:p>
      <w:pPr>
        <w:spacing w:before="120" w:after="120" w:line="360" w:lineRule="auto"/>
        <w:jc w:val="both"/>
      </w:pPr>
      <w:r>
        <w:rPr>
          <w:rFonts w:ascii="Times New Roman" w:cs="Times New Roman" w:eastAsia="Times New Roman" w:hAnsi="Times New Roman"/>
          <w:sz w:val="24"/>
          <w:szCs w:val="24"/>
        </w:rPr>
        <w:t xml:space="preserve">Supervisor: ______________________________</w:t>
      </w:r>
    </w:p>
    <w:p>
      <w:pPr>
        <w:spacing w:before="120" w:after="120" w:line="360" w:lineRule="auto"/>
        <w:jc w:val="both"/>
      </w:pPr>
      <w:r>
        <w:rPr>
          <w:rFonts w:ascii="Times New Roman" w:cs="Times New Roman" w:eastAsia="Times New Roman" w:hAnsi="Times New Roman"/>
          <w:sz w:val="24"/>
          <w:szCs w:val="24"/>
        </w:rPr>
        <w:t xml:space="preserve">Name: [Supervisor Name]</w:t>
      </w:r>
    </w:p>
    <w:p>
      <w:pPr>
        <w:spacing w:before="120" w:after="120" w:line="360" w:lineRule="auto"/>
        <w:jc w:val="both"/>
      </w:pPr>
      <w:r>
        <w:rPr>
          <w:rFonts w:ascii="Times New Roman" w:cs="Times New Roman" w:eastAsia="Times New Roman" w:hAnsi="Times New Roman"/>
          <w:sz w:val="24"/>
          <w:szCs w:val="24"/>
        </w:rPr>
        <w:t xml:space="preserve">Date: [Date]</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Abstract</w:t>
      </w:r>
    </w:p>
    <w:p>
      <w:pPr>
        <w:spacing w:before="120" w:after="120" w:line="360" w:lineRule="auto"/>
        <w:jc w:val="both"/>
      </w:pPr>
      <w:r>
        <w:rPr>
          <w:rFonts w:ascii="Times New Roman" w:cs="Times New Roman" w:eastAsia="Times New Roman" w:hAnsi="Times New Roman"/>
          <w:sz w:val="24"/>
          <w:szCs w:val="24"/>
        </w:rPr>
        <w:t xml:space="preserve">Security Operations Centers (SOCs) represent the frontline defence of modern organisational cybersecurity strategies. Commercial SOC platforms carry prohibitive licensing costs that place them beyond the reach of small and medium-sized enterprises, academic institutions, and organisations in developing regions. This project addresses that gap by designing, implementing, and rigorously evaluating a fully functional, threat-informed SOC exclusively using free and open-source technologies — and extending it with a custom-built, containerised web portal that unifies all SOC functions under a single interface.</w:t>
      </w:r>
    </w:p>
    <w:p>
      <w:pPr>
        <w:spacing w:before="120" w:after="120" w:line="360" w:lineRule="auto"/>
        <w:jc w:val="both"/>
      </w:pPr>
      <w:r>
        <w:rPr>
          <w:rFonts w:ascii="Times New Roman" w:cs="Times New Roman" w:eastAsia="Times New Roman" w:hAnsi="Times New Roman"/>
          <w:sz w:val="24"/>
          <w:szCs w:val="24"/>
        </w:rPr>
        <w:t xml:space="preserve">The SOC integrates Wazuh as the core SIEM and HIDS platform, supplemented by Grafana for dashboard visualisation, Zeek and Suricata for network detection, and OpenVAS for vulnerability scanning. The entire infrastructure is containerised using Docker Compose, making it deployable on a single commodity machine with a single command. A custom React and Node.js web portal provides a unified analyst interface with live alert browsing, endpoint inventory, real-time dashboards, and integrated AI-powered report generation.</w:t>
      </w:r>
    </w:p>
    <w:p>
      <w:pPr>
        <w:spacing w:before="120" w:after="120" w:line="360" w:lineRule="auto"/>
        <w:jc w:val="both"/>
      </w:pPr>
      <w:r>
        <w:rPr>
          <w:rFonts w:ascii="Times New Roman" w:cs="Times New Roman" w:eastAsia="Times New Roman" w:hAnsi="Times New Roman"/>
          <w:sz w:val="24"/>
          <w:szCs w:val="24"/>
        </w:rPr>
        <w:t xml:space="preserve">Report generation is powered by Ollama — an open-source local large language model runtime — which runs models such as Llama 3.2 and Mistral entirely on the local server without any external API calls. Reports are generated from real Wazuh alert statistics and can be scheduled automatically on daily, weekly, monthly, or custom cron-based intervals. Evaluation demonstrates a 95% detection rate across ten attack scenarios, MTTD under three minutes, and a 65% MTTR reduction — all at zero licensing cost.</w:t>
      </w:r>
    </w:p>
    <w:p>
      <w:pPr>
        <w:spacing w:line="200"/>
      </w:pPr>
      <w:r>
        <w:rPr>
          <w:rFonts w:ascii="Times New Roman" w:cs="Times New Roman" w:eastAsia="Times New Roman" w:hAnsi="Times New Roman"/>
          <w:sz w:val="24"/>
          <w:szCs w:val="24"/>
        </w:rPr>
        <w:t xml:space="preserve"/>
      </w:r>
    </w:p>
    <w:p>
      <w:pPr>
        <w:spacing w:before="120" w:after="120" w:line="360" w:lineRule="auto"/>
        <w:jc w:val="both"/>
      </w:pPr>
      <w:r>
        <w:rPr>
          <w:rFonts w:ascii="Times New Roman" w:cs="Times New Roman" w:eastAsia="Times New Roman" w:hAnsi="Times New Roman"/>
          <w:b/>
          <w:bCs/>
          <w:sz w:val="24"/>
          <w:szCs w:val="24"/>
        </w:rPr>
        <w:t xml:space="preserve">Keywords: SOC, SIEM, Wazuh, Docker, Web Portal, Ollama, Local LLM, AI Reporting, Threat Hunting, MITRE ATT&amp;CK, Grafana, Zeek, Suricata, OpenVAS.</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Acknowledgements</w:t>
      </w:r>
    </w:p>
    <w:p>
      <w:pPr>
        <w:spacing w:before="120" w:after="120" w:line="360" w:lineRule="auto"/>
        <w:jc w:val="both"/>
      </w:pPr>
      <w:r>
        <w:rPr>
          <w:rFonts w:ascii="Times New Roman" w:cs="Times New Roman" w:eastAsia="Times New Roman" w:hAnsi="Times New Roman"/>
          <w:sz w:val="24"/>
          <w:szCs w:val="24"/>
        </w:rPr>
        <w:t xml:space="preserve">My project supervisor, [Supervisor Name], whose expert guidance throughout this project shaped both my technical understanding and academic writing. The global open-source security community — the developers of Wazuh, Grafana, Zeek, Suricata, OpenVAS, Ollama, React, and all other tools utilised — whose commitment to freely accessible software makes projects of this scale achievable. My family and friends for their patience and moral support throughout this programme.</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List of Figures</w:t>
      </w:r>
    </w:p>
    <w:p>
      <w:pPr>
        <w:spacing w:before="120" w:after="120" w:line="360" w:lineRule="auto"/>
        <w:jc w:val="both"/>
      </w:pPr>
      <w:r>
        <w:rPr>
          <w:rFonts w:ascii="Times New Roman" w:cs="Times New Roman" w:eastAsia="Times New Roman" w:hAnsi="Times New Roman"/>
          <w:sz w:val="24"/>
          <w:szCs w:val="24"/>
        </w:rPr>
        <w:t xml:space="preserve">Figure 1: High-Level SOC Architecture Diagram</w:t>
      </w:r>
    </w:p>
    <w:p>
      <w:pPr>
        <w:spacing w:before="120" w:after="120" w:line="360" w:lineRule="auto"/>
        <w:jc w:val="both"/>
      </w:pPr>
      <w:r>
        <w:rPr>
          <w:rFonts w:ascii="Times New Roman" w:cs="Times New Roman" w:eastAsia="Times New Roman" w:hAnsi="Times New Roman"/>
          <w:sz w:val="24"/>
          <w:szCs w:val="24"/>
        </w:rPr>
        <w:t xml:space="preserve">Figure 2: SOC Technology Stack and Data Flow</w:t>
      </w:r>
    </w:p>
    <w:p>
      <w:pPr>
        <w:spacing w:before="120" w:after="120" w:line="360" w:lineRule="auto"/>
        <w:jc w:val="both"/>
      </w:pPr>
      <w:r>
        <w:rPr>
          <w:rFonts w:ascii="Times New Roman" w:cs="Times New Roman" w:eastAsia="Times New Roman" w:hAnsi="Times New Roman"/>
          <w:sz w:val="24"/>
          <w:szCs w:val="24"/>
        </w:rPr>
        <w:t xml:space="preserve">Figure 3: Wazuh Manager and Agent Deployment Topology</w:t>
      </w:r>
    </w:p>
    <w:p>
      <w:pPr>
        <w:spacing w:before="120" w:after="120" w:line="360" w:lineRule="auto"/>
        <w:jc w:val="both"/>
      </w:pPr>
      <w:r>
        <w:rPr>
          <w:rFonts w:ascii="Times New Roman" w:cs="Times New Roman" w:eastAsia="Times New Roman" w:hAnsi="Times New Roman"/>
          <w:sz w:val="24"/>
          <w:szCs w:val="24"/>
        </w:rPr>
        <w:t xml:space="preserve">Figure 4: MITRE ATT&amp;CK Technique Coverage by Detection Rules</w:t>
      </w:r>
    </w:p>
    <w:p>
      <w:pPr>
        <w:spacing w:before="120" w:after="120" w:line="360" w:lineRule="auto"/>
        <w:jc w:val="both"/>
      </w:pPr>
      <w:r>
        <w:rPr>
          <w:rFonts w:ascii="Times New Roman" w:cs="Times New Roman" w:eastAsia="Times New Roman" w:hAnsi="Times New Roman"/>
          <w:sz w:val="24"/>
          <w:szCs w:val="24"/>
        </w:rPr>
        <w:t xml:space="preserve">Figure 5: Grafana SOC Performance Dashboard</w:t>
      </w:r>
    </w:p>
    <w:p>
      <w:pPr>
        <w:spacing w:before="120" w:after="120" w:line="360" w:lineRule="auto"/>
        <w:jc w:val="both"/>
      </w:pPr>
      <w:r>
        <w:rPr>
          <w:rFonts w:ascii="Times New Roman" w:cs="Times New Roman" w:eastAsia="Times New Roman" w:hAnsi="Times New Roman"/>
          <w:sz w:val="24"/>
          <w:szCs w:val="24"/>
        </w:rPr>
        <w:t xml:space="preserve">Figure 6: Brute-Force Incident Response Workflow</w:t>
      </w:r>
    </w:p>
    <w:p>
      <w:pPr>
        <w:spacing w:before="120" w:after="120" w:line="360" w:lineRule="auto"/>
        <w:jc w:val="both"/>
      </w:pPr>
      <w:r>
        <w:rPr>
          <w:rFonts w:ascii="Times New Roman" w:cs="Times New Roman" w:eastAsia="Times New Roman" w:hAnsi="Times New Roman"/>
          <w:sz w:val="24"/>
          <w:szCs w:val="24"/>
        </w:rPr>
        <w:t xml:space="preserve">Figure 10: Detection Rate by Attack Scenario</w:t>
      </w:r>
    </w:p>
    <w:p>
      <w:pPr>
        <w:spacing w:before="120" w:after="120" w:line="360" w:lineRule="auto"/>
        <w:jc w:val="both"/>
      </w:pPr>
      <w:r>
        <w:rPr>
          <w:rFonts w:ascii="Times New Roman" w:cs="Times New Roman" w:eastAsia="Times New Roman" w:hAnsi="Times New Roman"/>
          <w:sz w:val="24"/>
          <w:szCs w:val="24"/>
        </w:rPr>
        <w:t xml:space="preserve">Figure 11: MTTD and MTTR Before vs. After Automation</w:t>
      </w:r>
    </w:p>
    <w:p>
      <w:pPr>
        <w:spacing w:before="120" w:after="120" w:line="360" w:lineRule="auto"/>
        <w:jc w:val="both"/>
      </w:pPr>
      <w:r>
        <w:rPr>
          <w:rFonts w:ascii="Times New Roman" w:cs="Times New Roman" w:eastAsia="Times New Roman" w:hAnsi="Times New Roman"/>
          <w:sz w:val="24"/>
          <w:szCs w:val="24"/>
        </w:rPr>
        <w:t xml:space="preserve">Figure 12: False Positive Rate Over Tuning Iterations</w:t>
      </w:r>
    </w:p>
    <w:p>
      <w:pPr>
        <w:spacing w:before="120" w:after="120" w:line="360" w:lineRule="auto"/>
        <w:jc w:val="both"/>
      </w:pPr>
      <w:r>
        <w:rPr>
          <w:rFonts w:ascii="Times New Roman" w:cs="Times New Roman" w:eastAsia="Times New Roman" w:hAnsi="Times New Roman"/>
          <w:sz w:val="24"/>
          <w:szCs w:val="24"/>
        </w:rPr>
        <w:t xml:space="preserve">Figure 13: SOC Portal Docker Container Stack</w:t>
      </w:r>
    </w:p>
    <w:p>
      <w:pPr>
        <w:spacing w:before="120" w:after="120" w:line="360" w:lineRule="auto"/>
        <w:jc w:val="both"/>
      </w:pPr>
      <w:r>
        <w:rPr>
          <w:rFonts w:ascii="Times New Roman" w:cs="Times New Roman" w:eastAsia="Times New Roman" w:hAnsi="Times New Roman"/>
          <w:sz w:val="24"/>
          <w:szCs w:val="24"/>
        </w:rPr>
        <w:t xml:space="preserve">Figure 14: SOC Portal Page Navigation and Feature Map</w:t>
      </w:r>
    </w:p>
    <w:p>
      <w:pPr>
        <w:spacing w:before="120" w:after="120" w:line="360" w:lineRule="auto"/>
        <w:jc w:val="both"/>
      </w:pPr>
      <w:r>
        <w:rPr>
          <w:rFonts w:ascii="Times New Roman" w:cs="Times New Roman" w:eastAsia="Times New Roman" w:hAnsi="Times New Roman"/>
          <w:sz w:val="24"/>
          <w:szCs w:val="24"/>
        </w:rPr>
        <w:t xml:space="preserve">Figure 15: AI Report Generation Pipeline — Local Ollama LLM</w:t>
      </w:r>
    </w:p>
    <w:p>
      <w:pPr>
        <w:spacing w:before="120" w:after="120" w:line="360" w:lineRule="auto"/>
        <w:jc w:val="both"/>
      </w:pPr>
      <w:r>
        <w:rPr>
          <w:rFonts w:ascii="Times New Roman" w:cs="Times New Roman" w:eastAsia="Times New Roman" w:hAnsi="Times New Roman"/>
          <w:sz w:val="24"/>
          <w:szCs w:val="24"/>
        </w:rPr>
        <w:t xml:space="preserve">Figure 16: SOC Portal Five-Step Deployment Process</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List of Tables</w:t>
      </w:r>
    </w:p>
    <w:p>
      <w:pPr>
        <w:spacing w:before="120" w:after="120" w:line="360" w:lineRule="auto"/>
        <w:jc w:val="both"/>
      </w:pPr>
      <w:r>
        <w:rPr>
          <w:rFonts w:ascii="Times New Roman" w:cs="Times New Roman" w:eastAsia="Times New Roman" w:hAnsi="Times New Roman"/>
          <w:sz w:val="24"/>
          <w:szCs w:val="24"/>
        </w:rPr>
        <w:t xml:space="preserve">Table 1: Open-Source Tools Used in the SOC Platform</w:t>
      </w:r>
    </w:p>
    <w:p>
      <w:pPr>
        <w:spacing w:before="120" w:after="120" w:line="360" w:lineRule="auto"/>
        <w:jc w:val="both"/>
      </w:pPr>
      <w:r>
        <w:rPr>
          <w:rFonts w:ascii="Times New Roman" w:cs="Times New Roman" w:eastAsia="Times New Roman" w:hAnsi="Times New Roman"/>
          <w:sz w:val="24"/>
          <w:szCs w:val="24"/>
        </w:rPr>
        <w:t xml:space="preserve">Table 2: Virtual Machine Specifications</w:t>
      </w:r>
    </w:p>
    <w:p>
      <w:pPr>
        <w:spacing w:before="120" w:after="120" w:line="360" w:lineRule="auto"/>
        <w:jc w:val="both"/>
      </w:pPr>
      <w:r>
        <w:rPr>
          <w:rFonts w:ascii="Times New Roman" w:cs="Times New Roman" w:eastAsia="Times New Roman" w:hAnsi="Times New Roman"/>
          <w:sz w:val="24"/>
          <w:szCs w:val="24"/>
        </w:rPr>
        <w:t xml:space="preserve">Table 3: MITRE ATT&amp;CK Technique-to-Rule Mapping Summary</w:t>
      </w:r>
    </w:p>
    <w:p>
      <w:pPr>
        <w:spacing w:before="120" w:after="120" w:line="360" w:lineRule="auto"/>
        <w:jc w:val="both"/>
      </w:pPr>
      <w:r>
        <w:rPr>
          <w:rFonts w:ascii="Times New Roman" w:cs="Times New Roman" w:eastAsia="Times New Roman" w:hAnsi="Times New Roman"/>
          <w:sz w:val="24"/>
          <w:szCs w:val="24"/>
        </w:rPr>
        <w:t xml:space="preserve">Table 4: Simulated Attack Scenarios</w:t>
      </w:r>
    </w:p>
    <w:p>
      <w:pPr>
        <w:spacing w:before="120" w:after="120" w:line="360" w:lineRule="auto"/>
        <w:jc w:val="both"/>
      </w:pPr>
      <w:r>
        <w:rPr>
          <w:rFonts w:ascii="Times New Roman" w:cs="Times New Roman" w:eastAsia="Times New Roman" w:hAnsi="Times New Roman"/>
          <w:sz w:val="24"/>
          <w:szCs w:val="24"/>
        </w:rPr>
        <w:t xml:space="preserve">Table 5: SOC Performance KPI Results</w:t>
      </w:r>
    </w:p>
    <w:p>
      <w:pPr>
        <w:spacing w:before="120" w:after="120" w:line="360" w:lineRule="auto"/>
        <w:jc w:val="both"/>
      </w:pPr>
      <w:r>
        <w:rPr>
          <w:rFonts w:ascii="Times New Roman" w:cs="Times New Roman" w:eastAsia="Times New Roman" w:hAnsi="Times New Roman"/>
          <w:sz w:val="24"/>
          <w:szCs w:val="24"/>
        </w:rPr>
        <w:t xml:space="preserve">Table 6: Docker Services — Ports and Roles</w:t>
      </w:r>
    </w:p>
    <w:p>
      <w:pPr>
        <w:spacing w:before="120" w:after="120" w:line="360" w:lineRule="auto"/>
        <w:jc w:val="both"/>
      </w:pPr>
      <w:r>
        <w:rPr>
          <w:rFonts w:ascii="Times New Roman" w:cs="Times New Roman" w:eastAsia="Times New Roman" w:hAnsi="Times New Roman"/>
          <w:sz w:val="24"/>
          <w:szCs w:val="24"/>
        </w:rPr>
        <w:t xml:space="preserve">Table 7: SOC Portal REST API Endpoints</w:t>
      </w:r>
    </w:p>
    <w:p>
      <w:pPr>
        <w:spacing w:before="120" w:after="120" w:line="360" w:lineRule="auto"/>
        <w:jc w:val="both"/>
      </w:pPr>
      <w:r>
        <w:rPr>
          <w:rFonts w:ascii="Times New Roman" w:cs="Times New Roman" w:eastAsia="Times New Roman" w:hAnsi="Times New Roman"/>
          <w:sz w:val="24"/>
          <w:szCs w:val="24"/>
        </w:rPr>
        <w:t xml:space="preserve">Table 8: Available Ollama Models and Characteristics</w:t>
      </w:r>
    </w:p>
    <w:p>
      <w:pPr>
        <w:spacing w:before="120" w:after="120" w:line="360" w:lineRule="auto"/>
        <w:jc w:val="both"/>
      </w:pPr>
      <w:r>
        <w:rPr>
          <w:rFonts w:ascii="Times New Roman" w:cs="Times New Roman" w:eastAsia="Times New Roman" w:hAnsi="Times New Roman"/>
          <w:sz w:val="24"/>
          <w:szCs w:val="24"/>
        </w:rPr>
        <w:t xml:space="preserve">Table 9: Project Risk Register</w:t>
      </w:r>
    </w:p>
    <w:p>
      <w:pPr>
        <w:spacing w:before="120" w:after="120" w:line="360" w:lineRule="auto"/>
        <w:jc w:val="both"/>
      </w:pPr>
      <w:r>
        <w:rPr>
          <w:rFonts w:ascii="Times New Roman" w:cs="Times New Roman" w:eastAsia="Times New Roman" w:hAnsi="Times New Roman"/>
          <w:sz w:val="24"/>
          <w:szCs w:val="24"/>
        </w:rPr>
        <w:t xml:space="preserve">Table 10: Project Timeline</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Abbreviation</w:t>
            </w:r>
          </w:p>
        </w:tc>
        <w:tc>
          <w:tcPr>
            <w:tcW w:type="dxa" w:w="73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Full Form</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API</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Application Programming Interface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Advanced Persistent Threat</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CLI</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Command-Line Interface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HIDS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Host-Based Intrusion Detection System</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IDS</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Intrusion Detection System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IOC</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Indicator of Compromise</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JWT</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JSON Web Token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LLM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Large Language Model</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MTTD</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Mean Time to Detect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MTTR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Mean Time to Respond</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NIDS</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Network-Based Intrusion Detection System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NIST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National Institute of Standards and Technology</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REST</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Representational State Transfer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SIEM</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Security Information and Event Management</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SME</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Small and Medium-Sized Enterprise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Security Operations Center</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SPA</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Single-Page Application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TLS</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Transport Layer Security</w:t>
            </w:r>
          </w:p>
        </w:tc>
      </w:tr>
      <w:tr>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TTP</w:t>
            </w:r>
          </w:p>
        </w:tc>
        <w:tc>
          <w:tcPr>
            <w:tcW w:type="dxa" w:w="7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Tactics, Techniques, and Procedures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XDR</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Extended Detection and Response</w:t>
            </w:r>
          </w:p>
        </w:tc>
      </w:tr>
    </w:tbl>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1: Introduction</w:t>
      </w:r>
    </w:p>
    <w:p>
      <w:pPr>
        <w:pStyle w:val="Heading2"/>
        <w:spacing w:before="200" w:after="100" w:line="360" w:lineRule="auto"/>
        <w:jc w:val="left"/>
      </w:pPr>
      <w:r>
        <w:rPr>
          <w:rFonts w:ascii="Times New Roman" w:cs="Times New Roman" w:eastAsia="Times New Roman" w:hAnsi="Times New Roman"/>
          <w:b/>
          <w:bCs/>
          <w:sz w:val="24"/>
          <w:szCs w:val="24"/>
        </w:rPr>
        <w:t xml:space="preserve">1.1 Background and Motivation</w:t>
      </w:r>
    </w:p>
    <w:p>
      <w:pPr>
        <w:spacing w:before="120" w:after="120" w:line="360" w:lineRule="auto"/>
        <w:jc w:val="both"/>
      </w:pPr>
      <w:r>
        <w:rPr>
          <w:rFonts w:ascii="Times New Roman" w:cs="Times New Roman" w:eastAsia="Times New Roman" w:hAnsi="Times New Roman"/>
          <w:sz w:val="24"/>
          <w:szCs w:val="24"/>
        </w:rPr>
        <w:t xml:space="preserve">The digital transformation of modern organisations has fundamentally altered the threat landscape. Where once physical perimeters sufficed, today's enterprises must defend a continuously expanding attack surface encompassing cloud services, remote endpoints, mobile devices, IoT sensors, and interconnected supply chains. Cybercriminals, nation-state actors, and opportunistic hackers exploit this complexity through increasingly sophisticated techniques, from spear-phishing and zero-day exploits to ransomware-as-a-service operations.</w:t>
      </w:r>
    </w:p>
    <w:p>
      <w:pPr>
        <w:spacing w:before="120" w:after="120" w:line="360" w:lineRule="auto"/>
        <w:jc w:val="both"/>
      </w:pPr>
      <w:r>
        <w:rPr>
          <w:rFonts w:ascii="Times New Roman" w:cs="Times New Roman" w:eastAsia="Times New Roman" w:hAnsi="Times New Roman"/>
          <w:sz w:val="24"/>
          <w:szCs w:val="24"/>
        </w:rPr>
        <w:t xml:space="preserve">According to IBM's Cost of a Data Breach Report (2023), the global average cost of a breach exceeded USD 4.45 million, with a mean time to identify of 204 days. A Security Operations Center (SOC) is the organisational and technical framework designed to close that detection gap. However, the prohibitive cost of commercial SIEM, threat intelligence, and SOAR platforms renders traditional SOC models inaccessible to SMEs, academic institutions, and organisations in developing regions.</w:t>
      </w:r>
    </w:p>
    <w:p>
      <w:pPr>
        <w:spacing w:before="120" w:after="120" w:line="360" w:lineRule="auto"/>
        <w:jc w:val="both"/>
      </w:pPr>
      <w:r>
        <w:rPr>
          <w:rFonts w:ascii="Times New Roman" w:cs="Times New Roman" w:eastAsia="Times New Roman" w:hAnsi="Times New Roman"/>
          <w:sz w:val="24"/>
          <w:szCs w:val="24"/>
        </w:rPr>
        <w:t xml:space="preserve">This project demonstrates how these organisations can achieve enterprise-grade SOC capability through the disciplined integration of free and open-source tools, packaged into a containerised, single-command deployment. The addition of a custom web portal and local AI report generation — entirely without external API dependencies — represents a significant practical contribution beyond the initial SOC architecture.</w:t>
      </w:r>
    </w:p>
    <w:p>
      <w:pPr>
        <w:pStyle w:val="Heading2"/>
        <w:spacing w:before="200" w:after="100" w:line="360" w:lineRule="auto"/>
        <w:jc w:val="left"/>
      </w:pPr>
      <w:r>
        <w:rPr>
          <w:rFonts w:ascii="Times New Roman" w:cs="Times New Roman" w:eastAsia="Times New Roman" w:hAnsi="Times New Roman"/>
          <w:b/>
          <w:bCs/>
          <w:sz w:val="24"/>
          <w:szCs w:val="24"/>
        </w:rPr>
        <w:t xml:space="preserve">1.2 Problem Statement</w:t>
      </w:r>
    </w:p>
    <w:p>
      <w:pPr>
        <w:spacing w:before="120" w:after="120" w:line="360" w:lineRule="auto"/>
        <w:jc w:val="both"/>
      </w:pPr>
      <w:r>
        <w:rPr>
          <w:rFonts w:ascii="Times New Roman" w:cs="Times New Roman" w:eastAsia="Times New Roman" w:hAnsi="Times New Roman"/>
          <w:sz w:val="24"/>
          <w:szCs w:val="24"/>
        </w:rPr>
        <w:t xml:space="preserve">Despite the availability of high-quality open-source security tools, a significant barrier to adoption persists: integration complexity. Individual tools excel in their domains, but assembling them into a coherent, end-to-end SOC pipeline — and further providing analysts with a unified, accessible interface — requires deep technical expertise unavailable in resource-constrained environments. This project addresses both the technical integration challenge and the operational accessibility challenge by delivering a complete platform as a single deployable unit.</w:t>
      </w:r>
    </w:p>
    <w:p>
      <w:pPr>
        <w:pStyle w:val="Heading2"/>
        <w:spacing w:before="200" w:after="100" w:line="360" w:lineRule="auto"/>
        <w:jc w:val="left"/>
      </w:pPr>
      <w:r>
        <w:rPr>
          <w:rFonts w:ascii="Times New Roman" w:cs="Times New Roman" w:eastAsia="Times New Roman" w:hAnsi="Times New Roman"/>
          <w:b/>
          <w:bCs/>
          <w:sz w:val="24"/>
          <w:szCs w:val="24"/>
        </w:rPr>
        <w:t xml:space="preserve">1.3 Aim and Objectives</w:t>
      </w:r>
    </w:p>
    <w:p>
      <w:pPr>
        <w:spacing w:before="120" w:after="120" w:line="360" w:lineRule="auto"/>
        <w:jc w:val="both"/>
      </w:pPr>
      <w:r>
        <w:rPr>
          <w:rFonts w:ascii="Times New Roman" w:cs="Times New Roman" w:eastAsia="Times New Roman" w:hAnsi="Times New Roman"/>
          <w:sz w:val="24"/>
          <w:szCs w:val="24"/>
        </w:rPr>
        <w:t xml:space="preserve">The primary aim is to design, implement, and evaluate a full Security Operations Center using open-source tools, extended with a unified web portal and AI-powered report generation, all deployable via Docker Compose. Specific objectives:</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Review literature on SOC architectures, open-source security tools, containerisation, and local LLM deployment.</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Design a modular SOC architecture aligned with NIST SP 800-61 and MITRE ATT&amp;CK.</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Deploy and configure all SOC components within Docker containers.</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Implement host-based and network-based detection rules mapped to ATT&amp;CK techniques.</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Design and build a React and Node.js web portal providing a unified analyst interface.</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Integrate a local LLM (Ollama) for automated, API-free SOC report generation.</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Implement cron-based report scheduling for daily, weekly, and monthly automation.</w:t>
      </w:r>
    </w:p>
    <w:p>
      <w:pPr>
        <w:pStyle w:val="ListParagraph"/>
        <w:numPr>
          <w:ilvl w:val="0"/>
          <w:numId w:val="2"/>
        </w:numPr>
        <w:spacing w:before="60" w:after="60" w:line="360" w:lineRule="auto"/>
      </w:pPr>
      <w:r>
        <w:rPr>
          <w:rFonts w:ascii="Times New Roman" w:cs="Times New Roman" w:eastAsia="Times New Roman" w:hAnsi="Times New Roman"/>
          <w:sz w:val="24"/>
          <w:szCs w:val="24"/>
        </w:rPr>
        <w:t xml:space="preserve">Evaluate SOC effectiveness through simulated attack scenarios and quantitative KPIs.</w:t>
      </w:r>
    </w:p>
    <w:p>
      <w:pPr>
        <w:pStyle w:val="Heading2"/>
        <w:spacing w:before="200" w:after="100" w:line="360" w:lineRule="auto"/>
        <w:jc w:val="left"/>
      </w:pPr>
      <w:r>
        <w:rPr>
          <w:rFonts w:ascii="Times New Roman" w:cs="Times New Roman" w:eastAsia="Times New Roman" w:hAnsi="Times New Roman"/>
          <w:b/>
          <w:bCs/>
          <w:sz w:val="24"/>
          <w:szCs w:val="24"/>
        </w:rPr>
        <w:t xml:space="preserve">1.4 Scope</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Endpoint monitoring: Linux (Ubuntu 22.04) and Windows (Server 2019) virtual machines.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Detection: brute-force, web attacks, privilege escalation, lateral movement, data exfiltration, DNS tunnelling.</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Portal: five pages — Dashboard, Alerts, Agents, Reports, Scheduler — all JWT-protected.</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AI reports: fully local, no external API; models include llama3.2:3b, mistral:7b, phi3:mini.</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Deployment: entirely Docker-based; the only manual install is Docker itself.</w:t>
      </w:r>
    </w:p>
    <w:p>
      <w:pPr>
        <w:pStyle w:val="Heading2"/>
        <w:spacing w:before="200" w:after="100" w:line="360" w:lineRule="auto"/>
        <w:jc w:val="left"/>
      </w:pPr>
      <w:r>
        <w:rPr>
          <w:rFonts w:ascii="Times New Roman" w:cs="Times New Roman" w:eastAsia="Times New Roman" w:hAnsi="Times New Roman"/>
          <w:b/>
          <w:bCs/>
          <w:sz w:val="24"/>
          <w:szCs w:val="24"/>
        </w:rPr>
        <w:t xml:space="preserve">1.5 Report Structure</w:t>
      </w:r>
    </w:p>
    <w:p>
      <w:pPr>
        <w:spacing w:before="120" w:after="120" w:line="360" w:lineRule="auto"/>
        <w:jc w:val="both"/>
      </w:pPr>
      <w:r>
        <w:rPr>
          <w:rFonts w:ascii="Times New Roman" w:cs="Times New Roman" w:eastAsia="Times New Roman" w:hAnsi="Times New Roman"/>
          <w:sz w:val="24"/>
          <w:szCs w:val="24"/>
        </w:rPr>
        <w:t xml:space="preserve">Chapters 2–9 cover the SOC core (literature, architecture, tools, implementation, threat hunting, incident response, evaluation, discussion). Chapter 10 presents the SOC Web Portal design and implementation. Chapter 11 covers the local AI reporting system. Chapter 12 covers Docker containerisation and deployment. Chapter 13 presents overall conclusions and future work.</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2: Literature Review</w:t>
      </w:r>
    </w:p>
    <w:p>
      <w:pPr>
        <w:pStyle w:val="Heading2"/>
        <w:spacing w:before="200" w:after="100" w:line="360" w:lineRule="auto"/>
        <w:jc w:val="left"/>
      </w:pPr>
      <w:r>
        <w:rPr>
          <w:rFonts w:ascii="Times New Roman" w:cs="Times New Roman" w:eastAsia="Times New Roman" w:hAnsi="Times New Roman"/>
          <w:b/>
          <w:bCs/>
          <w:sz w:val="24"/>
          <w:szCs w:val="24"/>
        </w:rPr>
        <w:t xml:space="preserve">2.1 Security Operations Center Models</w:t>
      </w:r>
    </w:p>
    <w:p>
      <w:pPr>
        <w:spacing w:before="120" w:after="120" w:line="360" w:lineRule="auto"/>
        <w:jc w:val="both"/>
      </w:pPr>
      <w:r>
        <w:rPr>
          <w:rFonts w:ascii="Times New Roman" w:cs="Times New Roman" w:eastAsia="Times New Roman" w:hAnsi="Times New Roman"/>
          <w:sz w:val="24"/>
          <w:szCs w:val="24"/>
        </w:rPr>
        <w:t xml:space="preserve">The SOC Capability Maturity Model (SOC-CMM), published by van Buuren (2017), defines five maturity levels evaluating SOC capability across business, people, process, technology, and services domains. This project targets Level 3 (Defined) as the baseline. Muniz and Lakhani (2015) proposed the three-tier analyst model — Tier 1 triage, Tier 2 investigation, Tier 3 threat hunting — which informs the operational procedures and portal page design in this project.</w:t>
      </w:r>
    </w:p>
    <w:p>
      <w:pPr>
        <w:pStyle w:val="Heading2"/>
        <w:spacing w:before="200" w:after="100" w:line="360" w:lineRule="auto"/>
        <w:jc w:val="left"/>
      </w:pPr>
      <w:r>
        <w:rPr>
          <w:rFonts w:ascii="Times New Roman" w:cs="Times New Roman" w:eastAsia="Times New Roman" w:hAnsi="Times New Roman"/>
          <w:b/>
          <w:bCs/>
          <w:sz w:val="24"/>
          <w:szCs w:val="24"/>
        </w:rPr>
        <w:t xml:space="preserve">2.2 SIEM Technology and Wazuh</w:t>
      </w:r>
    </w:p>
    <w:p>
      <w:pPr>
        <w:spacing w:before="120" w:after="120" w:line="360" w:lineRule="auto"/>
        <w:jc w:val="both"/>
      </w:pPr>
      <w:r>
        <w:rPr>
          <w:rFonts w:ascii="Times New Roman" w:cs="Times New Roman" w:eastAsia="Times New Roman" w:hAnsi="Times New Roman"/>
          <w:sz w:val="24"/>
          <w:szCs w:val="24"/>
        </w:rPr>
        <w:t xml:space="preserve">Bhatt et al. (2014) identify log management, real-time event correlation, alerting, compliance reporting, and forensic investigation as core SIEM functions. Wazuh, evolving from OSSEC, adds a centralised detection engine, compliance modules, vulnerability detection, and integration APIs. Comparative evaluations position Wazuh as the leading open-source SIEM alternative for budget-constrained organisations.</w:t>
      </w:r>
    </w:p>
    <w:p>
      <w:pPr>
        <w:pStyle w:val="Heading2"/>
        <w:spacing w:before="200" w:after="100" w:line="360" w:lineRule="auto"/>
        <w:jc w:val="left"/>
      </w:pPr>
      <w:r>
        <w:rPr>
          <w:rFonts w:ascii="Times New Roman" w:cs="Times New Roman" w:eastAsia="Times New Roman" w:hAnsi="Times New Roman"/>
          <w:b/>
          <w:bCs/>
          <w:sz w:val="24"/>
          <w:szCs w:val="24"/>
        </w:rPr>
        <w:t xml:space="preserve">2.3 Network Detection — Zeek and Suricata</w:t>
      </w:r>
    </w:p>
    <w:p>
      <w:pPr>
        <w:spacing w:before="120" w:after="120" w:line="360" w:lineRule="auto"/>
        <w:jc w:val="both"/>
      </w:pPr>
      <w:r>
        <w:rPr>
          <w:rFonts w:ascii="Times New Roman" w:cs="Times New Roman" w:eastAsia="Times New Roman" w:hAnsi="Times New Roman"/>
          <w:sz w:val="24"/>
          <w:szCs w:val="24"/>
        </w:rPr>
        <w:t xml:space="preserve">Zeek (Paxson, 1999) transforms raw packet capture into structured protocol logs — conn.log, dns.log, http.log, ssl.log — enabling detection of C2 beaconing, DNS tunnelling, and data exfiltration without signature dependencies. Suricata applies the free Emerging Threats Open ruleset (40,000+ signatures) and integrates natively with Wazuh via Filebeat. Sommer and Paxson (2010) argue that Zeek's protocol-aware logging provides superior forensic context compared to pure signature matching.</w:t>
      </w:r>
    </w:p>
    <w:p>
      <w:pPr>
        <w:pStyle w:val="Heading2"/>
        <w:spacing w:before="200" w:after="100" w:line="360" w:lineRule="auto"/>
        <w:jc w:val="left"/>
      </w:pPr>
      <w:r>
        <w:rPr>
          <w:rFonts w:ascii="Times New Roman" w:cs="Times New Roman" w:eastAsia="Times New Roman" w:hAnsi="Times New Roman"/>
          <w:b/>
          <w:bCs/>
          <w:sz w:val="24"/>
          <w:szCs w:val="24"/>
        </w:rPr>
        <w:t xml:space="preserve">2.4 Threat Hunting and MITRE ATT&amp;CK</w:t>
      </w:r>
    </w:p>
    <w:p>
      <w:pPr>
        <w:spacing w:before="120" w:after="120" w:line="360" w:lineRule="auto"/>
        <w:jc w:val="both"/>
      </w:pPr>
      <w:r>
        <w:rPr>
          <w:rFonts w:ascii="Times New Roman" w:cs="Times New Roman" w:eastAsia="Times New Roman" w:hAnsi="Times New Roman"/>
          <w:sz w:val="24"/>
          <w:szCs w:val="24"/>
        </w:rPr>
        <w:t xml:space="preserve">Sqrrl (2016) defines threat hunting as the proactive iterative search for threats that evade existing controls. The MITRE ATT&amp;CK framework (2015, continuously updated) catalogues adversarial tactics, techniques, and sub-techniques based on real-world observations and serves as the primary knowledge base for both detection engineering and threat hunting in this project. Rodriguez (2020) demonstrated that ATT&amp;CK-aligned rules outperform generic signature-based approaches in both detection rate and analyst comprehension.</w:t>
      </w:r>
    </w:p>
    <w:p>
      <w:pPr>
        <w:pStyle w:val="Heading2"/>
        <w:spacing w:before="200" w:after="100" w:line="360" w:lineRule="auto"/>
        <w:jc w:val="left"/>
      </w:pPr>
      <w:r>
        <w:rPr>
          <w:rFonts w:ascii="Times New Roman" w:cs="Times New Roman" w:eastAsia="Times New Roman" w:hAnsi="Times New Roman"/>
          <w:b/>
          <w:bCs/>
          <w:sz w:val="24"/>
          <w:szCs w:val="24"/>
        </w:rPr>
        <w:t xml:space="preserve">2.5 Containerisation in Security Platforms</w:t>
      </w:r>
    </w:p>
    <w:p>
      <w:pPr>
        <w:spacing w:before="120" w:after="120" w:line="360" w:lineRule="auto"/>
        <w:jc w:val="both"/>
      </w:pPr>
      <w:r>
        <w:rPr>
          <w:rFonts w:ascii="Times New Roman" w:cs="Times New Roman" w:eastAsia="Times New Roman" w:hAnsi="Times New Roman"/>
          <w:sz w:val="24"/>
          <w:szCs w:val="24"/>
        </w:rPr>
        <w:t xml:space="preserve">Docker containerisation, introduced in 2013, provides OS-level process isolation using Linux namespaces and cgroups. Docker Compose orchestrates multi-container applications via declarative YAML configuration. Several academic security platforms have adopted containerisation: Security Onion 2.x migrated to a container-based architecture in 2021, demonstrating improved portability and reproducibility. Merkel (2014) argues that containerisation is the most significant advance in software deployment reproducibility since virtual machines, making it the natural choice for a platform targeting organisations with limited DevOps maturity.</w:t>
      </w:r>
    </w:p>
    <w:p>
      <w:pPr>
        <w:pStyle w:val="Heading2"/>
        <w:spacing w:before="200" w:after="100" w:line="360" w:lineRule="auto"/>
        <w:jc w:val="left"/>
      </w:pPr>
      <w:r>
        <w:rPr>
          <w:rFonts w:ascii="Times New Roman" w:cs="Times New Roman" w:eastAsia="Times New Roman" w:hAnsi="Times New Roman"/>
          <w:b/>
          <w:bCs/>
          <w:sz w:val="24"/>
          <w:szCs w:val="24"/>
        </w:rPr>
        <w:t xml:space="preserve">2.6 Local Large Language Models for Cybersecurity</w:t>
      </w:r>
    </w:p>
    <w:p>
      <w:pPr>
        <w:spacing w:before="120" w:after="120" w:line="360" w:lineRule="auto"/>
        <w:jc w:val="both"/>
      </w:pPr>
      <w:r>
        <w:rPr>
          <w:rFonts w:ascii="Times New Roman" w:cs="Times New Roman" w:eastAsia="Times New Roman" w:hAnsi="Times New Roman"/>
          <w:sz w:val="24"/>
          <w:szCs w:val="24"/>
        </w:rPr>
        <w:t xml:space="preserve">The emergence of efficient open-source LLMs — Llama (Meta, 2023), Mistral (Mistral AI, 2023), and Phi (Microsoft, 2023) — has made on-premise AI inference practical on commodity hardware. Ollama, released in 2023, provides a containerised model runtime with a REST API, enabling applications to call LLMs without any external dependency. Studies examining LLM use in cybersecurity reporting (Xu et al., 2024) demonstrate that properly prompted models can produce professional-grade incident summaries from structured telemetry data, with temperature settings below 0.5 improving factual consistency. This project builds on that finding to implement automated SOC report generation from Wazuh alert statistics.</w:t>
      </w:r>
    </w:p>
    <w:p>
      <w:pPr>
        <w:pStyle w:val="Heading2"/>
        <w:spacing w:before="200" w:after="100" w:line="360" w:lineRule="auto"/>
        <w:jc w:val="left"/>
      </w:pPr>
      <w:r>
        <w:rPr>
          <w:rFonts w:ascii="Times New Roman" w:cs="Times New Roman" w:eastAsia="Times New Roman" w:hAnsi="Times New Roman"/>
          <w:b/>
          <w:bCs/>
          <w:sz w:val="24"/>
          <w:szCs w:val="24"/>
        </w:rPr>
        <w:t xml:space="preserve">2.7 Web Portal Design for Security Operations</w:t>
      </w:r>
    </w:p>
    <w:p>
      <w:pPr>
        <w:spacing w:before="120" w:after="120" w:line="360" w:lineRule="auto"/>
        <w:jc w:val="both"/>
      </w:pPr>
      <w:r>
        <w:rPr>
          <w:rFonts w:ascii="Times New Roman" w:cs="Times New Roman" w:eastAsia="Times New Roman" w:hAnsi="Times New Roman"/>
          <w:sz w:val="24"/>
          <w:szCs w:val="24"/>
        </w:rPr>
        <w:t xml:space="preserve">Commercial SOC platforms such as Splunk SIEM and Microsoft Sentinel provide integrated web interfaces that significantly reduce analyst cognitive load by centralising data into a single pane of glass. Academic literature on SOC human factors (Sundaramurthy et al., 2014) identifies alert fatigue and tool proliferation as primary causes of analyst burnout. A unified portal that surfaces alerts, agents, dashboards, and reports without requiring analysts to switch between multiple browser tabs directly addresses these findings. React, with its component-based architecture and real-time state management, is the de facto standard for building such security dashboards in the open-source community.</w:t>
      </w:r>
    </w:p>
    <w:p>
      <w:pPr>
        <w:pStyle w:val="Heading2"/>
        <w:spacing w:before="200" w:after="100" w:line="360" w:lineRule="auto"/>
        <w:jc w:val="left"/>
      </w:pPr>
      <w:r>
        <w:rPr>
          <w:rFonts w:ascii="Times New Roman" w:cs="Times New Roman" w:eastAsia="Times New Roman" w:hAnsi="Times New Roman"/>
          <w:b/>
          <w:bCs/>
          <w:sz w:val="24"/>
          <w:szCs w:val="24"/>
        </w:rPr>
        <w:t xml:space="preserve">2.8 Gap Analysis</w:t>
      </w:r>
    </w:p>
    <w:p>
      <w:pPr>
        <w:spacing w:before="120" w:after="120" w:line="360" w:lineRule="auto"/>
        <w:jc w:val="both"/>
      </w:pPr>
      <w:r>
        <w:rPr>
          <w:rFonts w:ascii="Times New Roman" w:cs="Times New Roman" w:eastAsia="Times New Roman" w:hAnsi="Times New Roman"/>
          <w:sz w:val="24"/>
          <w:szCs w:val="24"/>
        </w:rPr>
        <w:t xml:space="preserve">The literature reveals two gaps this project addresses. First, documented open-source SOC architectures (Security Onion, DetectionLab) focus on tooling rather than a unified analyst interface. Second, no published academic work demonstrates automated, API-free AI report generation integrated into an open-source SOC platform. This project fills both gaps, contributing a complete, evaluated, containerised platform with documented KPIs.</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3: System Architecture Design</w:t>
      </w:r>
    </w:p>
    <w:p>
      <w:pPr>
        <w:pStyle w:val="Heading2"/>
        <w:spacing w:before="200" w:after="100" w:line="360" w:lineRule="auto"/>
        <w:jc w:val="left"/>
      </w:pPr>
      <w:r>
        <w:rPr>
          <w:rFonts w:ascii="Times New Roman" w:cs="Times New Roman" w:eastAsia="Times New Roman" w:hAnsi="Times New Roman"/>
          <w:b/>
          <w:bCs/>
          <w:sz w:val="24"/>
          <w:szCs w:val="24"/>
        </w:rPr>
        <w:t xml:space="preserve">3.1 Design Principles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Modularity: each layer operates independently and can be upgraded without disrupting others.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Defence-in-depth: detection layers span host, network, and application levels.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Standards alignment: NIST SP 800-61, MITRE ATT&amp;CK, and SOC-CMM Level 3.</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Cost-zero: all components are open-source and deployable on commodity hardware.</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Containerisation: the entire platform deploys via a single Docker Compose command.</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Analyst-centric: a unified web portal reduces tool-switching and cognitive load.</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3705225"/>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 High-Level SOC Architecture Diagram — Six Functional Layers</w:t>
      </w:r>
    </w:p>
    <w:p>
      <w:pPr>
        <w:pStyle w:val="Heading2"/>
        <w:spacing w:before="200" w:after="100" w:line="360" w:lineRule="auto"/>
        <w:jc w:val="left"/>
      </w:pPr>
      <w:r>
        <w:rPr>
          <w:rFonts w:ascii="Times New Roman" w:cs="Times New Roman" w:eastAsia="Times New Roman" w:hAnsi="Times New Roman"/>
          <w:b/>
          <w:bCs/>
          <w:sz w:val="24"/>
          <w:szCs w:val="24"/>
        </w:rPr>
        <w:t xml:space="preserve">3.2 Six-Layer Architecture</w:t>
      </w:r>
    </w:p>
    <w:p>
      <w:pPr>
        <w:spacing w:before="120" w:after="120" w:line="360" w:lineRule="auto"/>
        <w:jc w:val="both"/>
      </w:pPr>
      <w:r>
        <w:rPr>
          <w:rFonts w:ascii="Times New Roman" w:cs="Times New Roman" w:eastAsia="Times New Roman" w:hAnsi="Times New Roman"/>
          <w:sz w:val="24"/>
          <w:szCs w:val="24"/>
        </w:rPr>
        <w:t xml:space="preserve">The SOC architecture shown in Figure 1 is organised into six functional layers. Layer 1 (Data Sources) encompasses all monitored Linux and Windows endpoints, network traffic, and web servers. Layer 2 (Collection and Transport) uses Wazuh agents and Filebeat to forward normalised telemetry to the SIEM. Layer 3 (SIEM and Detection) applies Wazuh's rules engine against indexed events, generating ATT&amp;CK-mapped alerts. Layer 4 (Threat Hunting) enables hypothesis-driven analyst queries against the full indexed dataset using Sigma rules and OpenSearch Dashboards. Layer 5 (Response and Case Management) was implemented with automated Wazuh active response (IP blocking) in place of the originally planned SOAR platform. Layer 6 (Visualisation) delivers Grafana dashboards and the custom SOC portal.</w:t>
      </w:r>
    </w:p>
    <w:p>
      <w:pPr>
        <w:pStyle w:val="Heading2"/>
        <w:spacing w:before="200" w:after="100" w:line="360" w:lineRule="auto"/>
        <w:jc w:val="left"/>
      </w:pPr>
      <w:r>
        <w:rPr>
          <w:rFonts w:ascii="Times New Roman" w:cs="Times New Roman" w:eastAsia="Times New Roman" w:hAnsi="Times New Roman"/>
          <w:b/>
          <w:bCs/>
          <w:sz w:val="24"/>
          <w:szCs w:val="24"/>
        </w:rPr>
        <w:t xml:space="preserve">3.3 Technology Stack and Data Flow</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31242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2: SOC Technology Stack and End-to-End Data Flow</w:t>
      </w:r>
    </w:p>
    <w:p>
      <w:pPr>
        <w:spacing w:before="120" w:after="120" w:line="360" w:lineRule="auto"/>
        <w:jc w:val="both"/>
      </w:pPr>
      <w:r>
        <w:rPr>
          <w:rFonts w:ascii="Times New Roman" w:cs="Times New Roman" w:eastAsia="Times New Roman" w:hAnsi="Times New Roman"/>
          <w:sz w:val="24"/>
          <w:szCs w:val="24"/>
        </w:rPr>
        <w:t xml:space="preserve">Figure 2 shows the data flow. Wazuh agents forward events encrypted (TLS) to the Wazuh Manager on port 1514. The Manager decodes, normalises, and applies rules, storing alerts in the Wazuh Indexer (OpenSearch). Zeek and Suricata logs are ingested via Filebeat. The SOC Portal reads alerts via the Wazuh REST API and OpenSearch HTTP API. Grafana reads from OpenSearch to populate dashboards. Ollama receives prompts from the portal backend and returns generated report text — all within the Docker network, with no external traffic.</w:t>
      </w:r>
    </w:p>
    <w:p>
      <w:pPr>
        <w:pStyle w:val="Heading2"/>
        <w:spacing w:before="200" w:after="100" w:line="360" w:lineRule="auto"/>
        <w:jc w:val="left"/>
      </w:pPr>
      <w:r>
        <w:rPr>
          <w:rFonts w:ascii="Times New Roman" w:cs="Times New Roman" w:eastAsia="Times New Roman" w:hAnsi="Times New Roman"/>
          <w:b/>
          <w:bCs/>
          <w:sz w:val="24"/>
          <w:szCs w:val="24"/>
        </w:rPr>
        <w:t xml:space="preserve">3.4 Wazuh Deployment Topology</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3228975"/>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3: Wazuh Manager and Agent Deployment Topology</w:t>
      </w:r>
    </w:p>
    <w:p>
      <w:pPr>
        <w:spacing w:before="120" w:after="120" w:line="360" w:lineRule="auto"/>
        <w:jc w:val="both"/>
      </w:pPr>
      <w:r>
        <w:rPr>
          <w:rFonts w:ascii="Times New Roman" w:cs="Times New Roman" w:eastAsia="Times New Roman" w:hAnsi="Times New Roman"/>
          <w:sz w:val="24"/>
          <w:szCs w:val="24"/>
        </w:rPr>
        <w:t xml:space="preserve">Figure 3 illustrates the Wazuh topology. The Manager, Indexer, and Dashboard run on the soc-server container host. Agents run on each monitored endpoint and communicate with the Manager on port 1514. The Wazuh API (port 55000) is consumed by the SOC portal backend for agent management and statistics queries. All internal communication uses TLS with self-signed certificates generated by the included setup script.</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4: Tools and Technologies</w:t>
      </w:r>
    </w:p>
    <w:p>
      <w:pPr>
        <w:pStyle w:val="Heading2"/>
        <w:spacing w:before="200" w:after="100" w:line="360" w:lineRule="auto"/>
        <w:jc w:val="left"/>
      </w:pPr>
      <w:r>
        <w:rPr>
          <w:rFonts w:ascii="Times New Roman" w:cs="Times New Roman" w:eastAsia="Times New Roman" w:hAnsi="Times New Roman"/>
          <w:b/>
          <w:bCs/>
          <w:sz w:val="24"/>
          <w:szCs w:val="24"/>
        </w:rPr>
        <w:t xml:space="preserve">4.1 Complete Tool Inventory</w:t>
      </w:r>
    </w:p>
    <w:p>
      <w:pPr>
        <w:spacing w:line="200"/>
      </w:pPr>
      <w:r>
        <w:rPr>
          <w:rFonts w:ascii="Times New Roman" w:cs="Times New Roman" w:eastAsia="Times New Roman" w:hAnsi="Times New Roman"/>
          <w:sz w:val="24"/>
          <w:szCs w:val="24"/>
        </w:rP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060"/>
        <w:gridCol w:w="1400"/>
      </w:tblGrid>
      <w:tr>
        <w:trPr>
          <w:tblHeader/>
        </w:trPr>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Tool</w:t>
            </w:r>
          </w:p>
        </w:tc>
        <w:tc>
          <w:tcPr>
            <w:tcW w:type="dxa" w:w="9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Version</w:t>
            </w:r>
          </w:p>
        </w:tc>
        <w:tc>
          <w:tcPr>
            <w:tcW w:type="dxa" w:w="40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Role</w:t>
            </w:r>
          </w:p>
        </w:tc>
        <w:tc>
          <w:tcPr>
            <w:tcW w:type="dxa" w:w="1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Licence</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Wazuh</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4.7.x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SIEM / HIDS / XDR / Vuln Detection</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GPL v2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OpenSearch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Indexed log storage and search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Apache 2.0</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Grafana</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10.x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 performance dashboards</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AGPL v3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Zeek</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6.x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Network traffic analysis and logging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BSD</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Suricata</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7.x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Network IDS/IPS</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GPL v2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OpenVAS/GVM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22.x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Vulnerability scanning</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GPL v2</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Caldera</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Adversary simulation (ATT&amp;CK-based)</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Atomic Red Team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latest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ATT&amp;CK-mapped attack test cases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MIT</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Prometheus</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Infrastructure metrics collection</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Ollama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latest</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Local LLM runtime — zero API cost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MIT</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Llama 3.2 (3b)</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3b</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Default AI model for reports</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Meta LLaMA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React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18.x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 Portal frontend SPA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MIT</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Node.js/Express</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20.x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 Portal backend API</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SQLite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Portal persistent 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Public Domain</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 / Compose</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24.x / 2.x</w:t>
            </w:r>
          </w:p>
        </w:tc>
        <w:tc>
          <w:tcPr>
            <w:tcW w:type="dxa" w:w="40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Container orchestration</w:t>
            </w:r>
          </w:p>
        </w:tc>
        <w:tc>
          <w:tcPr>
            <w:tcW w:type="dxa" w:w="1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VirtualBox</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7.x</w:t>
            </w:r>
          </w:p>
        </w:tc>
        <w:tc>
          <w:tcPr>
            <w:tcW w:type="dxa" w:w="4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Virtualisation (for evaluation lab)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GPL v2</w:t>
            </w:r>
          </w:p>
        </w:tc>
      </w:tr>
    </w:tbl>
    <w:p>
      <w:pPr>
        <w:pStyle w:val="Heading2"/>
        <w:spacing w:before="200" w:after="100" w:line="360" w:lineRule="auto"/>
        <w:jc w:val="left"/>
      </w:pPr>
      <w:r>
        <w:rPr>
          <w:rFonts w:ascii="Times New Roman" w:cs="Times New Roman" w:eastAsia="Times New Roman" w:hAnsi="Times New Roman"/>
          <w:b/>
          <w:bCs/>
          <w:sz w:val="24"/>
          <w:szCs w:val="24"/>
        </w:rPr>
        <w:t xml:space="preserve">4.2 Wazuh — Core SIEM</w:t>
      </w:r>
    </w:p>
    <w:p>
      <w:pPr>
        <w:spacing w:before="120" w:after="120" w:line="360" w:lineRule="auto"/>
        <w:jc w:val="both"/>
      </w:pPr>
      <w:r>
        <w:rPr>
          <w:rFonts w:ascii="Times New Roman" w:cs="Times New Roman" w:eastAsia="Times New Roman" w:hAnsi="Times New Roman"/>
          <w:sz w:val="24"/>
          <w:szCs w:val="24"/>
        </w:rPr>
        <w:t xml:space="preserve">Wazuh comprises the Agent (endpoint collector), Manager (event decoding and rules engine), Indexer (hardened OpenSearch), and Dashboard (analyst UI). The rules engine applies over 3,000 built-in rules extensible with custom XML rules. File Integrity Monitoring detects malware drops and configuration tampering. Vulnerability Detection cross-references endpoint software inventory against the NVD. The REST API on port 55000 is the primary data source for the SOC portal backend.</w:t>
      </w:r>
    </w:p>
    <w:p>
      <w:pPr>
        <w:pStyle w:val="Heading2"/>
        <w:spacing w:before="200" w:after="100" w:line="360" w:lineRule="auto"/>
        <w:jc w:val="left"/>
      </w:pPr>
      <w:r>
        <w:rPr>
          <w:rFonts w:ascii="Times New Roman" w:cs="Times New Roman" w:eastAsia="Times New Roman" w:hAnsi="Times New Roman"/>
          <w:b/>
          <w:bCs/>
          <w:sz w:val="24"/>
          <w:szCs w:val="24"/>
        </w:rPr>
        <w:t xml:space="preserve">4.3 Zeek and Suricata — Network Detection</w:t>
      </w:r>
    </w:p>
    <w:p>
      <w:pPr>
        <w:spacing w:before="120" w:after="120" w:line="360" w:lineRule="auto"/>
        <w:jc w:val="both"/>
      </w:pPr>
      <w:r>
        <w:rPr>
          <w:rFonts w:ascii="Times New Roman" w:cs="Times New Roman" w:eastAsia="Times New Roman" w:hAnsi="Times New Roman"/>
          <w:sz w:val="24"/>
          <w:szCs w:val="24"/>
        </w:rPr>
        <w:t xml:space="preserve">Zeek transforms raw packet capture into structured logs (conn.log, dns.log, http.log, ssl.log, notice.log) enabling detection of C2 beaconing, DNS tunnelling, and data exfiltration. Suricata applies the free Emerging Threats Open ruleset (40,000+ signatures). Both are deployed with host network mode for raw packet access and ingest logs into Wazuh via Filebeat.</w:t>
      </w:r>
    </w:p>
    <w:p>
      <w:pPr>
        <w:pStyle w:val="Heading2"/>
        <w:spacing w:before="200" w:after="100" w:line="360" w:lineRule="auto"/>
        <w:jc w:val="left"/>
      </w:pPr>
      <w:r>
        <w:rPr>
          <w:rFonts w:ascii="Times New Roman" w:cs="Times New Roman" w:eastAsia="Times New Roman" w:hAnsi="Times New Roman"/>
          <w:b/>
          <w:bCs/>
          <w:sz w:val="24"/>
          <w:szCs w:val="24"/>
        </w:rPr>
        <w:t xml:space="preserve">4.4 Ollama — Local LLM for AI Reporting</w:t>
      </w:r>
    </w:p>
    <w:p>
      <w:pPr>
        <w:spacing w:before="120" w:after="120" w:line="360" w:lineRule="auto"/>
        <w:jc w:val="both"/>
      </w:pPr>
      <w:r>
        <w:rPr>
          <w:rFonts w:ascii="Times New Roman" w:cs="Times New Roman" w:eastAsia="Times New Roman" w:hAnsi="Times New Roman"/>
          <w:sz w:val="24"/>
          <w:szCs w:val="24"/>
        </w:rPr>
        <w:t xml:space="preserve">Ollama provides a containerised model runtime exposing a REST API on port 11434. Models are stored as layer-compressed files in a named Docker volume and are downloaded once, then reused across restarts. The SOC portal calls Ollama's /api/generate endpoint with a structured prompt containing real Wazuh alert statistics and receives a complete markdown report in response. The temperature parameter is set to 0.3 to maximise factual consistency. No external network connection is required after the initial model download.</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5: Implementation Methodology</w:t>
      </w:r>
    </w:p>
    <w:p>
      <w:pPr>
        <w:pStyle w:val="Heading2"/>
        <w:spacing w:before="200" w:after="100" w:line="360" w:lineRule="auto"/>
        <w:jc w:val="left"/>
      </w:pPr>
      <w:r>
        <w:rPr>
          <w:rFonts w:ascii="Times New Roman" w:cs="Times New Roman" w:eastAsia="Times New Roman" w:hAnsi="Times New Roman"/>
          <w:b/>
          <w:bCs/>
          <w:sz w:val="24"/>
          <w:szCs w:val="24"/>
        </w:rPr>
        <w:t xml:space="preserve">5.1 Phase 1 — Environment Setup</w:t>
      </w:r>
    </w:p>
    <w:p>
      <w:pPr>
        <w:pStyle w:val="Heading3"/>
        <w:spacing w:before="160" w:after="80" w:line="360" w:lineRule="auto"/>
        <w:jc w:val="left"/>
      </w:pPr>
      <w:r>
        <w:rPr>
          <w:rFonts w:ascii="Times New Roman" w:cs="Times New Roman" w:eastAsia="Times New Roman" w:hAnsi="Times New Roman"/>
          <w:b/>
          <w:bCs/>
          <w:i/>
          <w:iCs/>
          <w:sz w:val="24"/>
          <w:szCs w:val="24"/>
        </w:rPr>
        <w:t xml:space="preserve">5.1.1 Virtual Machine Provisioning</w:t>
      </w:r>
    </w:p>
    <w:p>
      <w:pPr>
        <w:spacing w:line="200"/>
      </w:pPr>
      <w:r>
        <w:rPr>
          <w:rFonts w:ascii="Times New Roman" w:cs="Times New Roman" w:eastAsia="Times New Roman" w:hAnsi="Times New Roman"/>
          <w:sz w:val="24"/>
          <w:szCs w:val="2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460"/>
        <w:gridCol w:w="900"/>
        <w:gridCol w:w="900"/>
        <w:gridCol w:w="1000"/>
      </w:tblGrid>
      <w:tr>
        <w:trPr>
          <w:tblHeader/>
        </w:trPr>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VM Name</w:t>
            </w:r>
          </w:p>
        </w:tc>
        <w:tc>
          <w:tcPr>
            <w:tcW w:type="dxa" w:w="17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OS</w:t>
            </w:r>
          </w:p>
        </w:tc>
        <w:tc>
          <w:tcPr>
            <w:tcW w:type="dxa" w:w="24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Role</w:t>
            </w:r>
          </w:p>
        </w:tc>
        <w:tc>
          <w:tcPr>
            <w:tcW w:type="dxa" w:w="9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vCPUs</w:t>
            </w:r>
          </w:p>
        </w:tc>
        <w:tc>
          <w:tcPr>
            <w:tcW w:type="dxa" w:w="9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RAM</w:t>
            </w:r>
          </w:p>
        </w:tc>
        <w:tc>
          <w:tcPr>
            <w:tcW w:type="dxa" w:w="1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Disk</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soc-server</w:t>
            </w:r>
          </w:p>
        </w:tc>
        <w:tc>
          <w:tcPr>
            <w:tcW w:type="dxa" w:w="17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w:t>
            </w:r>
          </w:p>
        </w:tc>
        <w:tc>
          <w:tcPr>
            <w:tcW w:type="dxa" w:w="24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Wazuh Manager + Indexer + Dashboard</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8 GB</w:t>
            </w:r>
          </w:p>
        </w:tc>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100 GB</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soc-services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Grafana + Portal + Ollama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8 GB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100 GB</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endpoint-linux</w:t>
            </w:r>
          </w:p>
        </w:tc>
        <w:tc>
          <w:tcPr>
            <w:tcW w:type="dxa" w:w="17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w:t>
            </w:r>
          </w:p>
        </w:tc>
        <w:tc>
          <w:tcPr>
            <w:tcW w:type="dxa" w:w="24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Monitored Linux endpoint</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 GB</w:t>
            </w:r>
          </w:p>
        </w:tc>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30 GB</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endpoint-win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Win Server 2019</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Monitored Windows endpoint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 GB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60 GB</w:t>
            </w:r>
          </w:p>
        </w:tc>
      </w:tr>
      <w:tr>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web-server</w:t>
            </w:r>
          </w:p>
        </w:tc>
        <w:tc>
          <w:tcPr>
            <w:tcW w:type="dxa" w:w="17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w:t>
            </w:r>
          </w:p>
        </w:tc>
        <w:tc>
          <w:tcPr>
            <w:tcW w:type="dxa" w:w="24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Apache2 web server (target)</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w:t>
            </w:r>
          </w:p>
        </w:tc>
        <w:tc>
          <w:tcPr>
            <w:tcW w:type="dxa" w:w="9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 GB</w:t>
            </w:r>
          </w:p>
        </w:tc>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30 GB</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attacker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Kali Linux 2024</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Attack simulation platform</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 GB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50 GB</w:t>
            </w:r>
          </w:p>
        </w:tc>
      </w:tr>
    </w:tbl>
    <w:p>
      <w:pPr>
        <w:pStyle w:val="Heading3"/>
        <w:spacing w:before="160" w:after="80" w:line="360" w:lineRule="auto"/>
        <w:jc w:val="left"/>
      </w:pPr>
      <w:r>
        <w:rPr>
          <w:rFonts w:ascii="Times New Roman" w:cs="Times New Roman" w:eastAsia="Times New Roman" w:hAnsi="Times New Roman"/>
          <w:b/>
          <w:bCs/>
          <w:i/>
          <w:iCs/>
          <w:sz w:val="24"/>
          <w:szCs w:val="24"/>
        </w:rPr>
        <w:t xml:space="preserve">5.1.2 Wazuh Deployment and Agent Topology</w:t>
      </w:r>
    </w:p>
    <w:p>
      <w:pPr>
        <w:spacing w:before="120" w:after="120" w:line="360" w:lineRule="auto"/>
        <w:jc w:val="both"/>
      </w:pPr>
      <w:r>
        <w:rPr>
          <w:rFonts w:ascii="Times New Roman" w:cs="Times New Roman" w:eastAsia="Times New Roman" w:hAnsi="Times New Roman"/>
          <w:sz w:val="24"/>
          <w:szCs w:val="24"/>
        </w:rPr>
        <w:t xml:space="preserve">Wazuh was deployed using the official installation script automating indexer, manager, and dashboard setup. Agents were enrolled on all monitored endpoints via the dashboard and verified communicating on port 1514. Sysmon was deployed on the Windows endpoint using the SwiftOnSecurity configuration file for enriched process telemetry.</w:t>
      </w:r>
    </w:p>
    <w:p>
      <w:pPr>
        <w:pStyle w:val="Heading2"/>
        <w:spacing w:before="200" w:after="100" w:line="360" w:lineRule="auto"/>
        <w:jc w:val="left"/>
      </w:pPr>
      <w:r>
        <w:rPr>
          <w:rFonts w:ascii="Times New Roman" w:cs="Times New Roman" w:eastAsia="Times New Roman" w:hAnsi="Times New Roman"/>
          <w:b/>
          <w:bCs/>
          <w:sz w:val="24"/>
          <w:szCs w:val="24"/>
        </w:rPr>
        <w:t xml:space="preserve">5.2 Phase 2 — Detection Engineering</w:t>
      </w:r>
    </w:p>
    <w:p>
      <w:pPr>
        <w:pStyle w:val="Heading3"/>
        <w:spacing w:before="160" w:after="80" w:line="360" w:lineRule="auto"/>
        <w:jc w:val="left"/>
      </w:pPr>
      <w:r>
        <w:rPr>
          <w:rFonts w:ascii="Times New Roman" w:cs="Times New Roman" w:eastAsia="Times New Roman" w:hAnsi="Times New Roman"/>
          <w:b/>
          <w:bCs/>
          <w:i/>
          <w:iCs/>
          <w:sz w:val="24"/>
          <w:szCs w:val="24"/>
        </w:rPr>
        <w:t xml:space="preserve">5.2.1 ATT&amp;CK Coverage Heatmap</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12573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4: MITRE ATT&amp;CK Technique Coverage by Detection Rule Sets</w:t>
      </w:r>
    </w:p>
    <w:p>
      <w:pPr>
        <w:spacing w:before="120" w:after="120" w:line="360" w:lineRule="auto"/>
        <w:jc w:val="both"/>
      </w:pPr>
      <w:r>
        <w:rPr>
          <w:rFonts w:ascii="Times New Roman" w:cs="Times New Roman" w:eastAsia="Times New Roman" w:hAnsi="Times New Roman"/>
          <w:sz w:val="24"/>
          <w:szCs w:val="24"/>
        </w:rPr>
        <w:t xml:space="preserve">Figure 4 shows the ATT&amp;CK technique coverage heatmap after rule development. Green indicates full detection coverage, yellow indicates partial coverage. Coverage gaps identified during the initial audit were addressed through custom XML rules deployed in local_rules.xml, covering T1218 (LOLBin), T1059.001 (PowerShell obfuscation), T1071.004 (DNS tunnelling), T1048 (exfiltration), T1136.001 (account creation), and T1486 (ransomware).</w:t>
      </w:r>
    </w:p>
    <w:p>
      <w:pPr>
        <w:pStyle w:val="Heading2"/>
        <w:spacing w:before="200" w:after="100" w:line="360" w:lineRule="auto"/>
        <w:jc w:val="left"/>
      </w:pPr>
      <w:r>
        <w:rPr>
          <w:rFonts w:ascii="Times New Roman" w:cs="Times New Roman" w:eastAsia="Times New Roman" w:hAnsi="Times New Roman"/>
          <w:b/>
          <w:bCs/>
          <w:sz w:val="24"/>
          <w:szCs w:val="24"/>
        </w:rPr>
        <w:t xml:space="preserve">5.3 Phase 3 — Network Detection and Grafana</w:t>
      </w:r>
    </w:p>
    <w:p>
      <w:pPr>
        <w:spacing w:before="120" w:after="120" w:line="360" w:lineRule="auto"/>
        <w:jc w:val="both"/>
      </w:pPr>
      <w:r>
        <w:rPr>
          <w:rFonts w:ascii="Times New Roman" w:cs="Times New Roman" w:eastAsia="Times New Roman" w:hAnsi="Times New Roman"/>
          <w:sz w:val="24"/>
          <w:szCs w:val="24"/>
        </w:rPr>
        <w:t xml:space="preserve">Zeek was configured with the callhome (beaconing detection), bzar (SMB/DCE-RPC ATT&amp;CK detection), and ja3 (TLS fingerprinting) packages. Suricata was deployed with the Emerging Threats Open ruleset updated daily. Both export JSON logs ingested by Filebeat into the Wazuh Indexer.</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2860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5: Grafana SOC Performance Dashboard — Five-Panel Layout</w:t>
      </w:r>
    </w:p>
    <w:p>
      <w:pPr>
        <w:spacing w:before="120" w:after="120" w:line="360" w:lineRule="auto"/>
        <w:jc w:val="both"/>
      </w:pPr>
      <w:r>
        <w:rPr>
          <w:rFonts w:ascii="Times New Roman" w:cs="Times New Roman" w:eastAsia="Times New Roman" w:hAnsi="Times New Roman"/>
          <w:sz w:val="24"/>
          <w:szCs w:val="24"/>
        </w:rPr>
        <w:t xml:space="preserve">Figure 5 shows the Grafana dashboard provisioned automatically from the included dashboard JSON. It comprises five panels: alert severity donut, 24-hour volume trend, KPI stat gauges (MTTD, MTTR, detection rate, false positive rate, active agents), top attack categories, and ATT&amp;CK tactic coverage bars — all reading live from the Wazuh OpenSearch indexer.</w:t>
      </w:r>
    </w:p>
    <w:p>
      <w:pPr>
        <w:pStyle w:val="Heading2"/>
        <w:spacing w:before="200" w:after="100" w:line="360" w:lineRule="auto"/>
        <w:jc w:val="left"/>
      </w:pPr>
      <w:r>
        <w:rPr>
          <w:rFonts w:ascii="Times New Roman" w:cs="Times New Roman" w:eastAsia="Times New Roman" w:hAnsi="Times New Roman"/>
          <w:b/>
          <w:bCs/>
          <w:sz w:val="24"/>
          <w:szCs w:val="24"/>
        </w:rPr>
        <w:t xml:space="preserve">5.4 Phase 4 — Automated Response</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3622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6: Brute-Force Incident Response Workflow — Wazuh Active Response</w:t>
      </w:r>
    </w:p>
    <w:p>
      <w:pPr>
        <w:spacing w:before="120" w:after="120" w:line="360" w:lineRule="auto"/>
        <w:jc w:val="both"/>
      </w:pPr>
      <w:r>
        <w:rPr>
          <w:rFonts w:ascii="Times New Roman" w:cs="Times New Roman" w:eastAsia="Times New Roman" w:hAnsi="Times New Roman"/>
          <w:sz w:val="24"/>
          <w:szCs w:val="24"/>
        </w:rPr>
        <w:t xml:space="preserve">Figure 6 illustrates the automated brute-force response workflow. When a brute-force threshold rule fires, Wazuh active response executes the firewall-drop command on all enrolled agents, blocking the source IP for 3600 seconds. This replaces the originally planned Shuffle/TheHive SOAR pipeline with a leaner, built-in Wazuh mechanism, while the SOC portal provides the analyst notification and case tracking layer.</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6: Proactive Threat Hunting</w:t>
      </w:r>
    </w:p>
    <w:p>
      <w:pPr>
        <w:pStyle w:val="Heading2"/>
        <w:spacing w:before="200" w:after="100" w:line="360" w:lineRule="auto"/>
        <w:jc w:val="left"/>
      </w:pPr>
      <w:r>
        <w:rPr>
          <w:rFonts w:ascii="Times New Roman" w:cs="Times New Roman" w:eastAsia="Times New Roman" w:hAnsi="Times New Roman"/>
          <w:b/>
          <w:bCs/>
          <w:sz w:val="24"/>
          <w:szCs w:val="24"/>
        </w:rPr>
        <w:t xml:space="preserve">6.1 Framework and Methodology</w:t>
      </w:r>
    </w:p>
    <w:p>
      <w:pPr>
        <w:spacing w:before="120" w:after="120" w:line="360" w:lineRule="auto"/>
        <w:jc w:val="both"/>
      </w:pPr>
      <w:r>
        <w:rPr>
          <w:rFonts w:ascii="Times New Roman" w:cs="Times New Roman" w:eastAsia="Times New Roman" w:hAnsi="Times New Roman"/>
          <w:sz w:val="24"/>
          <w:szCs w:val="24"/>
        </w:rPr>
        <w:t xml:space="preserve">The threat hunting programme follows the PEAK Hunting Methodology (Prepare, Execute, Act on Findings, Know-How Transfer). Each hunt is documented with a structured hypothesis, required data sources, query methodology, expected findings, and outcome notes. Hypotheses are drawn from MITRE ATT&amp;CK intelligence.</w:t>
      </w:r>
    </w:p>
    <w:p>
      <w:pPr>
        <w:pStyle w:val="Heading2"/>
        <w:spacing w:before="200" w:after="100" w:line="360" w:lineRule="auto"/>
        <w:jc w:val="left"/>
      </w:pPr>
      <w:r>
        <w:rPr>
          <w:rFonts w:ascii="Times New Roman" w:cs="Times New Roman" w:eastAsia="Times New Roman" w:hAnsi="Times New Roman"/>
          <w:b/>
          <w:bCs/>
          <w:sz w:val="24"/>
          <w:szCs w:val="24"/>
        </w:rPr>
        <w:t xml:space="preserve">6.2 Hunt 1 — LOLBin Proxy Execution (T1218)</w:t>
      </w:r>
    </w:p>
    <w:p>
      <w:pPr>
        <w:spacing w:before="120" w:after="120" w:line="360" w:lineRule="auto"/>
        <w:jc w:val="both"/>
      </w:pPr>
      <w:r>
        <w:rPr>
          <w:rFonts w:ascii="Times New Roman" w:cs="Times New Roman" w:eastAsia="Times New Roman" w:hAnsi="Times New Roman"/>
          <w:b/>
          <w:bCs/>
          <w:sz w:val="24"/>
          <w:szCs w:val="24"/>
        </w:rPr>
        <w:t xml:space="preserve">Hypothesis: Adversaries may use Windows trusted binaries to execute malicious payloads, bypassing application whitelisting.</w:t>
      </w:r>
    </w:p>
    <w:p>
      <w:pPr>
        <w:spacing w:before="120" w:after="120" w:line="360" w:lineRule="auto"/>
        <w:jc w:val="both"/>
      </w:pPr>
      <w:r>
        <w:rPr>
          <w:rFonts w:ascii="Times New Roman" w:cs="Times New Roman" w:eastAsia="Times New Roman" w:hAnsi="Times New Roman"/>
          <w:sz w:val="24"/>
          <w:szCs w:val="24"/>
        </w:rPr>
        <w:t xml:space="preserve">Data Source: Sysmon Event ID 1 (process creation). Query: process name matching known LOLBins AND command line including base64 content or remote URL references. Finding: certutil.exe downloading from a remote URL and regsvr32.exe with /scrobj:http were identified following Atomic Red Team tests. Four custom rules were added and the technique is now fully detected.</w:t>
      </w:r>
    </w:p>
    <w:p>
      <w:pPr>
        <w:pStyle w:val="Heading2"/>
        <w:spacing w:before="200" w:after="100" w:line="360" w:lineRule="auto"/>
        <w:jc w:val="left"/>
      </w:pPr>
      <w:r>
        <w:rPr>
          <w:rFonts w:ascii="Times New Roman" w:cs="Times New Roman" w:eastAsia="Times New Roman" w:hAnsi="Times New Roman"/>
          <w:b/>
          <w:bCs/>
          <w:sz w:val="24"/>
          <w:szCs w:val="24"/>
        </w:rPr>
        <w:t xml:space="preserve">6.3 Hunt 2 — Pass-the-Hash (T1550.002)</w:t>
      </w:r>
    </w:p>
    <w:p>
      <w:pPr>
        <w:spacing w:before="120" w:after="120" w:line="360" w:lineRule="auto"/>
        <w:jc w:val="both"/>
      </w:pPr>
      <w:r>
        <w:rPr>
          <w:rFonts w:ascii="Times New Roman" w:cs="Times New Roman" w:eastAsia="Times New Roman" w:hAnsi="Times New Roman"/>
          <w:b/>
          <w:bCs/>
          <w:sz w:val="24"/>
          <w:szCs w:val="24"/>
        </w:rPr>
        <w:t xml:space="preserve">Hypothesis: An attacker with a compromised Windows endpoint may use harvested NTLM hashes to authenticate laterally.</w:t>
      </w:r>
    </w:p>
    <w:p>
      <w:pPr>
        <w:spacing w:before="120" w:after="120" w:line="360" w:lineRule="auto"/>
        <w:jc w:val="both"/>
      </w:pPr>
      <w:r>
        <w:rPr>
          <w:rFonts w:ascii="Times New Roman" w:cs="Times New Roman" w:eastAsia="Times New Roman" w:hAnsi="Times New Roman"/>
          <w:sz w:val="24"/>
          <w:szCs w:val="24"/>
        </w:rPr>
        <w:t xml:space="preserve">Data Source: Sysmon Event ID 10 (lsass.exe access) correlated with Windows Security Event ID 4624 Type-3 network logons. Following Mimikatz sekurlsa::pth execution, lsass.exe access events were correctly detected by Wazuh and correlated with the subsequent network logon, confirming full end-to-end detection capability.</w:t>
      </w:r>
    </w:p>
    <w:p>
      <w:pPr>
        <w:pStyle w:val="Heading2"/>
        <w:spacing w:before="200" w:after="100" w:line="360" w:lineRule="auto"/>
        <w:jc w:val="left"/>
      </w:pPr>
      <w:r>
        <w:rPr>
          <w:rFonts w:ascii="Times New Roman" w:cs="Times New Roman" w:eastAsia="Times New Roman" w:hAnsi="Times New Roman"/>
          <w:b/>
          <w:bCs/>
          <w:sz w:val="24"/>
          <w:szCs w:val="24"/>
        </w:rPr>
        <w:t xml:space="preserve">6.4 Hunt 3 — DNS Tunnelling (T1071.004)</w:t>
      </w:r>
    </w:p>
    <w:p>
      <w:pPr>
        <w:spacing w:before="120" w:after="120" w:line="360" w:lineRule="auto"/>
        <w:jc w:val="both"/>
      </w:pPr>
      <w:r>
        <w:rPr>
          <w:rFonts w:ascii="Times New Roman" w:cs="Times New Roman" w:eastAsia="Times New Roman" w:hAnsi="Times New Roman"/>
          <w:b/>
          <w:bCs/>
          <w:sz w:val="24"/>
          <w:szCs w:val="24"/>
        </w:rPr>
        <w:t xml:space="preserve">Hypothesis: Adversaries may use DNS queries to communicate with C2 infrastructure, exploiting the permissive treatment of DNS traffic.</w:t>
      </w:r>
    </w:p>
    <w:p>
      <w:pPr>
        <w:spacing w:before="120" w:after="120" w:line="360" w:lineRule="auto"/>
        <w:jc w:val="both"/>
      </w:pPr>
      <w:r>
        <w:rPr>
          <w:rFonts w:ascii="Times New Roman" w:cs="Times New Roman" w:eastAsia="Times New Roman" w:hAnsi="Times New Roman"/>
          <w:sz w:val="24"/>
          <w:szCs w:val="24"/>
        </w:rPr>
        <w:t xml:space="preserve">Data Source: Zeek dns.log — query length and frequency analysis. Following iodine DNS tunnelling simulation, Zeek captured query rates of 300/minute and subdomain label lengths exceeding 60 characters. Custom Wazuh rules correctly generated Level 12 (Critical) alerts.</w:t>
      </w:r>
    </w:p>
    <w:p>
      <w:pPr>
        <w:pStyle w:val="Heading2"/>
        <w:spacing w:before="200" w:after="100" w:line="360" w:lineRule="auto"/>
        <w:jc w:val="left"/>
      </w:pPr>
      <w:r>
        <w:rPr>
          <w:rFonts w:ascii="Times New Roman" w:cs="Times New Roman" w:eastAsia="Times New Roman" w:hAnsi="Times New Roman"/>
          <w:b/>
          <w:bCs/>
          <w:sz w:val="24"/>
          <w:szCs w:val="24"/>
        </w:rPr>
        <w:t xml:space="preserve">6.5 Hunt Summary</w:t>
      </w:r>
    </w:p>
    <w:p>
      <w:pPr>
        <w:spacing w:line="200"/>
      </w:pPr>
      <w:r>
        <w:rPr>
          <w:rFonts w:ascii="Times New Roman" w:cs="Times New Roman" w:eastAsia="Times New Roman" w:hAnsi="Times New Roman"/>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000"/>
      </w:tblGrid>
      <w:tr>
        <w:trPr>
          <w:tblHeader/>
        </w:trPr>
        <w:tc>
          <w:tcPr>
            <w:tcW w:type="dxa" w:w="1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Hunt ID</w:t>
            </w:r>
          </w:p>
        </w:tc>
        <w:tc>
          <w:tcPr>
            <w:tcW w:type="dxa" w:w="3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ATT&amp;CK Technique</w:t>
            </w:r>
          </w:p>
        </w:tc>
        <w:tc>
          <w:tcPr>
            <w:tcW w:type="dxa" w:w="2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Result</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New Rules Added</w:t>
            </w:r>
          </w:p>
        </w:tc>
      </w:tr>
      <w:tr>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H-01</w:t>
            </w:r>
          </w:p>
        </w:tc>
        <w:tc>
          <w:tcPr>
            <w:tcW w:type="dxa" w:w="3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T1218 — LOLBin Proxy Execution</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Detected (post-rule)</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T1550.002 — Pass-the-Hash</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Detected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w:t>
            </w:r>
          </w:p>
        </w:tc>
      </w:tr>
      <w:tr>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H-03</w:t>
            </w:r>
          </w:p>
        </w:tc>
        <w:tc>
          <w:tcPr>
            <w:tcW w:type="dxa" w:w="3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T1071.004 — DNS Tunnelling</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Detected</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H-04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T1059.003 — Windows CMD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Detected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w:t>
            </w:r>
          </w:p>
        </w:tc>
      </w:tr>
      <w:tr>
        <w:tc>
          <w:tcPr>
            <w:tcW w:type="dxa" w:w="1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H-05</w:t>
            </w:r>
          </w:p>
        </w:tc>
        <w:tc>
          <w:tcPr>
            <w:tcW w:type="dxa" w:w="3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T1027 — Obfuscated Files</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Partially Detected</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w:t>
            </w:r>
          </w:p>
        </w:tc>
      </w:tr>
    </w:tbl>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7: Incident Response</w:t>
      </w:r>
    </w:p>
    <w:p>
      <w:pPr>
        <w:pStyle w:val="Heading2"/>
        <w:spacing w:before="200" w:after="100" w:line="360" w:lineRule="auto"/>
        <w:jc w:val="left"/>
      </w:pPr>
      <w:r>
        <w:rPr>
          <w:rFonts w:ascii="Times New Roman" w:cs="Times New Roman" w:eastAsia="Times New Roman" w:hAnsi="Times New Roman"/>
          <w:b/>
          <w:bCs/>
          <w:sz w:val="24"/>
          <w:szCs w:val="24"/>
        </w:rPr>
        <w:t xml:space="preserve">7.1 NIST SP 800-61 Lifecycle</w:t>
      </w:r>
    </w:p>
    <w:p>
      <w:pPr>
        <w:spacing w:before="120" w:after="120" w:line="360" w:lineRule="auto"/>
        <w:jc w:val="both"/>
      </w:pPr>
      <w:r>
        <w:rPr>
          <w:rFonts w:ascii="Times New Roman" w:cs="Times New Roman" w:eastAsia="Times New Roman" w:hAnsi="Times New Roman"/>
          <w:sz w:val="24"/>
          <w:szCs w:val="24"/>
        </w:rPr>
        <w:t xml:space="preserve">The incident response lifecycle follows NIST SP 800-61: (1) Preparation — tooling deployed, detection rules configured, analyst procedures documented. (2) Detection and Analysis — Wazuh generates alerts, the SOC portal surfaces them to analysts, Grafana shows volume trends. (3) Containment — Wazuh active response blocks malicious IPs automatically; analysts can isolate endpoints via the Wazuh API. (4) Eradication — analysts use the SOC portal alert detail view and Wazuh Dashboard for forensic investigation. (5) Recovery — systems restored, rules updated. (6) Post-Incident — findings documented, detection gaps addressed.</w:t>
      </w:r>
    </w:p>
    <w:p>
      <w:pPr>
        <w:pStyle w:val="Heading2"/>
        <w:spacing w:before="200" w:after="100" w:line="360" w:lineRule="auto"/>
        <w:jc w:val="left"/>
      </w:pPr>
      <w:r>
        <w:rPr>
          <w:rFonts w:ascii="Times New Roman" w:cs="Times New Roman" w:eastAsia="Times New Roman" w:hAnsi="Times New Roman"/>
          <w:b/>
          <w:bCs/>
          <w:sz w:val="24"/>
          <w:szCs w:val="24"/>
        </w:rPr>
        <w:t xml:space="preserve">7.2 Automated Response — Wazuh Active Response</w:t>
      </w:r>
    </w:p>
    <w:p>
      <w:pPr>
        <w:spacing w:before="120" w:after="120" w:line="360" w:lineRule="auto"/>
        <w:jc w:val="both"/>
      </w:pPr>
      <w:r>
        <w:rPr>
          <w:rFonts w:ascii="Times New Roman" w:cs="Times New Roman" w:eastAsia="Times New Roman" w:hAnsi="Times New Roman"/>
          <w:sz w:val="24"/>
          <w:szCs w:val="24"/>
        </w:rPr>
        <w:t xml:space="preserve">Wazuh active response provides built-in automation without an external SOAR platform. The firewall-drop command is pre-configured to execute on all agents when rule 100200 (SSH brute-force, 8 failures in 60 seconds) fires, blocking the source IP via iptables for 3600 seconds. This automated response was evaluated against attack scenarios A-01 and found to reduce MTTR by 68% compared to manual analyst response for brute-force events specifically.</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8: Testing and Evaluation</w:t>
      </w:r>
    </w:p>
    <w:p>
      <w:pPr>
        <w:pStyle w:val="Heading2"/>
        <w:spacing w:before="200" w:after="100" w:line="360" w:lineRule="auto"/>
        <w:jc w:val="left"/>
      </w:pPr>
      <w:r>
        <w:rPr>
          <w:rFonts w:ascii="Times New Roman" w:cs="Times New Roman" w:eastAsia="Times New Roman" w:hAnsi="Times New Roman"/>
          <w:b/>
          <w:bCs/>
          <w:sz w:val="24"/>
          <w:szCs w:val="24"/>
        </w:rPr>
        <w:t xml:space="preserve">8.1 Attack Scenarios</w:t>
      </w:r>
    </w:p>
    <w:p>
      <w:pPr>
        <w:spacing w:line="200"/>
      </w:pPr>
      <w:r>
        <w:rPr>
          <w:rFonts w:ascii="Times New Roman" w:cs="Times New Roman" w:eastAsia="Times New Roman" w:hAnsi="Times New Roman"/>
          <w:sz w:val="24"/>
          <w:szCs w:val="24"/>
        </w:rP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400"/>
        <w:gridCol w:w="2000"/>
      </w:tblGrid>
      <w:tr>
        <w:trPr>
          <w:tblHeader/>
        </w:trPr>
        <w:tc>
          <w:tcPr>
            <w:tcW w:type="dxa" w:w="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ID</w:t>
            </w:r>
          </w:p>
        </w:tc>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Scenario</w:t>
            </w:r>
          </w:p>
        </w:tc>
        <w:tc>
          <w:tcPr>
            <w:tcW w:type="dxa" w:w="2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ATT&amp;CK Technique</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Tool</w:t>
            </w:r>
          </w:p>
        </w:tc>
      </w:tr>
      <w:tr>
        <w:tc>
          <w:tcPr>
            <w:tcW w:type="dxa" w:w="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A-01</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SSH Brute-Force</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T1110.001</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Hydra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Web SQL Injection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T1190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SQLMap</w:t>
            </w:r>
          </w:p>
        </w:tc>
      </w:tr>
      <w:tr>
        <w:tc>
          <w:tcPr>
            <w:tcW w:type="dxa" w:w="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A-03</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Privilege Escalation (sudo)</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T1548.003</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Atomic Red Team</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A-04</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Lateral Movement (PtH)</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T1550.002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Mimikatz / Atomic</w:t>
            </w:r>
          </w:p>
        </w:tc>
      </w:tr>
      <w:tr>
        <w:tc>
          <w:tcPr>
            <w:tcW w:type="dxa" w:w="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A-05</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LOLBin Execution</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T1218.004, T1218.010</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Atomic Red Team</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A-06</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DNS Tunnelling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T1071.004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iodine</w:t>
            </w:r>
          </w:p>
        </w:tc>
      </w:tr>
      <w:tr>
        <w:tc>
          <w:tcPr>
            <w:tcW w:type="dxa" w:w="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A-07</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Data Exfiltration</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T1048</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Custom Python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A-08</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Windows Account Creation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T1136.001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Caldera</w:t>
            </w:r>
          </w:p>
        </w:tc>
      </w:tr>
      <w:tr>
        <w:tc>
          <w:tcPr>
            <w:tcW w:type="dxa" w:w="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A-09</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File Encryption (Ransomware)</w:t>
            </w:r>
          </w:p>
        </w:tc>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T1486</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Atomic Red Team (safe)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PowerShell Obfuscation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T1059.001, T1027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Invoke-Obfuscation</w:t>
            </w:r>
          </w:p>
        </w:tc>
      </w:tr>
    </w:tbl>
    <w:p>
      <w:pPr>
        <w:pStyle w:val="Heading2"/>
        <w:spacing w:before="200" w:after="100" w:line="360" w:lineRule="auto"/>
        <w:jc w:val="left"/>
      </w:pPr>
      <w:r>
        <w:rPr>
          <w:rFonts w:ascii="Times New Roman" w:cs="Times New Roman" w:eastAsia="Times New Roman" w:hAnsi="Times New Roman"/>
          <w:b/>
          <w:bCs/>
          <w:sz w:val="24"/>
          <w:szCs w:val="24"/>
        </w:rPr>
        <w:t xml:space="preserve">8.2 Detection Rate</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2479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10: Detection Rate by Attack Scenario</w:t>
      </w:r>
    </w:p>
    <w:p>
      <w:pPr>
        <w:spacing w:before="120" w:after="120" w:line="360" w:lineRule="auto"/>
        <w:jc w:val="both"/>
      </w:pPr>
      <w:r>
        <w:rPr>
          <w:rFonts w:ascii="Times New Roman" w:cs="Times New Roman" w:eastAsia="Times New Roman" w:hAnsi="Times New Roman"/>
          <w:sz w:val="24"/>
          <w:szCs w:val="24"/>
        </w:rPr>
        <w:t xml:space="preserve">Figure 10 shows that nine of ten scenarios achieved 100% detection. Data exfiltration (A-07) achieved 60% due to transfer volume falling below threshold in one of three test runs, highlighting an area for further tuning.</w:t>
      </w:r>
    </w:p>
    <w:p>
      <w:pPr>
        <w:pStyle w:val="Heading2"/>
        <w:spacing w:before="200" w:after="100" w:line="360" w:lineRule="auto"/>
        <w:jc w:val="left"/>
      </w:pPr>
      <w:r>
        <w:rPr>
          <w:rFonts w:ascii="Times New Roman" w:cs="Times New Roman" w:eastAsia="Times New Roman" w:hAnsi="Times New Roman"/>
          <w:b/>
          <w:bCs/>
          <w:sz w:val="24"/>
          <w:szCs w:val="24"/>
        </w:rPr>
        <w:t xml:space="preserve">8.3 MTTD and MTTR</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105025"/>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11: MTTD and MTTR — Before vs. After Automated Response</w:t>
      </w:r>
    </w:p>
    <w:p>
      <w:pPr>
        <w:spacing w:before="120" w:after="120" w:line="360" w:lineRule="auto"/>
        <w:jc w:val="both"/>
      </w:pPr>
      <w:r>
        <w:rPr>
          <w:rFonts w:ascii="Times New Roman" w:cs="Times New Roman" w:eastAsia="Times New Roman" w:hAnsi="Times New Roman"/>
          <w:sz w:val="24"/>
          <w:szCs w:val="24"/>
        </w:rPr>
        <w:t xml:space="preserve">Figure 11 demonstrates the impact of automated response. Average MTTD of 2.91 minutes falls well below the 5-minute target. MTTR with automation averaged 5.72 minutes versus 16.40 minutes without — a 65.1% reduction — attributable to automated alert surfacing in the portal and Wazuh active response for brute-force events.</w:t>
      </w:r>
    </w:p>
    <w:p>
      <w:pPr>
        <w:pStyle w:val="Heading2"/>
        <w:spacing w:before="200" w:after="100" w:line="360" w:lineRule="auto"/>
        <w:jc w:val="left"/>
      </w:pPr>
      <w:r>
        <w:rPr>
          <w:rFonts w:ascii="Times New Roman" w:cs="Times New Roman" w:eastAsia="Times New Roman" w:hAnsi="Times New Roman"/>
          <w:b/>
          <w:bCs/>
          <w:sz w:val="24"/>
          <w:szCs w:val="24"/>
        </w:rPr>
        <w:t xml:space="preserve">8.4 False Positive Rate</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257425"/>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12: False Positive Rate Over Tuning Iterations</w:t>
      </w:r>
    </w:p>
    <w:p>
      <w:pPr>
        <w:spacing w:before="120" w:after="120" w:line="360" w:lineRule="auto"/>
        <w:jc w:val="both"/>
      </w:pPr>
      <w:r>
        <w:rPr>
          <w:rFonts w:ascii="Times New Roman" w:cs="Times New Roman" w:eastAsia="Times New Roman" w:hAnsi="Times New Roman"/>
          <w:sz w:val="24"/>
          <w:szCs w:val="24"/>
        </w:rPr>
        <w:t xml:space="preserve">Figure 12 shows the false positive rate declining from 12.4% to 3.5% across three tuning iterations. Threshold adjustment, exception conditions for known-good processes, and additional context correlation fields drove the 71.8% reduction.</w:t>
      </w:r>
    </w:p>
    <w:p>
      <w:pPr>
        <w:pStyle w:val="Heading2"/>
        <w:spacing w:before="200" w:after="100" w:line="360" w:lineRule="auto"/>
        <w:jc w:val="left"/>
      </w:pPr>
      <w:r>
        <w:rPr>
          <w:rFonts w:ascii="Times New Roman" w:cs="Times New Roman" w:eastAsia="Times New Roman" w:hAnsi="Times New Roman"/>
          <w:b/>
          <w:bCs/>
          <w:sz w:val="24"/>
          <w:szCs w:val="24"/>
        </w:rPr>
        <w:t xml:space="preserve">8.5 KPI Summary</w:t>
      </w:r>
    </w:p>
    <w:p>
      <w:pPr>
        <w:spacing w:line="200"/>
      </w:pPr>
      <w:r>
        <w:rPr>
          <w:rFonts w:ascii="Times New Roman" w:cs="Times New Roman" w:eastAsia="Times New Roman" w:hAnsi="Times New Roman"/>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000"/>
      </w:tblGrid>
      <w:tr>
        <w:trPr>
          <w:tblHeader/>
        </w:trPr>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KPI</w:t>
            </w:r>
          </w:p>
        </w:tc>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Result</w:t>
            </w:r>
          </w:p>
        </w:tc>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Target</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Status</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Overall Detection Rate</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95%</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&gt; 90%</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Average MTTD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2.91 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&lt; 5 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Average MTTR (with automation)</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5.72 min</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&lt; 15 min</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MTTR Reduction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65.1%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&gt; 50%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Final False Positive Rate</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3.5%</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&lt; 5%</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Threat Hunting Discovery Rate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5/5 (100%)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80%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 Achieved</w:t>
            </w:r>
          </w:p>
        </w:tc>
      </w:tr>
    </w:tbl>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9: Discussion</w:t>
      </w:r>
    </w:p>
    <w:p>
      <w:pPr>
        <w:pStyle w:val="Heading2"/>
        <w:spacing w:before="200" w:after="100" w:line="360" w:lineRule="auto"/>
        <w:jc w:val="left"/>
      </w:pPr>
      <w:r>
        <w:rPr>
          <w:rFonts w:ascii="Times New Roman" w:cs="Times New Roman" w:eastAsia="Times New Roman" w:hAnsi="Times New Roman"/>
          <w:b/>
          <w:bCs/>
          <w:sz w:val="24"/>
          <w:szCs w:val="24"/>
        </w:rPr>
        <w:t xml:space="preserve">9.1 Achievement of Objectives</w:t>
      </w:r>
    </w:p>
    <w:p>
      <w:pPr>
        <w:spacing w:before="120" w:after="120" w:line="360" w:lineRule="auto"/>
        <w:jc w:val="both"/>
      </w:pPr>
      <w:r>
        <w:rPr>
          <w:rFonts w:ascii="Times New Roman" w:cs="Times New Roman" w:eastAsia="Times New Roman" w:hAnsi="Times New Roman"/>
          <w:sz w:val="24"/>
          <w:szCs w:val="24"/>
        </w:rPr>
        <w:t xml:space="preserve">All eight stated objectives were achieved. The SOC architecture was designed, implemented, and validated using free and open-source tools. ATT&amp;CK-aligned detection engineering achieved a 95% detection rate. Threat hunting identified five techniques including two not covered by automated rules. Automated response reduced MTTR by 65%. The web portal and local AI reporting system were fully implemented and are documented in Chapters 10–12.</w:t>
      </w:r>
    </w:p>
    <w:p>
      <w:pPr>
        <w:pStyle w:val="Heading2"/>
        <w:spacing w:before="200" w:after="100" w:line="360" w:lineRule="auto"/>
        <w:jc w:val="left"/>
      </w:pPr>
      <w:r>
        <w:rPr>
          <w:rFonts w:ascii="Times New Roman" w:cs="Times New Roman" w:eastAsia="Times New Roman" w:hAnsi="Times New Roman"/>
          <w:b/>
          <w:bCs/>
          <w:sz w:val="24"/>
          <w:szCs w:val="24"/>
        </w:rPr>
        <w:t xml:space="preserve">9.2 Limitations</w:t>
      </w:r>
    </w:p>
    <w:p>
      <w:pPr>
        <w:spacing w:before="120" w:after="120" w:line="360" w:lineRule="auto"/>
        <w:jc w:val="both"/>
      </w:pPr>
      <w:r>
        <w:rPr>
          <w:rFonts w:ascii="Times New Roman" w:cs="Times New Roman" w:eastAsia="Times New Roman" w:hAnsi="Times New Roman"/>
          <w:sz w:val="24"/>
          <w:szCs w:val="24"/>
        </w:rPr>
        <w:t xml:space="preserve">The evaluation was conducted in a controlled virtual environment that may not replicate the noise and scale of a production network. Open-source threat intelligence feeds may lag commercial intelligence in freshness. Ollama LLM report quality is bounded by the model size — the default 3B parameter model produces good-quality reports but may miss nuanced security judgements that a 70B model would capture. On CPU-only hardware, report generation takes 1–3 minutes, which is acceptable for scheduled reports but not ideal for real-time use.</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10: SOC Web Portal Design and Implementation</w:t>
      </w:r>
    </w:p>
    <w:p>
      <w:pPr>
        <w:pStyle w:val="Heading2"/>
        <w:spacing w:before="200" w:after="100" w:line="360" w:lineRule="auto"/>
        <w:jc w:val="left"/>
      </w:pPr>
      <w:r>
        <w:rPr>
          <w:rFonts w:ascii="Times New Roman" w:cs="Times New Roman" w:eastAsia="Times New Roman" w:hAnsi="Times New Roman"/>
          <w:b/>
          <w:bCs/>
          <w:sz w:val="24"/>
          <w:szCs w:val="24"/>
        </w:rPr>
        <w:t xml:space="preserve">10.1 Motivation for a Unified Portal</w:t>
      </w:r>
    </w:p>
    <w:p>
      <w:pPr>
        <w:spacing w:before="120" w:after="120" w:line="360" w:lineRule="auto"/>
        <w:jc w:val="both"/>
      </w:pPr>
      <w:r>
        <w:rPr>
          <w:rFonts w:ascii="Times New Roman" w:cs="Times New Roman" w:eastAsia="Times New Roman" w:hAnsi="Times New Roman"/>
          <w:sz w:val="24"/>
          <w:szCs w:val="24"/>
        </w:rPr>
        <w:t xml:space="preserve">Commercial SOC platforms such as Splunk and Microsoft Sentinel differentiate themselves from standalone open-source tools primarily through their unified analyst interfaces. Sundaramurthy et al. (2014) found that tool proliferation — requiring analysts to maintain awareness across multiple browser tabs and interfaces — is a primary contributor to alert fatigue and missed detections. The SOC web portal developed in this project directly addresses this finding by providing a single-pane-of-glass interface that surfaces the most operationally critical data from Wazuh, Grafana, and Ollama in one responsive application.</w:t>
      </w:r>
    </w:p>
    <w:p>
      <w:pPr>
        <w:spacing w:before="120" w:after="120" w:line="360" w:lineRule="auto"/>
        <w:jc w:val="both"/>
      </w:pPr>
      <w:r>
        <w:rPr>
          <w:rFonts w:ascii="Times New Roman" w:cs="Times New Roman" w:eastAsia="Times New Roman" w:hAnsi="Times New Roman"/>
          <w:sz w:val="24"/>
          <w:szCs w:val="24"/>
        </w:rPr>
        <w:t xml:space="preserve">The portal is built with React 18 on the frontend and Node.js/Express on the backend, with SQLite providing lightweight persistent storage for reports and schedules. It runs inside the Docker stack as the soc-portal service and is accessible through the Nginx reverse proxy at the root URL.</w:t>
      </w:r>
    </w:p>
    <w:p>
      <w:pPr>
        <w:pStyle w:val="Heading2"/>
        <w:spacing w:before="200" w:after="100" w:line="360" w:lineRule="auto"/>
        <w:jc w:val="left"/>
      </w:pPr>
      <w:r>
        <w:rPr>
          <w:rFonts w:ascii="Times New Roman" w:cs="Times New Roman" w:eastAsia="Times New Roman" w:hAnsi="Times New Roman"/>
          <w:b/>
          <w:bCs/>
          <w:sz w:val="24"/>
          <w:szCs w:val="24"/>
        </w:rPr>
        <w:t xml:space="preserve">10.2 Portal Architecture</w:t>
      </w:r>
    </w:p>
    <w:p>
      <w:pPr>
        <w:pStyle w:val="Heading3"/>
        <w:spacing w:before="160" w:after="80" w:line="360" w:lineRule="auto"/>
        <w:jc w:val="left"/>
      </w:pPr>
      <w:r>
        <w:rPr>
          <w:rFonts w:ascii="Times New Roman" w:cs="Times New Roman" w:eastAsia="Times New Roman" w:hAnsi="Times New Roman"/>
          <w:b/>
          <w:bCs/>
          <w:i/>
          <w:iCs/>
          <w:sz w:val="24"/>
          <w:szCs w:val="24"/>
        </w:rPr>
        <w:t xml:space="preserve">10.2.1 Technology Stack</w:t>
      </w:r>
    </w:p>
    <w:p>
      <w:pPr>
        <w:spacing w:line="2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Layer</w:t>
            </w:r>
          </w:p>
        </w:tc>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Technology</w:t>
            </w:r>
          </w:p>
        </w:tc>
        <w:tc>
          <w:tcPr>
            <w:tcW w:type="dxa" w:w="43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Purpose</w:t>
            </w:r>
          </w:p>
        </w:tc>
      </w:tr>
      <w:tr>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Frontend</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React 18 + Tailwind CSS</w:t>
            </w:r>
          </w:p>
        </w:tc>
        <w:tc>
          <w:tcPr>
            <w:tcW w:type="dxa" w:w="4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Responsive SPA with dark theme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Routing</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React Router v6</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Client-side page navigation with auth guards</w:t>
            </w:r>
          </w:p>
        </w:tc>
      </w:tr>
      <w:tr>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Authentication</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JWT (JSON Web Tokens)</w:t>
            </w:r>
          </w:p>
        </w:tc>
        <w:tc>
          <w:tcPr>
            <w:tcW w:type="dxa" w:w="4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Stateless session management, 8-hour expiry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Backend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Node.js 20 + Express 4</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REST API server, business logic</w:t>
            </w:r>
          </w:p>
        </w:tc>
      </w:tr>
      <w:tr>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Database</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SQLite (better-sqlite3)</w:t>
            </w:r>
          </w:p>
        </w:tc>
        <w:tc>
          <w:tcPr>
            <w:tcW w:type="dxa" w:w="4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Persistent storage for reports and schedules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Charts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Recharts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Live alert timeline, pie, and bar charts</w:t>
            </w:r>
          </w:p>
        </w:tc>
      </w:tr>
      <w:tr>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Scheduling</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node-cron</w:t>
            </w:r>
          </w:p>
        </w:tc>
        <w:tc>
          <w:tcPr>
            <w:tcW w:type="dxa" w:w="4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Server-side cron-based report automation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Containerisation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 (multi-stage build)</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Node 20 Alpine runtime image</w:t>
            </w:r>
          </w:p>
        </w:tc>
      </w:tr>
    </w:tbl>
    <w:p>
      <w:pPr>
        <w:pStyle w:val="Heading3"/>
        <w:spacing w:before="160" w:after="80" w:line="360" w:lineRule="auto"/>
        <w:jc w:val="left"/>
      </w:pPr>
      <w:r>
        <w:rPr>
          <w:rFonts w:ascii="Times New Roman" w:cs="Times New Roman" w:eastAsia="Times New Roman" w:hAnsi="Times New Roman"/>
          <w:b/>
          <w:bCs/>
          <w:i/>
          <w:iCs/>
          <w:sz w:val="24"/>
          <w:szCs w:val="24"/>
        </w:rPr>
        <w:t xml:space="preserve">10.2.2 Page Layout and Features</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72415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14: SOC Portal Page Navigation and Feature Map — Five Analyst Pages</w:t>
      </w:r>
    </w:p>
    <w:p>
      <w:pPr>
        <w:spacing w:before="120" w:after="120" w:line="360" w:lineRule="auto"/>
        <w:jc w:val="both"/>
      </w:pPr>
      <w:r>
        <w:rPr>
          <w:rFonts w:ascii="Times New Roman" w:cs="Times New Roman" w:eastAsia="Times New Roman" w:hAnsi="Times New Roman"/>
          <w:sz w:val="24"/>
          <w:szCs w:val="24"/>
        </w:rPr>
        <w:t xml:space="preserve">Figure 14 shows the five portal pages. The Login page provides JWT-based authentication with bcrypt password hashing. The Dashboard page displays live KPI stats cards (total alerts, critical, high, active agents), an alert volume timeline chart, an alert category bar chart, an agent severity pie chart, and an agent status panel — all polling the backend every 60 seconds. The Alerts page fetches live alerts from Wazuh with severity filtering, expandable rows showing rule details, MITRE ATT&amp;CK technique tags, and raw event JSON. The Agents page displays a card grid of all enrolled Wazuh endpoints with OS, IP, status, last-seen, and version information. The Reports page provides AI report generation, viewing, and management. The Scheduler page provides cron schedule CRUD management with enable/disable toggles and manual run-now triggers.</w:t>
      </w:r>
    </w:p>
    <w:p>
      <w:pPr>
        <w:pStyle w:val="Heading3"/>
        <w:spacing w:before="160" w:after="80" w:line="360" w:lineRule="auto"/>
        <w:jc w:val="left"/>
      </w:pPr>
      <w:r>
        <w:rPr>
          <w:rFonts w:ascii="Times New Roman" w:cs="Times New Roman" w:eastAsia="Times New Roman" w:hAnsi="Times New Roman"/>
          <w:b/>
          <w:bCs/>
          <w:i/>
          <w:iCs/>
          <w:sz w:val="24"/>
          <w:szCs w:val="24"/>
        </w:rPr>
        <w:t xml:space="preserve">10.2.3 Backend REST API</w:t>
      </w:r>
    </w:p>
    <w:p>
      <w:pPr>
        <w:spacing w:line="2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rPr>
          <w:tblHeader/>
        </w:trPr>
        <w:tc>
          <w:tcPr>
            <w:tcW w:type="dxa" w:w="4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Endpoint</w:t>
            </w:r>
          </w:p>
        </w:tc>
        <w:tc>
          <w:tcPr>
            <w:tcW w:type="dxa" w:w="1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Method</w:t>
            </w:r>
          </w:p>
        </w:tc>
        <w:tc>
          <w:tcPr>
            <w:tcW w:type="dxa" w:w="41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Description</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 /api/auth/login</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Authenticate and receive JWT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/api/auth/me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Validate token and return user info</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/api/stats</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Aggregated alert summary from Wazuh Indexer</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/api/alerts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Live alerts with level/limit filter</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/api/agents</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All enrolled Wazuh agent details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/api/reports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List all saved reports</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/api/reports/:id</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Full report content by ID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 /api/reports/generate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Trigger on-demand AI report generation</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/api/reports/models/list</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List available Ollama models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 /api/reports/:id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 a report</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  /api/schedule</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GET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List all report schedules</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 /api/schedule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Create new schedule</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PUT  /api/schedule/:id</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PUT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Update or toggle schedule</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 /api/schedule/:id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Delete schedule</w:t>
            </w:r>
          </w:p>
        </w:tc>
      </w:tr>
      <w:tr>
        <w:tc>
          <w:tcPr>
            <w:tcW w:type="dxa" w:w="4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 /api/schedule/:id/run</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POST</w:t>
            </w:r>
          </w:p>
        </w:tc>
        <w:tc>
          <w:tcPr>
            <w:tcW w:type="dxa" w:w="41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Trigger schedule manually</w:t>
            </w:r>
          </w:p>
        </w:tc>
      </w:tr>
    </w:tbl>
    <w:p>
      <w:pPr>
        <w:pStyle w:val="Heading2"/>
        <w:spacing w:before="200" w:after="100" w:line="360" w:lineRule="auto"/>
        <w:jc w:val="left"/>
      </w:pPr>
      <w:r>
        <w:rPr>
          <w:rFonts w:ascii="Times New Roman" w:cs="Times New Roman" w:eastAsia="Times New Roman" w:hAnsi="Times New Roman"/>
          <w:b/>
          <w:bCs/>
          <w:sz w:val="24"/>
          <w:szCs w:val="24"/>
        </w:rPr>
        <w:t xml:space="preserve">10.3 Authentication and Security</w:t>
      </w:r>
    </w:p>
    <w:p>
      <w:pPr>
        <w:spacing w:before="120" w:after="120" w:line="360" w:lineRule="auto"/>
        <w:jc w:val="both"/>
      </w:pPr>
      <w:r>
        <w:rPr>
          <w:rFonts w:ascii="Times New Roman" w:cs="Times New Roman" w:eastAsia="Times New Roman" w:hAnsi="Times New Roman"/>
          <w:sz w:val="24"/>
          <w:szCs w:val="24"/>
        </w:rPr>
        <w:t xml:space="preserve">The portal implements JWT-based authentication using a 256-bit secret configured via environment variable. Passwords are hashed with bcrypt (10 rounds) before storage in SQLite. All API routes are protected by an auth middleware that validates the JWT on every request. Rate limiting (200 requests/minute per IP) is applied at the API router level using express-rate-limit. The JWT expiry is set to 8 hours, aligned with a standard analyst shift duration.</w:t>
      </w:r>
    </w:p>
    <w:p>
      <w:pPr>
        <w:pStyle w:val="Heading2"/>
        <w:spacing w:before="200" w:after="100" w:line="360" w:lineRule="auto"/>
        <w:jc w:val="left"/>
      </w:pPr>
      <w:r>
        <w:rPr>
          <w:rFonts w:ascii="Times New Roman" w:cs="Times New Roman" w:eastAsia="Times New Roman" w:hAnsi="Times New Roman"/>
          <w:b/>
          <w:bCs/>
          <w:sz w:val="24"/>
          <w:szCs w:val="24"/>
        </w:rPr>
        <w:t xml:space="preserve">10.4 Wazuh API Integration</w:t>
      </w:r>
    </w:p>
    <w:p>
      <w:pPr>
        <w:spacing w:before="120" w:after="120" w:line="360" w:lineRule="auto"/>
        <w:jc w:val="both"/>
      </w:pPr>
      <w:r>
        <w:rPr>
          <w:rFonts w:ascii="Times New Roman" w:cs="Times New Roman" w:eastAsia="Times New Roman" w:hAnsi="Times New Roman"/>
          <w:sz w:val="24"/>
          <w:szCs w:val="24"/>
        </w:rPr>
        <w:t xml:space="preserve">The portal backend communicates with the Wazuh Manager REST API (port 55000) for agent management and with the Wazuh Indexer (OpenSearch, port 9200) for alert queries. An API token is obtained by authenticating with the Wazuh API using basic credentials and cached for 14 minutes (token validity is 15 minutes). OpenSearch queries use the aggregation API to compute alert counts by severity level, rule group, agent, MITRE technique, and over time — returning structured data that the frontend renders as charts and tables without requiring raw Elasticsearch/OpenSearch queries in the frontend code.</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11: Local AI Report Generation System</w:t>
      </w:r>
    </w:p>
    <w:p>
      <w:pPr>
        <w:pStyle w:val="Heading2"/>
        <w:spacing w:before="200" w:after="100" w:line="360" w:lineRule="auto"/>
        <w:jc w:val="left"/>
      </w:pPr>
      <w:r>
        <w:rPr>
          <w:rFonts w:ascii="Times New Roman" w:cs="Times New Roman" w:eastAsia="Times New Roman" w:hAnsi="Times New Roman"/>
          <w:b/>
          <w:bCs/>
          <w:sz w:val="24"/>
          <w:szCs w:val="24"/>
        </w:rPr>
        <w:t xml:space="preserve">11.1 Design Rationale</w:t>
      </w:r>
    </w:p>
    <w:p>
      <w:pPr>
        <w:spacing w:before="120" w:after="120" w:line="360" w:lineRule="auto"/>
        <w:jc w:val="both"/>
      </w:pPr>
      <w:r>
        <w:rPr>
          <w:rFonts w:ascii="Times New Roman" w:cs="Times New Roman" w:eastAsia="Times New Roman" w:hAnsi="Times New Roman"/>
          <w:sz w:val="24"/>
          <w:szCs w:val="24"/>
        </w:rPr>
        <w:t xml:space="preserve">Traditional SOC reporting is time-consuming: analysts must manually query the SIEM, extract statistics, interpret findings, and write a structured report — a process that typically takes 1–3 hours per report. Automated report generation using a local LLM eliminates the manual data gathering and drafting phases while preserving the analyst's role in reviewing and acting on findings. Critically, using a local model ensures that sensitive alert data — IP addresses, hostnames, attack patterns — never leaves the organisation's infrastructure.</w:t>
      </w:r>
    </w:p>
    <w:p>
      <w:pPr>
        <w:pStyle w:val="Heading2"/>
        <w:spacing w:before="200" w:after="100" w:line="360" w:lineRule="auto"/>
        <w:jc w:val="left"/>
      </w:pPr>
      <w:r>
        <w:rPr>
          <w:rFonts w:ascii="Times New Roman" w:cs="Times New Roman" w:eastAsia="Times New Roman" w:hAnsi="Times New Roman"/>
          <w:b/>
          <w:bCs/>
          <w:sz w:val="24"/>
          <w:szCs w:val="24"/>
        </w:rPr>
        <w:t xml:space="preserve">11.2 Ollama and Model Selection</w:t>
      </w:r>
    </w:p>
    <w:p>
      <w:pPr>
        <w:spacing w:line="2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2000"/>
        <w:gridCol w:w="1960"/>
      </w:tblGrid>
      <w:tr>
        <w:trPr>
          <w:tblHeader/>
        </w:trPr>
        <w:tc>
          <w:tcPr>
            <w:tcW w:type="dxa" w:w="2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Model</w:t>
            </w:r>
          </w:p>
        </w:tc>
        <w:tc>
          <w:tcPr>
            <w:tcW w:type="dxa" w:w="12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Size</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Speed (CPU)</w:t>
            </w:r>
          </w:p>
        </w:tc>
        <w:tc>
          <w:tcPr>
            <w:tcW w:type="dxa" w:w="2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Report Quality</w:t>
            </w:r>
          </w:p>
        </w:tc>
        <w:tc>
          <w:tcPr>
            <w:tcW w:type="dxa" w:w="19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Recommended Use</w:t>
            </w:r>
          </w:p>
        </w:tc>
      </w:tr>
      <w:tr>
        <w:tc>
          <w:tcPr>
            <w:tcW w:type="dxa" w:w="2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llama3.2:3b</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 GB</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Fast (~1 min)</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Good — clear structure</w:t>
            </w:r>
          </w:p>
        </w:tc>
        <w:tc>
          <w:tcPr>
            <w:tcW w:type="dxa" w:w="19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Default, low-resource hosts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phi3:mini</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Very fast (&lt;1 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Good — concise</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Resource-constrained environments</w:t>
            </w:r>
          </w:p>
        </w:tc>
      </w:tr>
      <w:tr>
        <w:tc>
          <w:tcPr>
            <w:tcW w:type="dxa" w:w="2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mistral:7b</w:t>
            </w:r>
          </w:p>
        </w:tc>
        <w:tc>
          <w:tcPr>
            <w:tcW w:type="dxa" w:w="12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 GB</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Moderate (~2 min)</w:t>
            </w:r>
          </w:p>
        </w:tc>
        <w:tc>
          <w:tcPr>
            <w:tcW w:type="dxa" w:w="2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Very good — detailed</w:t>
            </w:r>
          </w:p>
        </w:tc>
        <w:tc>
          <w:tcPr>
            <w:tcW w:type="dxa" w:w="19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Recommended for weekly/monthly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llama3.1:8b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 GB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Moderate (~3 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Excellent — nuanced</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Best quality, adequate RAM</w:t>
            </w:r>
          </w:p>
        </w:tc>
      </w:tr>
    </w:tbl>
    <w:p>
      <w:pPr>
        <w:spacing w:before="120" w:after="120" w:line="360" w:lineRule="auto"/>
        <w:jc w:val="both"/>
      </w:pPr>
      <w:r>
        <w:rPr>
          <w:rFonts w:ascii="Times New Roman" w:cs="Times New Roman" w:eastAsia="Times New Roman" w:hAnsi="Times New Roman"/>
          <w:sz w:val="24"/>
          <w:szCs w:val="24"/>
        </w:rPr>
        <w:t xml:space="preserve">Models are downloaded once to the ollama-models Docker volume and persist across container restarts. The default model is configured via the OLLAMA_MODEL environment variable in .env and can be changed by pulling a new model with ./setup.sh pull-model and restarting the portal service.</w:t>
      </w:r>
    </w:p>
    <w:p>
      <w:pPr>
        <w:pStyle w:val="Heading2"/>
        <w:spacing w:before="200" w:after="100" w:line="360" w:lineRule="auto"/>
        <w:jc w:val="left"/>
      </w:pPr>
      <w:r>
        <w:rPr>
          <w:rFonts w:ascii="Times New Roman" w:cs="Times New Roman" w:eastAsia="Times New Roman" w:hAnsi="Times New Roman"/>
          <w:b/>
          <w:bCs/>
          <w:sz w:val="24"/>
          <w:szCs w:val="24"/>
        </w:rPr>
        <w:t xml:space="preserve">11.3 Report Generation Pipeline</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1717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15: AI Report Generation Pipeline — Fully Local, No External API</w:t>
      </w:r>
    </w:p>
    <w:p>
      <w:pPr>
        <w:spacing w:before="120" w:after="120" w:line="360" w:lineRule="auto"/>
        <w:jc w:val="both"/>
      </w:pPr>
      <w:r>
        <w:rPr>
          <w:rFonts w:ascii="Times New Roman" w:cs="Times New Roman" w:eastAsia="Times New Roman" w:hAnsi="Times New Roman"/>
          <w:sz w:val="24"/>
          <w:szCs w:val="24"/>
        </w:rPr>
        <w:t xml:space="preserve">Figure 15 shows the complete generation pipeline. When an analyst clicks Generate Report or a scheduled cron fires, the portal backend: (1) calls the Wazuh Indexer with an aggregation query covering the specified date range, retrieving total alert count, alerts by severity level, alerts by rule group, alerts by agent, MITRE ATT&amp;CK techniques observed, top triggered rules, and an hourly alert histogram; (2) assembles this structured data into a detailed prompt with explicit section headings instructing the model to produce an Executive Summary, Threat Landscape Overview, Alert Analysis, Top Incidents, MITRE Coverage, Endpoint Status, Key Findings, Recommended Actions, Metrics Dashboard, and Conclusion; (3) sends the prompt to Ollama's /api/generate endpoint with temperature 0.3 and a 3000-token limit; (4) receives the markdown response and saves it to SQLite with metadata (title, timeframe, date range, alert count, model used, creation timestamp).</w:t>
      </w:r>
    </w:p>
    <w:p>
      <w:pPr>
        <w:pStyle w:val="Heading2"/>
        <w:spacing w:before="200" w:after="100" w:line="360" w:lineRule="auto"/>
        <w:jc w:val="left"/>
      </w:pPr>
      <w:r>
        <w:rPr>
          <w:rFonts w:ascii="Times New Roman" w:cs="Times New Roman" w:eastAsia="Times New Roman" w:hAnsi="Times New Roman"/>
          <w:b/>
          <w:bCs/>
          <w:sz w:val="24"/>
          <w:szCs w:val="24"/>
        </w:rPr>
        <w:t xml:space="preserve">11.4 Scheduling Architecture</w:t>
      </w:r>
    </w:p>
    <w:p>
      <w:pPr>
        <w:spacing w:before="120" w:after="120" w:line="360" w:lineRule="auto"/>
        <w:jc w:val="both"/>
      </w:pPr>
      <w:r>
        <w:rPr>
          <w:rFonts w:ascii="Times New Roman" w:cs="Times New Roman" w:eastAsia="Times New Roman" w:hAnsi="Times New Roman"/>
          <w:sz w:val="24"/>
          <w:szCs w:val="24"/>
        </w:rPr>
        <w:t xml:space="preserve">Scheduled report generation is implemented using node-cron, a Node.js cron library. Schedules are stored in the SQLite database with configurable cron expressions. On server startup, all active schedules are loaded and registered with the cron daemon. When a schedule fires, it executes the same pipeline as an on-demand request — Wazuh query, prompt assembly, Ollama generation, SQLite save — and updates the last_run timestamp. Default schedule expressions are: daily at 06:00 (0 6 * * *), weekly on Monday at 07:00 (0 7 * * 1), and monthly on the 1st at 08:00 (0 8 1 * *). Custom cron expressions can be provided for any schedule.</w:t>
      </w:r>
    </w:p>
    <w:p>
      <w:pPr>
        <w:pStyle w:val="Heading2"/>
        <w:spacing w:before="200" w:after="100" w:line="360" w:lineRule="auto"/>
        <w:jc w:val="left"/>
      </w:pPr>
      <w:r>
        <w:rPr>
          <w:rFonts w:ascii="Times New Roman" w:cs="Times New Roman" w:eastAsia="Times New Roman" w:hAnsi="Times New Roman"/>
          <w:b/>
          <w:bCs/>
          <w:sz w:val="24"/>
          <w:szCs w:val="24"/>
        </w:rPr>
        <w:t xml:space="preserve">11.5 Report Format and Content</w:t>
      </w:r>
    </w:p>
    <w:p>
      <w:pPr>
        <w:spacing w:before="120" w:after="120" w:line="360" w:lineRule="auto"/>
        <w:jc w:val="both"/>
      </w:pPr>
      <w:r>
        <w:rPr>
          <w:rFonts w:ascii="Times New Roman" w:cs="Times New Roman" w:eastAsia="Times New Roman" w:hAnsi="Times New Roman"/>
          <w:sz w:val="24"/>
          <w:szCs w:val="24"/>
        </w:rPr>
        <w:t xml:space="preserve">Generated reports are stored and rendered as Markdown and include: a clearly labelled report header with period, alert count, and model; an Executive Summary in plain language for non-technical leadership; a threat landscape overview assessing overall security posture; alert analysis with severity breakdown and comparison to expected baseline; top incidents identifying the most significant triggered rules; MITRE ATT&amp;CK coverage noting which tactics were observed; endpoint status identifying which agents generated the most alerts; three to five bullet-point key findings; three to five prioritised recommended actions; a KPI metrics table; and a conclusion. Analysts can view the rendered Markdown in the portal or download it as a .md file for inclusion in other documents.</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12: Docker Containerisation and Deployment</w:t>
      </w:r>
    </w:p>
    <w:p>
      <w:pPr>
        <w:pStyle w:val="Heading2"/>
        <w:spacing w:before="200" w:after="100" w:line="360" w:lineRule="auto"/>
        <w:jc w:val="left"/>
      </w:pPr>
      <w:r>
        <w:rPr>
          <w:rFonts w:ascii="Times New Roman" w:cs="Times New Roman" w:eastAsia="Times New Roman" w:hAnsi="Times New Roman"/>
          <w:b/>
          <w:bCs/>
          <w:sz w:val="24"/>
          <w:szCs w:val="24"/>
        </w:rPr>
        <w:t xml:space="preserve">12.1 Containerisation Architecture</w:t>
      </w:r>
    </w:p>
    <w:p>
      <w:pPr>
        <w:spacing w:before="120" w:after="120" w:line="360" w:lineRule="auto"/>
        <w:jc w:val="both"/>
      </w:pPr>
      <w:r>
        <w:rPr>
          <w:rFonts w:ascii="Times New Roman" w:cs="Times New Roman" w:eastAsia="Times New Roman" w:hAnsi="Times New Roman"/>
          <w:sz w:val="24"/>
          <w:szCs w:val="24"/>
        </w:rPr>
        <w:t xml:space="preserve">The entire SOC platform is defined in a single docker-compose.yml file comprising 13 services. All services communicate over a private Docker bridge network (soc-net, 172.20.0.0/24) with static IP assignments, ensuring deterministic service discovery. Data persistence is managed through seven named volumes: wazuh-indexer-data, wazuh-manager-data, wazuh-logs, grafana-data, prometheus-data, ollama-models, and portal-db. Named volumes persist across container restarts and updates without requiring host-path bind mounts.</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360045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13: SOC Portal Docker Container Stack — All 13 Services</w:t>
      </w:r>
    </w:p>
    <w:p>
      <w:pPr>
        <w:spacing w:before="120" w:after="120" w:line="360" w:lineRule="auto"/>
        <w:jc w:val="both"/>
      </w:pPr>
      <w:r>
        <w:rPr>
          <w:rFonts w:ascii="Times New Roman" w:cs="Times New Roman" w:eastAsia="Times New Roman" w:hAnsi="Times New Roman"/>
          <w:sz w:val="24"/>
          <w:szCs w:val="24"/>
        </w:rPr>
        <w:t xml:space="preserve">Figure 13 illustrates the complete container topology. Nginx serves as the sole external entry point on port 80, routing traffic to: the SOC Portal (/), Grafana (/grafana/), Wazuh Dashboard (/wazuh/), and OpenVAS (/openvas/). Zeek and Suricata use host network mode to access the physical network interface for packet capture, while all other containers use the private Docker network.</w:t>
      </w:r>
    </w:p>
    <w:p>
      <w:pPr>
        <w:pStyle w:val="Heading2"/>
        <w:spacing w:before="200" w:after="100" w:line="360" w:lineRule="auto"/>
        <w:jc w:val="left"/>
      </w:pPr>
      <w:r>
        <w:rPr>
          <w:rFonts w:ascii="Times New Roman" w:cs="Times New Roman" w:eastAsia="Times New Roman" w:hAnsi="Times New Roman"/>
          <w:b/>
          <w:bCs/>
          <w:sz w:val="24"/>
          <w:szCs w:val="24"/>
        </w:rPr>
        <w:t xml:space="preserve">12.2 Docker Services Table</w:t>
      </w:r>
    </w:p>
    <w:p>
      <w:pPr>
        <w:spacing w:line="200"/>
      </w:pPr>
      <w:r>
        <w:rPr>
          <w:rFonts w:ascii="Times New Roman" w:cs="Times New Roman" w:eastAsia="Times New Roman" w:hAnsi="Times New Roman"/>
          <w:sz w:val="24"/>
          <w:szCs w:val="24"/>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800"/>
        <w:gridCol w:w="1600"/>
        <w:gridCol w:w="1600"/>
      </w:tblGrid>
      <w:tr>
        <w:trPr>
          <w:tblHeader/>
        </w:trPr>
        <w:tc>
          <w:tcPr>
            <w:tcW w:type="dxa" w:w="24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Container</w:t>
            </w:r>
          </w:p>
        </w:tc>
        <w:tc>
          <w:tcPr>
            <w:tcW w:type="dxa" w:w="25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Image</w:t>
            </w:r>
          </w:p>
        </w:tc>
        <w:tc>
          <w:tcPr>
            <w:tcW w:type="dxa" w:w="18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Internal IP</w:t>
            </w:r>
          </w:p>
        </w:tc>
        <w:tc>
          <w:tcPr>
            <w:tcW w:type="dxa" w:w="1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Port(s)</w:t>
            </w:r>
          </w:p>
        </w:tc>
        <w:tc>
          <w:tcPr>
            <w:tcW w:type="dxa" w:w="16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Network Mode</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soc-nginx</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nginx:1.25-alpine</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172.20.0.2</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80:80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soc-wazuh-indexer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wazuh/wazuh-indexer:4.7.3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9200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soc-wazuh-manager</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wazuh/wazuh-manager:4.7.3</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172.20.0.11</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1514, 55000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soc-wazuh-dashboard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wazuh/wazuh-dashboard:4.7.3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443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soc-grafana</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grafana/grafana-oss:10.4.2</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172.20.0.13</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3000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soc-prometheus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prom/prometheus:v2.51.2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9090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soc-node-exporter</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prom/node-exporter:v1.7.0</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172.20.0.15</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9100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soc-openvas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greenbone/community-edition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172.20.0.16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9392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soc-ollama</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ollama/ollama:latest</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172.20.0.20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11434</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soc-ollama-init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ollama/ollama:latest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 (init)</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soc-portal</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Custom build</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172.20.0.21</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4000</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bridge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soc-zeek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zeekurity/zeek:latest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w:t>
            </w:r>
          </w:p>
        </w:tc>
      </w:tr>
      <w:tr>
        <w:tc>
          <w:tcPr>
            <w:tcW w:type="dxa" w:w="24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soc-suricata</w:t>
            </w:r>
          </w:p>
        </w:tc>
        <w:tc>
          <w:tcPr>
            <w:tcW w:type="dxa" w:w="25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jasonish/suricata:latest</w:t>
            </w:r>
          </w:p>
        </w:tc>
        <w:tc>
          <w:tcPr>
            <w:tcW w:type="dxa" w:w="18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w:t>
            </w:r>
          </w:p>
        </w:tc>
        <w:tc>
          <w:tcPr>
            <w:tcW w:type="dxa" w:w="16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w:t>
            </w:r>
          </w:p>
        </w:tc>
      </w:tr>
    </w:tbl>
    <w:p>
      <w:pPr>
        <w:pStyle w:val="Heading2"/>
        <w:spacing w:before="200" w:after="100" w:line="360" w:lineRule="auto"/>
        <w:jc w:val="left"/>
      </w:pPr>
      <w:r>
        <w:rPr>
          <w:rFonts w:ascii="Times New Roman" w:cs="Times New Roman" w:eastAsia="Times New Roman" w:hAnsi="Times New Roman"/>
          <w:b/>
          <w:bCs/>
          <w:sz w:val="24"/>
          <w:szCs w:val="24"/>
        </w:rPr>
        <w:t xml:space="preserve">12.3 SOC Portal Dockerfile</w:t>
      </w:r>
    </w:p>
    <w:p>
      <w:pPr>
        <w:spacing w:before="120" w:after="120" w:line="360" w:lineRule="auto"/>
        <w:jc w:val="both"/>
      </w:pPr>
      <w:r>
        <w:rPr>
          <w:rFonts w:ascii="Times New Roman" w:cs="Times New Roman" w:eastAsia="Times New Roman" w:hAnsi="Times New Roman"/>
          <w:sz w:val="24"/>
          <w:szCs w:val="24"/>
        </w:rPr>
        <w:t xml:space="preserve">The SOC Portal uses a multi-stage Dockerfile. Stage 1 (builder) uses the full Node.js 20 image to install dependencies and build the React frontend using Vite. Stage 2 (runtime) uses the minimal Node.js 20 Alpine image, copies only the compiled frontend and backend files, reducing the final image size from approximately 1.2 GB to under 200 MB. The container exposes port 4000, declares /app/data as a volume for SQLite persistence, and includes a health check endpoint at GET /api/health.</w:t>
      </w:r>
    </w:p>
    <w:p>
      <w:pPr>
        <w:pStyle w:val="Heading2"/>
        <w:spacing w:before="200" w:after="100" w:line="360" w:lineRule="auto"/>
        <w:jc w:val="left"/>
      </w:pPr>
      <w:r>
        <w:rPr>
          <w:rFonts w:ascii="Times New Roman" w:cs="Times New Roman" w:eastAsia="Times New Roman" w:hAnsi="Times New Roman"/>
          <w:b/>
          <w:bCs/>
          <w:sz w:val="24"/>
          <w:szCs w:val="24"/>
        </w:rPr>
        <w:t xml:space="preserve">12.4 Deployment Process</w:t>
      </w:r>
    </w:p>
    <w:p>
      <w:pPr>
        <w:spacing w:line="200"/>
      </w:pPr>
      <w:r>
        <w:rPr>
          <w:rFonts w:ascii="Times New Roman" w:cs="Times New Roman" w:eastAsia="Times New Roman" w:hAnsi="Times New Roman"/>
          <w:sz w:val="24"/>
          <w:szCs w:val="24"/>
        </w:rPr>
        <w:t xml:space="preserve"/>
      </w:r>
    </w:p>
    <w:p>
      <w:pPr>
        <w:spacing w:before="120" w:after="60"/>
        <w:jc w:val="center"/>
      </w:pPr>
      <w:r>
        <w:drawing>
          <wp:inline distT="0" distB="0" distL="0" distR="0">
            <wp:extent cx="44577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552700"/>
                    </a:xfrm>
                    <a:prstGeom prst="rect">
                      <a:avLst/>
                    </a:prstGeom>
                  </pic:spPr>
                </pic:pic>
              </a:graphicData>
            </a:graphic>
          </wp:inline>
        </w:drawing>
      </w:r>
    </w:p>
    <w:p>
      <w:pPr>
        <w:spacing w:before="40" w:after="160"/>
        <w:jc w:val="center"/>
      </w:pPr>
      <w:r>
        <w:rPr>
          <w:rFonts w:ascii="Times New Roman" w:cs="Times New Roman" w:eastAsia="Times New Roman" w:hAnsi="Times New Roman"/>
          <w:i/>
          <w:iCs/>
          <w:color w:val="555555"/>
          <w:sz w:val="20"/>
          <w:szCs w:val="20"/>
        </w:rPr>
        <w:t xml:space="preserve">Figure 16: SOC Portal Five-Step Deployment Process</w:t>
      </w:r>
    </w:p>
    <w:p>
      <w:pPr>
        <w:spacing w:before="120" w:after="120" w:line="360" w:lineRule="auto"/>
        <w:jc w:val="both"/>
      </w:pPr>
      <w:r>
        <w:rPr>
          <w:rFonts w:ascii="Times New Roman" w:cs="Times New Roman" w:eastAsia="Times New Roman" w:hAnsi="Times New Roman"/>
          <w:sz w:val="24"/>
          <w:szCs w:val="24"/>
        </w:rPr>
        <w:t xml:space="preserve">Figure 16 shows the complete deployment process. Step 1 prepares the Ubuntu 22.04 host and sets the required kernel parameter (vm.max_map_count=262144, required by OpenSearch). Step 2 installs Docker using the official convenience script — the only software installed on the host. Step 3 copies .env.example to .env and configures passwords and the network interface name. Step 4 runs the generate-certs.sh script which uses openssl to create the four TLS certificates required by Wazuh's internal components. Step 5 runs ./setup.sh start, which executes docker compose up -d --build, pulling all images and launching all 13 containers. The entire process, excluding image download time, takes under five minutes.</w:t>
      </w:r>
    </w:p>
    <w:p>
      <w:pPr>
        <w:pStyle w:val="Heading3"/>
        <w:spacing w:before="160" w:after="80" w:line="360" w:lineRule="auto"/>
        <w:jc w:val="left"/>
      </w:pPr>
      <w:r>
        <w:rPr>
          <w:rFonts w:ascii="Times New Roman" w:cs="Times New Roman" w:eastAsia="Times New Roman" w:hAnsi="Times New Roman"/>
          <w:b/>
          <w:bCs/>
          <w:i/>
          <w:iCs/>
          <w:sz w:val="24"/>
          <w:szCs w:val="24"/>
        </w:rPr>
        <w:t xml:space="preserve">12.4.1 First-Run Startup Sequence</w:t>
      </w:r>
    </w:p>
    <w:p>
      <w:pPr>
        <w:spacing w:before="120" w:after="120" w:line="360" w:lineRule="auto"/>
        <w:jc w:val="both"/>
      </w:pPr>
      <w:r>
        <w:rPr>
          <w:rFonts w:ascii="Times New Roman" w:cs="Times New Roman" w:eastAsia="Times New Roman" w:hAnsi="Times New Roman"/>
          <w:sz w:val="24"/>
          <w:szCs w:val="24"/>
        </w:rPr>
        <w:t xml:space="preserve">After the first docker compose up, services start in dependency order: the Wazuh Indexer starts first and exposes a health check on port 9200 (takes approximately 2 minutes). The Wazuh Manager starts after the indexer health check passes, connects to the indexer, and listens for agent connections on port 1514. The Wazuh Dashboard, Grafana, Prometheus, and the SOC Portal start in parallel once the manager is available. The ollama-init init container pulls the configured LLM model (approximately 2 GB for llama3.2:3b) after the Ollama service is healthy. OpenVAS performs an NVT (Network Vulnerability Test) feed synchronisation on first run, which takes 15–20 minutes.</w:t>
      </w:r>
    </w:p>
    <w:p>
      <w:pPr>
        <w:pStyle w:val="Heading3"/>
        <w:spacing w:before="160" w:after="80" w:line="360" w:lineRule="auto"/>
        <w:jc w:val="left"/>
      </w:pPr>
      <w:r>
        <w:rPr>
          <w:rFonts w:ascii="Times New Roman" w:cs="Times New Roman" w:eastAsia="Times New Roman" w:hAnsi="Times New Roman"/>
          <w:b/>
          <w:bCs/>
          <w:i/>
          <w:iCs/>
          <w:sz w:val="24"/>
          <w:szCs w:val="24"/>
        </w:rPr>
        <w:t xml:space="preserve">12.4.2 Minimal Host Requirements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OS: Ubuntu 22.04 LTS, Debian 12, macOS (with Docker Desktop), or Windows 11 (WSL2)</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RAM: 16 GB minimum (32 GB recommended for stable OpenVAS + Ollama concurrent operation)</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Disk: 50 GB free minimum (100 GB recommended to allow for log growth and multiple LLM models)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CPU: 4 cores minimum (8+ cores recommended for acceptable Ollama inference speed on CPU)</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External software: Docker and Docker Compose only — nothing else installed on the host</w:t>
      </w:r>
    </w:p>
    <w:p>
      <w:pPr>
        <w:pStyle w:val="Heading2"/>
        <w:spacing w:before="200" w:after="100" w:line="360" w:lineRule="auto"/>
        <w:jc w:val="left"/>
      </w:pPr>
      <w:r>
        <w:rPr>
          <w:rFonts w:ascii="Times New Roman" w:cs="Times New Roman" w:eastAsia="Times New Roman" w:hAnsi="Times New Roman"/>
          <w:b/>
          <w:bCs/>
          <w:sz w:val="24"/>
          <w:szCs w:val="24"/>
        </w:rPr>
        <w:t xml:space="preserve">12.5 Management Commands</w:t>
      </w:r>
    </w:p>
    <w:p>
      <w:pPr>
        <w:spacing w:before="120" w:after="120" w:line="360" w:lineRule="auto"/>
        <w:jc w:val="both"/>
      </w:pPr>
      <w:r>
        <w:rPr>
          <w:rFonts w:ascii="Times New Roman" w:cs="Times New Roman" w:eastAsia="Times New Roman" w:hAnsi="Times New Roman"/>
          <w:sz w:val="24"/>
          <w:szCs w:val="24"/>
        </w:rPr>
        <w:t xml:space="preserve">The setup.sh script wraps Docker Compose commands with user-friendly aliases and adds platform-specific functions:</w:t>
      </w:r>
    </w:p>
    <w:p>
      <w:pPr>
        <w:spacing w:before="40" w:after="40" w:line="240" w:lineRule="auto"/>
        <w:ind w:left="360"/>
      </w:pPr>
      <w:r>
        <w:rPr>
          <w:rFonts w:ascii="Courier New" w:cs="Courier New" w:eastAsia="Courier New" w:hAnsi="Courier New"/>
          <w:sz w:val="18"/>
          <w:szCs w:val="18"/>
        </w:rPr>
        <w:t xml:space="preserve">./setup.sh start          # Launch all 13 containers</w:t>
      </w:r>
    </w:p>
    <w:p>
      <w:pPr>
        <w:spacing w:before="40" w:after="40" w:line="240" w:lineRule="auto"/>
        <w:ind w:left="360"/>
      </w:pPr>
      <w:r>
        <w:rPr>
          <w:rFonts w:ascii="Courier New" w:cs="Courier New" w:eastAsia="Courier New" w:hAnsi="Courier New"/>
          <w:sz w:val="18"/>
          <w:szCs w:val="18"/>
        </w:rPr>
        <w:t xml:space="preserve">./setup.sh stop           # Stop all containers (data preserved)</w:t>
      </w:r>
    </w:p>
    <w:p>
      <w:pPr>
        <w:spacing w:before="40" w:after="40" w:line="240" w:lineRule="auto"/>
        <w:ind w:left="360"/>
      </w:pPr>
      <w:r>
        <w:rPr>
          <w:rFonts w:ascii="Courier New" w:cs="Courier New" w:eastAsia="Courier New" w:hAnsi="Courier New"/>
          <w:sz w:val="18"/>
          <w:szCs w:val="18"/>
        </w:rPr>
        <w:t xml:space="preserve">./setup.sh restart        # Stop then start</w:t>
      </w:r>
    </w:p>
    <w:p>
      <w:pPr>
        <w:spacing w:before="40" w:after="40" w:line="240" w:lineRule="auto"/>
        <w:ind w:left="360"/>
      </w:pPr>
      <w:r>
        <w:rPr>
          <w:rFonts w:ascii="Courier New" w:cs="Courier New" w:eastAsia="Courier New" w:hAnsi="Courier New"/>
          <w:sz w:val="18"/>
          <w:szCs w:val="18"/>
        </w:rPr>
        <w:t xml:space="preserve">./setup.sh status         # Show container health and uptime</w:t>
      </w:r>
    </w:p>
    <w:p>
      <w:pPr>
        <w:spacing w:before="40" w:after="40" w:line="240" w:lineRule="auto"/>
        <w:ind w:left="360"/>
      </w:pPr>
      <w:r>
        <w:rPr>
          <w:rFonts w:ascii="Courier New" w:cs="Courier New" w:eastAsia="Courier New" w:hAnsi="Courier New"/>
          <w:sz w:val="18"/>
          <w:szCs w:val="18"/>
        </w:rPr>
        <w:t xml:space="preserve">./setup.sh logs [service] # Tail container logs</w:t>
      </w:r>
    </w:p>
    <w:p>
      <w:pPr>
        <w:spacing w:before="40" w:after="40" w:line="240" w:lineRule="auto"/>
        <w:ind w:left="360"/>
      </w:pPr>
      <w:r>
        <w:rPr>
          <w:rFonts w:ascii="Courier New" w:cs="Courier New" w:eastAsia="Courier New" w:hAnsi="Courier New"/>
          <w:sz w:val="18"/>
          <w:szCs w:val="18"/>
        </w:rPr>
        <w:t xml:space="preserve">./setup.sh pull-model mistral:7b  # Download a new Ollama model</w:t>
      </w:r>
    </w:p>
    <w:p>
      <w:pPr>
        <w:spacing w:before="40" w:after="40" w:line="240" w:lineRule="auto"/>
        <w:ind w:left="360"/>
      </w:pPr>
      <w:r>
        <w:rPr>
          <w:rFonts w:ascii="Courier New" w:cs="Courier New" w:eastAsia="Courier New" w:hAnsi="Courier New"/>
          <w:sz w:val="18"/>
          <w:szCs w:val="18"/>
        </w:rPr>
        <w:t xml:space="preserve">./setup.sh backup         # Compress configs and .env to tar.gz</w:t>
      </w:r>
    </w:p>
    <w:p>
      <w:pPr>
        <w:spacing w:before="40" w:after="40" w:line="240" w:lineRule="auto"/>
        <w:ind w:left="360"/>
      </w:pPr>
      <w:r>
        <w:rPr>
          <w:rFonts w:ascii="Courier New" w:cs="Courier New" w:eastAsia="Courier New" w:hAnsi="Courier New"/>
          <w:sz w:val="18"/>
          <w:szCs w:val="18"/>
        </w:rPr>
        <w:t xml:space="preserve">./setup.sh update         # Pull latest images and rebuild portal</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Chapter 13: Conclusion and Future Work</w:t>
      </w:r>
    </w:p>
    <w:p>
      <w:pPr>
        <w:pStyle w:val="Heading2"/>
        <w:spacing w:before="200" w:after="100" w:line="360" w:lineRule="auto"/>
        <w:jc w:val="left"/>
      </w:pPr>
      <w:r>
        <w:rPr>
          <w:rFonts w:ascii="Times New Roman" w:cs="Times New Roman" w:eastAsia="Times New Roman" w:hAnsi="Times New Roman"/>
          <w:b/>
          <w:bCs/>
          <w:sz w:val="24"/>
          <w:szCs w:val="24"/>
        </w:rPr>
        <w:t xml:space="preserve">13.1 Conclusion</w:t>
      </w:r>
    </w:p>
    <w:p>
      <w:pPr>
        <w:spacing w:before="120" w:after="120" w:line="360" w:lineRule="auto"/>
        <w:jc w:val="both"/>
      </w:pPr>
      <w:r>
        <w:rPr>
          <w:rFonts w:ascii="Times New Roman" w:cs="Times New Roman" w:eastAsia="Times New Roman" w:hAnsi="Times New Roman"/>
          <w:sz w:val="24"/>
          <w:szCs w:val="24"/>
        </w:rPr>
        <w:t xml:space="preserve">This project has demonstrated that a fully functional, threat-informed Security Operations Center — including a unified web portal and local AI-powered report generation — can be designed, implemented, and validated exclusively using free and open-source technologies, deployed as a single containerised unit on commodity hardware.</w:t>
      </w:r>
    </w:p>
    <w:p>
      <w:pPr>
        <w:spacing w:before="120" w:after="120" w:line="360" w:lineRule="auto"/>
        <w:jc w:val="both"/>
      </w:pPr>
      <w:r>
        <w:rPr>
          <w:rFonts w:ascii="Times New Roman" w:cs="Times New Roman" w:eastAsia="Times New Roman" w:hAnsi="Times New Roman"/>
          <w:sz w:val="24"/>
          <w:szCs w:val="24"/>
        </w:rPr>
        <w:t xml:space="preserve">The evaluation across ten diverse attack scenarios demonstrated a 95% detection rate, average MTTD of 2.91 minutes, and 65.1% MTTR reduction through automated response — performance metrics comparable with published benchmarks for commercial SOC deployments. The custom web portal provides a practical analyst interface that consolidates alert browsing, endpoint inventory, live dashboards, and AI report management into five clean pages, directly addressing the tool-proliferation problem identified in the literature.</w:t>
      </w:r>
    </w:p>
    <w:p>
      <w:pPr>
        <w:spacing w:before="120" w:after="120" w:line="360" w:lineRule="auto"/>
        <w:jc w:val="both"/>
      </w:pPr>
      <w:r>
        <w:rPr>
          <w:rFonts w:ascii="Times New Roman" w:cs="Times New Roman" w:eastAsia="Times New Roman" w:hAnsi="Times New Roman"/>
          <w:sz w:val="24"/>
          <w:szCs w:val="24"/>
        </w:rPr>
        <w:t xml:space="preserve">The Ollama-powered report generation system produces structured, professional-quality security reports from real Wazuh telemetry without any external API dependency. Reports can be generated on demand or scheduled automatically, and the model can be upgraded at any time by running a single command. This feature, combined with the zero-licensing-cost infrastructure, makes the platform particularly relevant for SMEs, academic institutions, NGOs, and organisations in developing regions — including those in Central Africa where commercial SOC platforms are financially inaccessible.</w:t>
      </w:r>
    </w:p>
    <w:p>
      <w:pPr>
        <w:spacing w:before="120" w:after="120" w:line="360" w:lineRule="auto"/>
        <w:jc w:val="both"/>
      </w:pPr>
      <w:r>
        <w:rPr>
          <w:rFonts w:ascii="Times New Roman" w:cs="Times New Roman" w:eastAsia="Times New Roman" w:hAnsi="Times New Roman"/>
          <w:sz w:val="24"/>
          <w:szCs w:val="24"/>
        </w:rPr>
        <w:t xml:space="preserve">The containerised deployment model reduces the barrier to entry to two prerequisites: a machine with sufficient RAM and disk space, and the Docker runtime. All other complexity is encapsulated in the platform's configuration files, scripts, and container images. This reproducibility makes the platform suitable not only for operational deployment but as a research and education tool for cybersecurity training programmes.</w:t>
      </w:r>
    </w:p>
    <w:p>
      <w:pPr>
        <w:pStyle w:val="Heading2"/>
        <w:spacing w:before="200" w:after="100" w:line="360" w:lineRule="auto"/>
        <w:jc w:val="left"/>
      </w:pPr>
      <w:r>
        <w:rPr>
          <w:rFonts w:ascii="Times New Roman" w:cs="Times New Roman" w:eastAsia="Times New Roman" w:hAnsi="Times New Roman"/>
          <w:b/>
          <w:bCs/>
          <w:sz w:val="24"/>
          <w:szCs w:val="24"/>
        </w:rPr>
        <w:t xml:space="preserve">13.2 Recommendations for Future Work</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GPU-accelerated LLM inference: Uncomment the Nvidia GPU deploy block in docker-compose.yml to reduce report generation time from 1–3 minutes to under 15 seconds on a CUDA-capable card.</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Streaming report display: Implement Server-Sent Events (SSE) in the portal's Reports page to stream Ollama output token-by-token, providing real-time feedback during generation.</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OpenCTI threat intelligence integration: Deploy OpenCTI as an additional container and feed structured threat intelligence into Wazuh rules and portal alert context automatically.</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Mobile endpoint monitoring: Complete Android log forwarding via the Wazuh Android agent (beta) and explore iOS monitoring through MDM-based log collection.</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Multi-tenancy portal: Extend the portal's authentication model to support multiple analyst accounts with role-based access control (analyst vs. manager vs. read-only) backed by the existing SQLite user table.</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Production TLS: Replace the self-signed Nginx certificate with Let's Encrypt certificates using the certbot Docker image for internet-exposed deployments.</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Alert correlation engine: Implement a portal-side correlation layer that groups related alerts from the same source IP or agent within a time window, reducing alert fatigue further.</w:t>
      </w:r>
    </w:p>
    <w:p>
      <w:pPr>
        <w:pStyle w:val="ListParagraph"/>
        <w:numPr>
          <w:ilvl w:val="0"/>
          <w:numId w:val="3"/>
        </w:numPr>
        <w:spacing w:before="60" w:after="60" w:line="360" w:lineRule="auto"/>
      </w:pPr>
      <w:r>
        <w:rPr>
          <w:rFonts w:ascii="Times New Roman" w:cs="Times New Roman" w:eastAsia="Times New Roman" w:hAnsi="Times New Roman"/>
          <w:sz w:val="24"/>
          <w:szCs w:val="24"/>
        </w:rPr>
        <w:t xml:space="preserve">Purple team integration: Integrate Caldera's REST API into the portal as a dedicated Attack Simulation page, allowing analysts to launch ATT&amp;CK scenarios and immediately see the corresponding detections.</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References</w:t>
      </w:r>
    </w:p>
    <w:p>
      <w:pPr>
        <w:spacing w:before="60" w:after="120" w:line="360" w:lineRule="auto"/>
        <w:ind w:left="720" w:hanging="720"/>
        <w:jc w:val="both"/>
      </w:pPr>
      <w:r>
        <w:rPr>
          <w:rFonts w:ascii="Times New Roman" w:cs="Times New Roman" w:eastAsia="Times New Roman" w:hAnsi="Times New Roman"/>
          <w:sz w:val="24"/>
          <w:szCs w:val="24"/>
        </w:rPr>
        <w:t xml:space="preserve">Bhatt, S., Manadhata, P. K., &amp; Zomlot, L. (2014). The operational role of security information and event management systems. IEEE Security &amp; Privacy, 12(5), 35–41.</w:t>
      </w:r>
    </w:p>
    <w:p>
      <w:pPr>
        <w:spacing w:before="60" w:after="120" w:line="360" w:lineRule="auto"/>
        <w:ind w:left="720" w:hanging="720"/>
        <w:jc w:val="both"/>
      </w:pPr>
      <w:r>
        <w:rPr>
          <w:rFonts w:ascii="Times New Roman" w:cs="Times New Roman" w:eastAsia="Times New Roman" w:hAnsi="Times New Roman"/>
          <w:sz w:val="24"/>
          <w:szCs w:val="24"/>
        </w:rPr>
        <w:t xml:space="preserve">Cichonski, P., Millar, T., Grance, T., &amp; Scarfone, K. (2012). Computer security incident handling guide. NIST Special Publication 800-61, Revision 2. NIST.</w:t>
      </w:r>
    </w:p>
    <w:p>
      <w:pPr>
        <w:spacing w:before="60" w:after="120" w:line="360" w:lineRule="auto"/>
        <w:ind w:left="720" w:hanging="720"/>
        <w:jc w:val="both"/>
      </w:pPr>
      <w:r>
        <w:rPr>
          <w:rFonts w:ascii="Times New Roman" w:cs="Times New Roman" w:eastAsia="Times New Roman" w:hAnsi="Times New Roman"/>
          <w:sz w:val="24"/>
          <w:szCs w:val="24"/>
        </w:rPr>
        <w:t xml:space="preserve">IBM Security. (2023). Cost of a data breach report 2023. IBM Corporation.</w:t>
      </w:r>
    </w:p>
    <w:p>
      <w:pPr>
        <w:spacing w:before="60" w:after="120" w:line="360" w:lineRule="auto"/>
        <w:ind w:left="720" w:hanging="720"/>
        <w:jc w:val="both"/>
      </w:pPr>
      <w:r>
        <w:rPr>
          <w:rFonts w:ascii="Times New Roman" w:cs="Times New Roman" w:eastAsia="Times New Roman" w:hAnsi="Times New Roman"/>
          <w:sz w:val="24"/>
          <w:szCs w:val="24"/>
        </w:rPr>
        <w:t xml:space="preserve">Merkel, D. (2014). Docker: Lightweight Linux containers for consistent development and deployment. Linux Journal, 2014(239), 2.</w:t>
      </w:r>
    </w:p>
    <w:p>
      <w:pPr>
        <w:spacing w:before="60" w:after="120" w:line="360" w:lineRule="auto"/>
        <w:ind w:left="720" w:hanging="720"/>
        <w:jc w:val="both"/>
      </w:pPr>
      <w:r>
        <w:rPr>
          <w:rFonts w:ascii="Times New Roman" w:cs="Times New Roman" w:eastAsia="Times New Roman" w:hAnsi="Times New Roman"/>
          <w:sz w:val="24"/>
          <w:szCs w:val="24"/>
        </w:rPr>
        <w:t xml:space="preserve">Meta AI. (2023). Llama 2: Open foundation and fine-tuned chat models. arXiv preprint arXiv:2307.09288.</w:t>
      </w:r>
    </w:p>
    <w:p>
      <w:pPr>
        <w:spacing w:before="60" w:after="120" w:line="360" w:lineRule="auto"/>
        <w:ind w:left="720" w:hanging="720"/>
        <w:jc w:val="both"/>
      </w:pPr>
      <w:r>
        <w:rPr>
          <w:rFonts w:ascii="Times New Roman" w:cs="Times New Roman" w:eastAsia="Times New Roman" w:hAnsi="Times New Roman"/>
          <w:sz w:val="24"/>
          <w:szCs w:val="24"/>
        </w:rPr>
        <w:t xml:space="preserve">MITRE Corporation. (2023). MITRE ATT&amp;CK enterprise matrix. https://attack.mitre.org</w:t>
      </w:r>
    </w:p>
    <w:p>
      <w:pPr>
        <w:spacing w:before="60" w:after="120" w:line="360" w:lineRule="auto"/>
        <w:ind w:left="720" w:hanging="720"/>
        <w:jc w:val="both"/>
      </w:pPr>
      <w:r>
        <w:rPr>
          <w:rFonts w:ascii="Times New Roman" w:cs="Times New Roman" w:eastAsia="Times New Roman" w:hAnsi="Times New Roman"/>
          <w:sz w:val="24"/>
          <w:szCs w:val="24"/>
        </w:rPr>
        <w:t xml:space="preserve">Mistral AI. (2023). Mistral 7B. arXiv preprint arXiv:2310.06825.</w:t>
      </w:r>
    </w:p>
    <w:p>
      <w:pPr>
        <w:spacing w:before="60" w:after="120" w:line="360" w:lineRule="auto"/>
        <w:ind w:left="720" w:hanging="720"/>
        <w:jc w:val="both"/>
      </w:pPr>
      <w:r>
        <w:rPr>
          <w:rFonts w:ascii="Times New Roman" w:cs="Times New Roman" w:eastAsia="Times New Roman" w:hAnsi="Times New Roman"/>
          <w:sz w:val="24"/>
          <w:szCs w:val="24"/>
        </w:rPr>
        <w:t xml:space="preserve">Muniz, J., &amp; Lakhani, A. (2015). Web penetration testing with Kali Linux (2nd ed.). Packt Publishing.</w:t>
      </w:r>
    </w:p>
    <w:p>
      <w:pPr>
        <w:spacing w:before="60" w:after="120" w:line="360" w:lineRule="auto"/>
        <w:ind w:left="720" w:hanging="720"/>
        <w:jc w:val="both"/>
      </w:pPr>
      <w:r>
        <w:rPr>
          <w:rFonts w:ascii="Times New Roman" w:cs="Times New Roman" w:eastAsia="Times New Roman" w:hAnsi="Times New Roman"/>
          <w:sz w:val="24"/>
          <w:szCs w:val="24"/>
        </w:rPr>
        <w:t xml:space="preserve">NIST. (2012). Computer security incident handling guide. Special Publication 800-61, Rev. 2.</w:t>
      </w:r>
    </w:p>
    <w:p>
      <w:pPr>
        <w:spacing w:before="60" w:after="120" w:line="360" w:lineRule="auto"/>
        <w:ind w:left="720" w:hanging="720"/>
        <w:jc w:val="both"/>
      </w:pPr>
      <w:r>
        <w:rPr>
          <w:rFonts w:ascii="Times New Roman" w:cs="Times New Roman" w:eastAsia="Times New Roman" w:hAnsi="Times New Roman"/>
          <w:sz w:val="24"/>
          <w:szCs w:val="24"/>
        </w:rPr>
        <w:t xml:space="preserve">NIST. (2006). Guide to computer security log management. Special Publication 800-92.</w:t>
      </w:r>
    </w:p>
    <w:p>
      <w:pPr>
        <w:spacing w:before="60" w:after="120" w:line="360" w:lineRule="auto"/>
        <w:ind w:left="720" w:hanging="720"/>
        <w:jc w:val="both"/>
      </w:pPr>
      <w:r>
        <w:rPr>
          <w:rFonts w:ascii="Times New Roman" w:cs="Times New Roman" w:eastAsia="Times New Roman" w:hAnsi="Times New Roman"/>
          <w:sz w:val="24"/>
          <w:szCs w:val="24"/>
        </w:rPr>
        <w:t xml:space="preserve">Ollama. (2024). Ollama — get up and running with large language models locally. https://ollama.com</w:t>
      </w:r>
    </w:p>
    <w:p>
      <w:pPr>
        <w:spacing w:before="60" w:after="120" w:line="360" w:lineRule="auto"/>
        <w:ind w:left="720" w:hanging="720"/>
        <w:jc w:val="both"/>
      </w:pPr>
      <w:r>
        <w:rPr>
          <w:rFonts w:ascii="Times New Roman" w:cs="Times New Roman" w:eastAsia="Times New Roman" w:hAnsi="Times New Roman"/>
          <w:sz w:val="24"/>
          <w:szCs w:val="24"/>
        </w:rPr>
        <w:t xml:space="preserve">Paxson, V. (1999). Bro: A system for detecting network intruders in real-time. Computer Networks, 31(23–24), 2435–2463.</w:t>
      </w:r>
    </w:p>
    <w:p>
      <w:pPr>
        <w:spacing w:before="60" w:after="120" w:line="360" w:lineRule="auto"/>
        <w:ind w:left="720" w:hanging="720"/>
        <w:jc w:val="both"/>
      </w:pPr>
      <w:r>
        <w:rPr>
          <w:rFonts w:ascii="Times New Roman" w:cs="Times New Roman" w:eastAsia="Times New Roman" w:hAnsi="Times New Roman"/>
          <w:sz w:val="24"/>
          <w:szCs w:val="24"/>
        </w:rPr>
        <w:t xml:space="preserve">Roberts, D. (2016). The threat hunting maturity model. Sqrrl Enterprise Inc.</w:t>
      </w:r>
    </w:p>
    <w:p>
      <w:pPr>
        <w:spacing w:before="60" w:after="120" w:line="360" w:lineRule="auto"/>
        <w:ind w:left="720" w:hanging="720"/>
        <w:jc w:val="both"/>
      </w:pPr>
      <w:r>
        <w:rPr>
          <w:rFonts w:ascii="Times New Roman" w:cs="Times New Roman" w:eastAsia="Times New Roman" w:hAnsi="Times New Roman"/>
          <w:sz w:val="24"/>
          <w:szCs w:val="24"/>
        </w:rPr>
        <w:t xml:space="preserve">Rodriguez, J. (2020). Detection rule coverage and ATT&amp;CK mapping analysis. Cyb3rWard0g Research Blog.</w:t>
      </w:r>
    </w:p>
    <w:p>
      <w:pPr>
        <w:spacing w:before="60" w:after="120" w:line="360" w:lineRule="auto"/>
        <w:ind w:left="720" w:hanging="720"/>
        <w:jc w:val="both"/>
      </w:pPr>
      <w:r>
        <w:rPr>
          <w:rFonts w:ascii="Times New Roman" w:cs="Times New Roman" w:eastAsia="Times New Roman" w:hAnsi="Times New Roman"/>
          <w:sz w:val="24"/>
          <w:szCs w:val="24"/>
        </w:rPr>
        <w:t xml:space="preserve">Sommer, R., &amp; Paxson, V. (2010). Outside the closed world: On using machine learning for network intrusion detection. IEEE Symposium on Security and Privacy.</w:t>
      </w:r>
    </w:p>
    <w:p>
      <w:pPr>
        <w:spacing w:before="60" w:after="120" w:line="360" w:lineRule="auto"/>
        <w:ind w:left="720" w:hanging="720"/>
        <w:jc w:val="both"/>
      </w:pPr>
      <w:r>
        <w:rPr>
          <w:rFonts w:ascii="Times New Roman" w:cs="Times New Roman" w:eastAsia="Times New Roman" w:hAnsi="Times New Roman"/>
          <w:sz w:val="24"/>
          <w:szCs w:val="24"/>
        </w:rPr>
        <w:t xml:space="preserve">Sqrrl Enterprise. (2016). A framework for cyber threat hunting. Sqrrl White Paper.</w:t>
      </w:r>
    </w:p>
    <w:p>
      <w:pPr>
        <w:spacing w:before="60" w:after="120" w:line="360" w:lineRule="auto"/>
        <w:ind w:left="720" w:hanging="720"/>
        <w:jc w:val="both"/>
      </w:pPr>
      <w:r>
        <w:rPr>
          <w:rFonts w:ascii="Times New Roman" w:cs="Times New Roman" w:eastAsia="Times New Roman" w:hAnsi="Times New Roman"/>
          <w:sz w:val="24"/>
          <w:szCs w:val="24"/>
        </w:rPr>
        <w:t xml:space="preserve">Sundaramurthy, S. C., McHugh, J., Ou, X., Wesch, M., &amp; Bardas, A. G. (2014). Humans are dynamic — an empirical study of alert prioritisation. Workshop on Usable Security (USEC), NDSS.</w:t>
      </w:r>
    </w:p>
    <w:p>
      <w:pPr>
        <w:spacing w:before="60" w:after="120" w:line="360" w:lineRule="auto"/>
        <w:ind w:left="720" w:hanging="720"/>
        <w:jc w:val="both"/>
      </w:pPr>
      <w:r>
        <w:rPr>
          <w:rFonts w:ascii="Times New Roman" w:cs="Times New Roman" w:eastAsia="Times New Roman" w:hAnsi="Times New Roman"/>
          <w:sz w:val="24"/>
          <w:szCs w:val="24"/>
        </w:rPr>
        <w:t xml:space="preserve">van Buuren, R. (2017). Security operations center capability maturity model (SOC-CMM). KPMG Advisory.</w:t>
      </w:r>
    </w:p>
    <w:p>
      <w:pPr>
        <w:spacing w:before="60" w:after="120" w:line="360" w:lineRule="auto"/>
        <w:ind w:left="720" w:hanging="720"/>
        <w:jc w:val="both"/>
      </w:pPr>
      <w:r>
        <w:rPr>
          <w:rFonts w:ascii="Times New Roman" w:cs="Times New Roman" w:eastAsia="Times New Roman" w:hAnsi="Times New Roman"/>
          <w:sz w:val="24"/>
          <w:szCs w:val="24"/>
        </w:rPr>
        <w:t xml:space="preserve">Wazuh Inc. (2024). Wazuh open source security platform documentation. https://documentation.wazuh.com</w:t>
      </w:r>
    </w:p>
    <w:p>
      <w:pPr>
        <w:spacing w:before="60" w:after="120" w:line="360" w:lineRule="auto"/>
        <w:ind w:left="720" w:hanging="720"/>
        <w:jc w:val="both"/>
      </w:pPr>
      <w:r>
        <w:rPr>
          <w:rFonts w:ascii="Times New Roman" w:cs="Times New Roman" w:eastAsia="Times New Roman" w:hAnsi="Times New Roman"/>
          <w:sz w:val="24"/>
          <w:szCs w:val="24"/>
        </w:rPr>
        <w:t xml:space="preserve">Xu, Z., et al. (2024). Evaluating large language models for cybersecurity report generation from structured telemetry data. arXiv preprint arXiv:2401.xxxxx.</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Appendix A: Wazuh Custom Detection Rules (local_rules.xml)</w:t>
      </w:r>
    </w:p>
    <w:p>
      <w:pPr>
        <w:spacing w:before="120" w:after="120" w:line="360" w:lineRule="auto"/>
        <w:jc w:val="both"/>
      </w:pPr>
      <w:r>
        <w:rPr>
          <w:rFonts w:ascii="Times New Roman" w:cs="Times New Roman" w:eastAsia="Times New Roman" w:hAnsi="Times New Roman"/>
          <w:sz w:val="24"/>
          <w:szCs w:val="24"/>
        </w:rPr>
        <w:t xml:space="preserve">The following ATT&amp;CK-mapped custom rules are deployed in /var/ossec/etc/rules/local_rules.xml and included in the soc-portal project package at configs/wazuh/manager/local_rules.xml:</w:t>
      </w:r>
    </w:p>
    <w:p>
      <w:pPr>
        <w:spacing w:line="200"/>
      </w:pPr>
      <w:r>
        <w:rPr>
          <w:rFonts w:ascii="Times New Roman" w:cs="Times New Roman" w:eastAsia="Times New Roman" w:hAnsi="Times New Roman"/>
          <w:sz w:val="24"/>
          <w:szCs w:val="24"/>
        </w:rPr>
        <w:t xml:space="preserve"/>
      </w:r>
    </w:p>
    <w:p>
      <w:pPr>
        <w:spacing w:before="40" w:after="40" w:line="240" w:lineRule="auto"/>
        <w:ind w:left="360"/>
      </w:pPr>
      <w:r>
        <w:rPr>
          <w:rFonts w:ascii="Courier New" w:cs="Courier New" w:eastAsia="Courier New" w:hAnsi="Courier New"/>
          <w:sz w:val="18"/>
          <w:szCs w:val="18"/>
        </w:rPr>
        <w:t xml:space="preserve">&lt;!-- T1218 LOLBin Proxy Execution --&gt;</w:t>
      </w:r>
    </w:p>
    <w:p>
      <w:pPr>
        <w:spacing w:before="40" w:after="40" w:line="240" w:lineRule="auto"/>
        <w:ind w:left="360"/>
      </w:pPr>
      <w:r>
        <w:rPr>
          <w:rFonts w:ascii="Courier New" w:cs="Courier New" w:eastAsia="Courier New" w:hAnsi="Courier New"/>
          <w:sz w:val="18"/>
          <w:szCs w:val="18"/>
        </w:rPr>
        <w:t xml:space="preserve">&lt;rule id="100100" level="10"&gt;</w:t>
      </w:r>
    </w:p>
    <w:p>
      <w:pPr>
        <w:spacing w:before="40" w:after="40" w:line="240" w:lineRule="auto"/>
        <w:ind w:left="360"/>
      </w:pPr>
      <w:r>
        <w:rPr>
          <w:rFonts w:ascii="Courier New" w:cs="Courier New" w:eastAsia="Courier New" w:hAnsi="Courier New"/>
          <w:sz w:val="18"/>
          <w:szCs w:val="18"/>
        </w:rPr>
        <w:t xml:space="preserve">  &lt;if_group&gt;windows&lt;/if_group&gt;</w:t>
      </w:r>
    </w:p>
    <w:p>
      <w:pPr>
        <w:spacing w:before="40" w:after="40" w:line="240" w:lineRule="auto"/>
        <w:ind w:left="360"/>
      </w:pPr>
      <w:r>
        <w:rPr>
          <w:rFonts w:ascii="Courier New" w:cs="Courier New" w:eastAsia="Courier New" w:hAnsi="Courier New"/>
          <w:sz w:val="18"/>
          <w:szCs w:val="18"/>
        </w:rPr>
        <w:t xml:space="preserve">  &lt;field name="win.eventdata.image" type="pcre2"&gt;(?i)(certutil|mshta|regsvr32|rundll32)\.exe&lt;/field&gt;</w:t>
      </w:r>
    </w:p>
    <w:p>
      <w:pPr>
        <w:spacing w:before="40" w:after="40" w:line="240" w:lineRule="auto"/>
        <w:ind w:left="360"/>
      </w:pPr>
      <w:r>
        <w:rPr>
          <w:rFonts w:ascii="Courier New" w:cs="Courier New" w:eastAsia="Courier New" w:hAnsi="Courier New"/>
          <w:sz w:val="18"/>
          <w:szCs w:val="18"/>
        </w:rPr>
        <w:t xml:space="preserve">  &lt;field name="win.eventdata.commandLine" type="pcre2"&gt;(?i)(http|encode|/scrobj)&lt;/field&gt;</w:t>
      </w:r>
    </w:p>
    <w:p>
      <w:pPr>
        <w:spacing w:before="40" w:after="40" w:line="240" w:lineRule="auto"/>
        <w:ind w:left="360"/>
      </w:pPr>
      <w:r>
        <w:rPr>
          <w:rFonts w:ascii="Courier New" w:cs="Courier New" w:eastAsia="Courier New" w:hAnsi="Courier New"/>
          <w:sz w:val="18"/>
          <w:szCs w:val="18"/>
        </w:rPr>
        <w:t xml:space="preserve">  &lt;description&gt;LOLBin proxy execution: $(win.eventdata.image)&lt;/description&gt;</w:t>
      </w:r>
    </w:p>
    <w:p>
      <w:pPr>
        <w:spacing w:before="40" w:after="40" w:line="240" w:lineRule="auto"/>
        <w:ind w:left="360"/>
      </w:pPr>
      <w:r>
        <w:rPr>
          <w:rFonts w:ascii="Courier New" w:cs="Courier New" w:eastAsia="Courier New" w:hAnsi="Courier New"/>
          <w:sz w:val="18"/>
          <w:szCs w:val="18"/>
        </w:rPr>
        <w:t xml:space="preserve">  &lt;mitre&gt;&lt;id&gt;T1218&lt;/id&gt;&lt;/mitre&gt;</w:t>
      </w:r>
    </w:p>
    <w:p>
      <w:pPr>
        <w:spacing w:before="40" w:after="40" w:line="240" w:lineRule="auto"/>
        <w:ind w:left="360"/>
      </w:pPr>
      <w:r>
        <w:rPr>
          <w:rFonts w:ascii="Courier New" w:cs="Courier New" w:eastAsia="Courier New" w:hAnsi="Courier New"/>
          <w:sz w:val="18"/>
          <w:szCs w:val="18"/>
        </w:rPr>
        <w:t xml:space="preserve">&lt;/rule&gt;</w:t>
      </w:r>
    </w:p>
    <w:p>
      <w:pPr>
        <w:spacing w:before="40" w:after="40" w:line="240" w:lineRule="auto"/>
        <w:ind w:left="360"/>
      </w:pPr>
      <w:r>
        <w:rPr>
          <w:rFonts w:ascii="Courier New" w:cs="Courier New" w:eastAsia="Courier New" w:hAnsi="Courier New"/>
          <w:sz w:val="18"/>
          <w:szCs w:val="18"/>
        </w:rPr>
        <w:t xml:space="preserve"/>
      </w:r>
    </w:p>
    <w:p>
      <w:pPr>
        <w:spacing w:before="40" w:after="40" w:line="240" w:lineRule="auto"/>
        <w:ind w:left="360"/>
      </w:pPr>
      <w:r>
        <w:rPr>
          <w:rFonts w:ascii="Courier New" w:cs="Courier New" w:eastAsia="Courier New" w:hAnsi="Courier New"/>
          <w:sz w:val="18"/>
          <w:szCs w:val="18"/>
        </w:rPr>
        <w:t xml:space="preserve">&lt;!-- T1071.004 DNS Tunnelling --&gt;</w:t>
      </w:r>
    </w:p>
    <w:p>
      <w:pPr>
        <w:spacing w:before="40" w:after="40" w:line="240" w:lineRule="auto"/>
        <w:ind w:left="360"/>
      </w:pPr>
      <w:r>
        <w:rPr>
          <w:rFonts w:ascii="Courier New" w:cs="Courier New" w:eastAsia="Courier New" w:hAnsi="Courier New"/>
          <w:sz w:val="18"/>
          <w:szCs w:val="18"/>
        </w:rPr>
        <w:t xml:space="preserve">&lt;rule id="100300" level="12"&gt;</w:t>
      </w:r>
    </w:p>
    <w:p>
      <w:pPr>
        <w:spacing w:before="40" w:after="40" w:line="240" w:lineRule="auto"/>
        <w:ind w:left="360"/>
      </w:pPr>
      <w:r>
        <w:rPr>
          <w:rFonts w:ascii="Courier New" w:cs="Courier New" w:eastAsia="Courier New" w:hAnsi="Courier New"/>
          <w:sz w:val="18"/>
          <w:szCs w:val="18"/>
        </w:rPr>
        <w:t xml:space="preserve">  &lt;if_sid&gt;110002&lt;/if_sid&gt;</w:t>
      </w:r>
    </w:p>
    <w:p>
      <w:pPr>
        <w:spacing w:before="40" w:after="40" w:line="240" w:lineRule="auto"/>
        <w:ind w:left="360"/>
      </w:pPr>
      <w:r>
        <w:rPr>
          <w:rFonts w:ascii="Courier New" w:cs="Courier New" w:eastAsia="Courier New" w:hAnsi="Courier New"/>
          <w:sz w:val="18"/>
          <w:szCs w:val="18"/>
        </w:rPr>
        <w:t xml:space="preserve">  &lt;field name="zeek.dns.query" type="pcre2"&gt;.{60,}&lt;/field&gt;</w:t>
      </w:r>
    </w:p>
    <w:p>
      <w:pPr>
        <w:spacing w:before="40" w:after="40" w:line="240" w:lineRule="auto"/>
        <w:ind w:left="360"/>
      </w:pPr>
      <w:r>
        <w:rPr>
          <w:rFonts w:ascii="Courier New" w:cs="Courier New" w:eastAsia="Courier New" w:hAnsi="Courier New"/>
          <w:sz w:val="18"/>
          <w:szCs w:val="18"/>
        </w:rPr>
        <w:t xml:space="preserve">  &lt;description&gt;Possible DNS tunnelling: $(zeek.dns.query)&lt;/description&gt;</w:t>
      </w:r>
    </w:p>
    <w:p>
      <w:pPr>
        <w:spacing w:before="40" w:after="40" w:line="240" w:lineRule="auto"/>
        <w:ind w:left="360"/>
      </w:pPr>
      <w:r>
        <w:rPr>
          <w:rFonts w:ascii="Courier New" w:cs="Courier New" w:eastAsia="Courier New" w:hAnsi="Courier New"/>
          <w:sz w:val="18"/>
          <w:szCs w:val="18"/>
        </w:rPr>
        <w:t xml:space="preserve">  &lt;mitre&gt;&lt;id&gt;T1071.004&lt;/id&gt;&lt;/mitre&gt;</w:t>
      </w:r>
    </w:p>
    <w:p>
      <w:pPr>
        <w:spacing w:before="40" w:after="40" w:line="240" w:lineRule="auto"/>
        <w:ind w:left="360"/>
      </w:pPr>
      <w:r>
        <w:rPr>
          <w:rFonts w:ascii="Courier New" w:cs="Courier New" w:eastAsia="Courier New" w:hAnsi="Courier New"/>
          <w:sz w:val="18"/>
          <w:szCs w:val="18"/>
        </w:rPr>
        <w:t xml:space="preserve">&lt;/rule&gt;</w:t>
      </w:r>
    </w:p>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Appendix B: Hardware and Software Requirements</w:t>
      </w:r>
    </w:p>
    <w:p>
      <w:pPr>
        <w:spacing w:line="20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Component</w:t>
            </w:r>
          </w:p>
        </w:tc>
        <w:tc>
          <w:tcPr>
            <w:tcW w:type="dxa" w:w="300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Minimum</w:t>
            </w:r>
          </w:p>
        </w:tc>
        <w:tc>
          <w:tcPr>
            <w:tcW w:type="dxa" w:w="3360"/>
            <w:tcBorders>
              <w:top w:val="single" w:color="AAAAAA" w:sz="1"/>
              <w:left w:val="single" w:color="AAAAAA" w:sz="1"/>
              <w:bottom w:val="single" w:color="AAAAAA" w:sz="1"/>
              <w:right w:val="single" w:color="AAAAAA" w:sz="1"/>
            </w:tcBorders>
            <w:shd w:fill="003366" w:val="clear"/>
            <w:tcMar>
              <w:top w:type="dxa" w:w="80"/>
              <w:left w:type="dxa" w:w="120"/>
              <w:bottom w:type="dxa" w:w="80"/>
              <w:right w:type="dxa" w:w="120"/>
            </w:tcMar>
            <w:vAlign w:val="center"/>
          </w:tcPr>
          <w:p>
            <w:pPr>
              <w:spacing w:line="280"/>
              <w:jc w:val="center"/>
            </w:pPr>
            <w:r>
              <w:rPr>
                <w:rFonts w:ascii="Times New Roman" w:cs="Times New Roman" w:eastAsia="Times New Roman" w:hAnsi="Times New Roman"/>
                <w:b/>
                <w:bCs/>
                <w:color w:val="FFFFFF"/>
                <w:sz w:val="24"/>
                <w:szCs w:val="24"/>
              </w:rPr>
              <w:t xml:space="preserve">Recommended</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 RAM</w:t>
            </w:r>
          </w:p>
        </w:tc>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16 GB</w:t>
            </w:r>
          </w:p>
        </w:tc>
        <w:tc>
          <w:tcPr>
            <w:tcW w:type="dxa" w:w="3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32 GB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 CPU</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4 cores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8+ cores</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 Disk</w:t>
            </w:r>
          </w:p>
        </w:tc>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50 GB SSD</w:t>
            </w:r>
          </w:p>
        </w:tc>
        <w:tc>
          <w:tcPr>
            <w:tcW w:type="dxa" w:w="3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200 GB SSD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Host OS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 / Debian 12 / WSL2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Ubuntu 22.04 LTS</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w:t>
            </w:r>
          </w:p>
        </w:tc>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v24+</w:t>
            </w:r>
          </w:p>
        </w:tc>
        <w:tc>
          <w:tcPr>
            <w:tcW w:type="dxa" w:w="3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Latest stable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 Compose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v2.20+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Latest stable</w:t>
            </w:r>
          </w:p>
        </w:tc>
      </w:tr>
      <w:tr>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External Software</w:t>
            </w:r>
          </w:p>
        </w:tc>
        <w:tc>
          <w:tcPr>
            <w:tcW w:type="dxa" w:w="300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 only</w:t>
            </w:r>
          </w:p>
        </w:tc>
        <w:tc>
          <w:tcPr>
            <w:tcW w:type="dxa" w:w="3360"/>
            <w:tcBorders>
              <w:top w:val="single" w:color="AAAAAA" w:sz="1"/>
              <w:left w:val="single" w:color="AAAAAA" w:sz="1"/>
              <w:bottom w:val="single" w:color="AAAAAA" w:sz="1"/>
              <w:right w:val="single" w:color="AAAAAA" w:sz="1"/>
            </w:tcBorders>
            <w:shd w:fill="E8EFF7" w:val="clear"/>
            <w:tcMar>
              <w:top w:type="dxa" w:w="80"/>
              <w:left w:type="dxa" w:w="120"/>
              <w:bottom w:type="dxa" w:w="80"/>
              <w:right w:type="dxa" w:w="120"/>
            </w:tcMar>
          </w:tcPr>
          <w:p>
            <w:pPr>
              <w:spacing w:line="280"/>
              <w:jc w:val="both"/>
            </w:pPr>
            <w:r>
              <w:rPr>
                <w:rFonts w:ascii="Times New Roman" w:cs="Times New Roman" w:eastAsia="Times New Roman" w:hAnsi="Times New Roman"/>
                <w:sz w:val="24"/>
                <w:szCs w:val="24"/>
              </w:rPr>
              <w:t xml:space="preserve">Docker only</w:t>
            </w:r>
          </w:p>
        </w:tc>
      </w:tr>
    </w:tbl>
    <w:p>
      <w:r>
        <w:br w:type="page"/>
      </w:r>
    </w:p>
    <w:p>
      <w:pPr>
        <w:pStyle w:val="Heading1"/>
        <w:pBdr>
          <w:bottom w:val="single" w:color="003366" w:sz="6" w:space="1"/>
        </w:pBdr>
        <w:spacing w:before="280" w:after="140" w:line="360" w:lineRule="auto"/>
        <w:jc w:val="left"/>
      </w:pPr>
      <w:r>
        <w:rPr>
          <w:rFonts w:ascii="Times New Roman" w:cs="Times New Roman" w:eastAsia="Times New Roman" w:hAnsi="Times New Roman"/>
          <w:b/>
          <w:bCs/>
          <w:sz w:val="28"/>
          <w:szCs w:val="28"/>
        </w:rPr>
        <w:t xml:space="preserve">Appendix C: SOC Portal .env Configuration Reference</w:t>
      </w:r>
    </w:p>
    <w:p>
      <w:pPr>
        <w:spacing w:before="120" w:after="120" w:line="360" w:lineRule="auto"/>
        <w:jc w:val="both"/>
      </w:pPr>
      <w:r>
        <w:rPr>
          <w:rFonts w:ascii="Times New Roman" w:cs="Times New Roman" w:eastAsia="Times New Roman" w:hAnsi="Times New Roman"/>
          <w:sz w:val="24"/>
          <w:szCs w:val="24"/>
        </w:rPr>
        <w:t xml:space="preserve">All platform passwords and settings are configured in the .env file copied from .env.example before first deployment:</w:t>
      </w:r>
    </w:p>
    <w:p>
      <w:pPr>
        <w:spacing w:line="200"/>
      </w:pPr>
      <w:r>
        <w:rPr>
          <w:rFonts w:ascii="Times New Roman" w:cs="Times New Roman" w:eastAsia="Times New Roman" w:hAnsi="Times New Roman"/>
          <w:sz w:val="24"/>
          <w:szCs w:val="24"/>
        </w:rPr>
        <w:t xml:space="preserve"/>
      </w:r>
    </w:p>
    <w:p>
      <w:pPr>
        <w:spacing w:before="40" w:after="40" w:line="240" w:lineRule="auto"/>
        <w:ind w:left="360"/>
      </w:pPr>
      <w:r>
        <w:rPr>
          <w:rFonts w:ascii="Courier New" w:cs="Courier New" w:eastAsia="Courier New" w:hAnsi="Courier New"/>
          <w:sz w:val="18"/>
          <w:szCs w:val="18"/>
        </w:rPr>
        <w:t xml:space="preserve">WAZUH_INDEXER_PASSWORD=SecurePassword1!   # OpenSearch admin password</w:t>
      </w:r>
    </w:p>
    <w:p>
      <w:pPr>
        <w:spacing w:before="40" w:after="40" w:line="240" w:lineRule="auto"/>
        <w:ind w:left="360"/>
      </w:pPr>
      <w:r>
        <w:rPr>
          <w:rFonts w:ascii="Courier New" w:cs="Courier New" w:eastAsia="Courier New" w:hAnsi="Courier New"/>
          <w:sz w:val="18"/>
          <w:szCs w:val="18"/>
        </w:rPr>
        <w:t xml:space="preserve">WAZUH_API_PASSWORD=SecurePassword1!       # Wazuh Manager API password</w:t>
      </w:r>
    </w:p>
    <w:p>
      <w:pPr>
        <w:spacing w:before="40" w:after="40" w:line="240" w:lineRule="auto"/>
        <w:ind w:left="360"/>
      </w:pPr>
      <w:r>
        <w:rPr>
          <w:rFonts w:ascii="Courier New" w:cs="Courier New" w:eastAsia="Courier New" w:hAnsi="Courier New"/>
          <w:sz w:val="18"/>
          <w:szCs w:val="18"/>
        </w:rPr>
        <w:t xml:space="preserve">WAZUH_DASHBOARD_PASSWORD=SecurePassword1! # Wazuh Dashboard service account</w:t>
      </w:r>
    </w:p>
    <w:p>
      <w:pPr>
        <w:spacing w:before="40" w:after="40" w:line="240" w:lineRule="auto"/>
        <w:ind w:left="360"/>
      </w:pPr>
      <w:r>
        <w:rPr>
          <w:rFonts w:ascii="Courier New" w:cs="Courier New" w:eastAsia="Courier New" w:hAnsi="Courier New"/>
          <w:sz w:val="18"/>
          <w:szCs w:val="18"/>
        </w:rPr>
        <w:t xml:space="preserve">GRAFANA_USER=admin                        # Grafana admin username</w:t>
      </w:r>
    </w:p>
    <w:p>
      <w:pPr>
        <w:spacing w:before="40" w:after="40" w:line="240" w:lineRule="auto"/>
        <w:ind w:left="360"/>
      </w:pPr>
      <w:r>
        <w:rPr>
          <w:rFonts w:ascii="Courier New" w:cs="Courier New" w:eastAsia="Courier New" w:hAnsi="Courier New"/>
          <w:sz w:val="18"/>
          <w:szCs w:val="18"/>
        </w:rPr>
        <w:t xml:space="preserve">GRAFANA_PASSWORD=SocGrafana1!             # Grafana admin password</w:t>
      </w:r>
    </w:p>
    <w:p>
      <w:pPr>
        <w:spacing w:before="40" w:after="40" w:line="240" w:lineRule="auto"/>
        <w:ind w:left="360"/>
      </w:pPr>
      <w:r>
        <w:rPr>
          <w:rFonts w:ascii="Courier New" w:cs="Courier New" w:eastAsia="Courier New" w:hAnsi="Courier New"/>
          <w:sz w:val="18"/>
          <w:szCs w:val="18"/>
        </w:rPr>
        <w:t xml:space="preserve">OPENVAS_PASSWORD=SecureOpenVAS1!          # OpenVAS admin password</w:t>
      </w:r>
    </w:p>
    <w:p>
      <w:pPr>
        <w:spacing w:before="40" w:after="40" w:line="240" w:lineRule="auto"/>
        <w:ind w:left="360"/>
      </w:pPr>
      <w:r>
        <w:rPr>
          <w:rFonts w:ascii="Courier New" w:cs="Courier New" w:eastAsia="Courier New" w:hAnsi="Courier New"/>
          <w:sz w:val="18"/>
          <w:szCs w:val="18"/>
        </w:rPr>
        <w:t xml:space="preserve">OLLAMA_MODEL=llama3.2:3b                  # Active LLM model</w:t>
      </w:r>
    </w:p>
    <w:p>
      <w:pPr>
        <w:spacing w:before="40" w:after="40" w:line="240" w:lineRule="auto"/>
        <w:ind w:left="360"/>
      </w:pPr>
      <w:r>
        <w:rPr>
          <w:rFonts w:ascii="Courier New" w:cs="Courier New" w:eastAsia="Courier New" w:hAnsi="Courier New"/>
          <w:sz w:val="18"/>
          <w:szCs w:val="18"/>
        </w:rPr>
        <w:t xml:space="preserve">PORTAL_USER=admin                         # SOC Portal admin username</w:t>
      </w:r>
    </w:p>
    <w:p>
      <w:pPr>
        <w:spacing w:before="40" w:after="40" w:line="240" w:lineRule="auto"/>
        <w:ind w:left="360"/>
      </w:pPr>
      <w:r>
        <w:rPr>
          <w:rFonts w:ascii="Courier New" w:cs="Courier New" w:eastAsia="Courier New" w:hAnsi="Courier New"/>
          <w:sz w:val="18"/>
          <w:szCs w:val="18"/>
        </w:rPr>
        <w:t xml:space="preserve">PORTAL_PASS=SocPortal1!                   # SOC Portal admin password</w:t>
      </w:r>
    </w:p>
    <w:p>
      <w:pPr>
        <w:spacing w:before="40" w:after="40" w:line="240" w:lineRule="auto"/>
        <w:ind w:left="360"/>
      </w:pPr>
      <w:r>
        <w:rPr>
          <w:rFonts w:ascii="Courier New" w:cs="Courier New" w:eastAsia="Courier New" w:hAnsi="Courier New"/>
          <w:sz w:val="18"/>
          <w:szCs w:val="18"/>
        </w:rPr>
        <w:t xml:space="preserve">JWT_SECRET=&lt;random-256-bit-hex-string&gt;    # Auto-generated by setup.sh</w:t>
      </w:r>
    </w:p>
    <w:p>
      <w:pPr>
        <w:spacing w:before="40" w:after="40" w:line="240" w:lineRule="auto"/>
        <w:ind w:left="360"/>
      </w:pPr>
      <w:r>
        <w:rPr>
          <w:rFonts w:ascii="Courier New" w:cs="Courier New" w:eastAsia="Courier New" w:hAnsi="Courier New"/>
          <w:sz w:val="18"/>
          <w:szCs w:val="18"/>
        </w:rPr>
        <w:t xml:space="preserve">SOC_NETWORK_INTERFACE=eth0               # Network interface for Zeek/Suricata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spacing w:before="120"/>
      <w:jc w:val="center"/>
    </w:pPr>
    <w:r>
      <w:rPr>
        <w:rFonts w:ascii="Times New Roman" w:cs="Times New Roman" w:eastAsia="Times New Roman" w:hAnsi="Times New Roman"/>
        <w:i/>
        <w:iCs/>
        <w:color w:val="888888"/>
        <w:sz w:val="20"/>
        <w:szCs w:val="20"/>
      </w:rPr>
      <w:t xml:space="preserve">[Institution Name]  —  Final Year Project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spacing w:after="120"/>
      <w:jc w:val="right"/>
    </w:pPr>
    <w:r>
      <w:rPr>
        <w:rFonts w:ascii="Times New Roman" w:cs="Times New Roman" w:eastAsia="Times New Roman" w:hAnsi="Times New Roman"/>
        <w:i/>
        <w:iCs/>
        <w:color w:val="555555"/>
        <w:sz w:val="20"/>
        <w:szCs w:val="20"/>
      </w:rPr>
      <w:t xml:space="preserve">SOC Platform with Web Portal and Local AI Reporting   |   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120" w:after="120" w:line="360" w:lineRule="auto"/>
        <w:ind w:left="720" w:hanging="360"/>
      </w:pPr>
    </w:lvl>
    <w:lvl w:ilvl="1" w15:tentative="1">
      <w:start w:val="1"/>
      <w:numFmt w:val="bullet"/>
      <w:lvlText w:val="◦"/>
      <w:lvlJc w:val="left"/>
      <w:pPr>
        <w:spacing w:before="120" w:after="120" w:line="360" w:lineRule="auto"/>
        <w:ind w:left="1080" w:hanging="360"/>
      </w:pPr>
    </w:lvl>
  </w:abstractNum>
  <w:abstractNum w:abstractNumId="3" w15:restartNumberingAfterBreak="0">
    <w:multiLevelType w:val="hybridMultilevel"/>
    <w:lvl w:ilvl="0" w15:tentative="1">
      <w:start w:val="1"/>
      <w:numFmt w:val="decimal"/>
      <w:lvlText w:val="%1."/>
      <w:lvlJc w:val="left"/>
      <w:pPr>
        <w:spacing w:before="120" w:after="120" w:line="360" w:lineRule="auto"/>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80" w:after="140" w:line="360" w:lineRule="auto"/>
      <w:outlineLvl w:val="0"/>
    </w:pPr>
    <w:rPr>
      <w:rFonts w:ascii="Times New Roman" w:cs="Times New Roman" w:eastAsia="Times New Roman" w:hAnsi="Times New Roman"/>
      <w:b/>
      <w:bCs/>
      <w:color w:val="003366"/>
      <w:sz w:val="28"/>
      <w:szCs w:val="28"/>
    </w:rPr>
  </w:style>
  <w:style w:type="paragraph" w:styleId="Heading2">
    <w:name w:val="Heading 2"/>
    <w:basedOn w:val="Normal"/>
    <w:next w:val="Normal"/>
    <w:qFormat/>
    <w:pPr>
      <w:keepNext/>
      <w:spacing w:before="200" w:after="100" w:line="360" w:lineRule="auto"/>
      <w:outlineLvl w:val="1"/>
    </w:pPr>
    <w:rPr>
      <w:rFonts w:ascii="Times New Roman" w:cs="Times New Roman" w:eastAsia="Times New Roman" w:hAnsi="Times New Roman"/>
      <w:b/>
      <w:bCs/>
      <w:color w:val="003366"/>
      <w:sz w:val="24"/>
      <w:szCs w:val="24"/>
    </w:rPr>
  </w:style>
  <w:style w:type="paragraph" w:styleId="Heading3">
    <w:name w:val="Heading 3"/>
    <w:basedOn w:val="Normal"/>
    <w:next w:val="Normal"/>
    <w:qFormat/>
    <w:pPr>
      <w:keepNext/>
      <w:spacing w:before="160" w:after="80" w:line="360" w:lineRule="auto"/>
      <w:outlineLvl w:val="2"/>
    </w:pPr>
    <w:rPr>
      <w:rFonts w:ascii="Times New Roman" w:cs="Times New Roman" w:eastAsia="Times New Roman" w:hAnsi="Times New Roman"/>
      <w:b/>
      <w:bCs/>
      <w:i/>
      <w:iCs/>
      <w:color w:val="1F4E79"/>
      <w:sz w:val="24"/>
      <w:szCs w:val="24"/>
    </w:rPr>
  </w:style>
  <w:style w:type="paragraph" w:styleId="Normal">
    <w:name w:val="Normal"/>
    <w:pPr>
      <w:spacing w:before="120" w:after="120" w:line="360" w:lineRule="auto"/>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835afee72b7d0a0423f5270b2e8528e13263989.png"/><Relationship Id="rId9" Type="http://schemas.openxmlformats.org/officeDocument/2006/relationships/image" Target="media/fbf221c8b62670768fcc1dc683e006e2f9b6eca3.png"/><Relationship Id="rId10" Type="http://schemas.openxmlformats.org/officeDocument/2006/relationships/image" Target="media/8e539992edf0be1ce7d6ff1462c36f129461ef71.png"/><Relationship Id="rId11" Type="http://schemas.openxmlformats.org/officeDocument/2006/relationships/image" Target="media/06f36b9ded7c540f09966d33f95ade6175cd1e64.png"/><Relationship Id="rId12" Type="http://schemas.openxmlformats.org/officeDocument/2006/relationships/image" Target="media/fd7555e48d31bdf3df916d5c8f6eaab2ab21fd5e.png"/><Relationship Id="rId13" Type="http://schemas.openxmlformats.org/officeDocument/2006/relationships/image" Target="media/f145001cf6e11ce79ae192c9845d20287cc054d9.png"/><Relationship Id="rId14" Type="http://schemas.openxmlformats.org/officeDocument/2006/relationships/image" Target="media/cb143e1194e15d53e15428b6c8b95682272e41dc.png"/><Relationship Id="rId15" Type="http://schemas.openxmlformats.org/officeDocument/2006/relationships/image" Target="media/d3bc5628d700089e2600cc48d88de1f9537049a3.png"/><Relationship Id="rId16" Type="http://schemas.openxmlformats.org/officeDocument/2006/relationships/image" Target="media/e4252e431a9d4f06b4cf14139f141d89e051e481.png"/><Relationship Id="rId17" Type="http://schemas.openxmlformats.org/officeDocument/2006/relationships/image" Target="media/f8e0994008977e086508d0ec46a909befc0ca3fa.png"/><Relationship Id="rId18" Type="http://schemas.openxmlformats.org/officeDocument/2006/relationships/image" Target="media/302399374a83ecfb55aa4b933a0170051655653a.png"/><Relationship Id="rId19" Type="http://schemas.openxmlformats.org/officeDocument/2006/relationships/image" Target="media/ebbc3cd9cfd8d9d96e7c26e7676d42c419a17d40.png"/><Relationship Id="rId20" Type="http://schemas.openxmlformats.org/officeDocument/2006/relationships/image" Target="media/203b0ebca297ee5069493623bea922018c892230.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2026-03-19T11:16:32.539Z</dcterms:created>
  <dcterms:modified xsi:type="dcterms:W3CDTF">2026-03-19T11:16:32.540Z</dcterms:modified>
</cp:coreProperties>
</file>

<file path=docProps/custom.xml><?xml version="1.0" encoding="utf-8"?>
<Properties xmlns="http://schemas.openxmlformats.org/officeDocument/2006/custom-properties" xmlns:vt="http://schemas.openxmlformats.org/officeDocument/2006/docPropsVTypes"/>
</file>