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D90AB">
      <w:p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PROJECT DOCUMENTATION</w:t>
      </w:r>
    </w:p>
    <w:p w14:paraId="2D8E18FC">
      <w:p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Dairy Farm Management REST API</w:t>
      </w:r>
    </w:p>
    <w:p w14:paraId="35437184">
      <w:pPr>
        <w:spacing w:after="3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CRUD Implementation for Cattle, Milk Production and Veterinary Record using Spring Boot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50"/>
      </w:tblGrid>
      <w:tr w14:paraId="30DA5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shd w:val="clear" w:color="auto" w:fill="DDEBF7"/>
          </w:tcPr>
          <w:p w14:paraId="7CE6BF3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Course / Module</w:t>
            </w:r>
          </w:p>
        </w:tc>
        <w:tc>
          <w:tcPr>
            <w:tcW w:w="6550" w:type="dxa"/>
          </w:tcPr>
          <w:p w14:paraId="455E24C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Web Technology Innovation</w:t>
            </w:r>
          </w:p>
        </w:tc>
      </w:tr>
      <w:tr w14:paraId="11D5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3654B4A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Deliverable</w:t>
            </w:r>
          </w:p>
        </w:tc>
        <w:tc>
          <w:tcPr>
            <w:tcW w:w="6550" w:type="dxa"/>
          </w:tcPr>
          <w:p w14:paraId="6A7BF72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Spring Boot REST API - CRUD, Postman Testing and Video Walkthrough</w:t>
            </w:r>
          </w:p>
        </w:tc>
      </w:tr>
      <w:tr w14:paraId="2D77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5A8182E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Entities Implemented (CRUD)</w:t>
            </w:r>
          </w:p>
        </w:tc>
        <w:tc>
          <w:tcPr>
            <w:tcW w:w="6550" w:type="dxa"/>
          </w:tcPr>
          <w:p w14:paraId="4754746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Cattle, MilkProduction, VeterinaryRecord</w:t>
            </w:r>
          </w:p>
        </w:tc>
      </w:tr>
      <w:tr w14:paraId="4696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5FEACA2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Frameworks</w:t>
            </w:r>
          </w:p>
        </w:tc>
        <w:tc>
          <w:tcPr>
            <w:tcW w:w="6550" w:type="dxa"/>
          </w:tcPr>
          <w:p w14:paraId="3822819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Spring Boot 4.1.1 (Spring Web, Spring Data JPA, Bean Validation)</w:t>
            </w:r>
          </w:p>
        </w:tc>
      </w:tr>
      <w:tr w14:paraId="4DA0B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2CCD665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Database</w:t>
            </w:r>
          </w:p>
        </w:tc>
        <w:tc>
          <w:tcPr>
            <w:tcW w:w="6550" w:type="dxa"/>
          </w:tcPr>
          <w:p w14:paraId="63EBE02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H2 (file-based, default) or PostgreSQL (postgres profile)</w:t>
            </w:r>
          </w:p>
        </w:tc>
      </w:tr>
      <w:bookmarkEnd w:id="0"/>
      <w:tr w14:paraId="7B5B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254878F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Author</w:t>
            </w:r>
          </w:p>
        </w:tc>
        <w:tc>
          <w:tcPr>
            <w:tcW w:w="6550" w:type="dxa"/>
          </w:tcPr>
          <w:p w14:paraId="38144D2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Afanyu Emmanuel</w:t>
            </w:r>
          </w:p>
        </w:tc>
      </w:tr>
      <w:tr w14:paraId="0D6B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DDEBF7"/>
          </w:tcPr>
          <w:p w14:paraId="388A60D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Student Number</w:t>
            </w:r>
          </w:p>
        </w:tc>
        <w:tc>
          <w:tcPr>
            <w:tcW w:w="6550" w:type="dxa"/>
          </w:tcPr>
          <w:p w14:paraId="70BA879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26841</w:t>
            </w:r>
          </w:p>
        </w:tc>
      </w:tr>
    </w:tbl>
    <w:p w14:paraId="2D1F6428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7AEE84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Abstract</w:t>
      </w:r>
    </w:p>
    <w:p w14:paraId="389D3E61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This report documents a Spring Boot REST API built on the Dairy Farm Management System domain. It provides full create, read, update and delete (CRUD) operations for three related entities: Cattle, Milk Production and Veterinary Record. The API re-implements the Cattle and Milk Production entities from the original JSF and Hibernate proposal as REST resources, and adds Veterinary Record, the animal-health tracking area that the original proposal explicitly deferred. The application was verified end to end with a Postman collection run through Newman, covering every CRUD operation and every business rule.</w:t>
      </w:r>
    </w:p>
    <w:p w14:paraId="7F0782AF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Problem Statement</w:t>
      </w:r>
    </w:p>
    <w:p w14:paraId="27A46710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Dairy farms need accurate, centralised cattle, production and health records to support daily decisions. Manual or partially digitised records are prone to duplication, missing validation, and no cross-checking between an animal's production history and its health history. This project addresses that gap by exposing a validated REST API where every write operation enforces both field-level validation and cross-entity business rules, and every failure returns a structured, predictable error response instead of an unhandled exception.</w:t>
      </w:r>
    </w:p>
    <w:p w14:paraId="5E6D150F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Scope of the Project</w:t>
      </w:r>
    </w:p>
    <w:p w14:paraId="5270F147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3.1 In scope</w:t>
      </w:r>
    </w:p>
    <w:p w14:paraId="406F194F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Cattle registry: create, list, update and delete cattle records (tag number, breed, date of birth, health status).</w:t>
      </w:r>
    </w:p>
    <w:p w14:paraId="7FBBF50B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Milk production log: create, list, update and delete daily production records linked to a cattle.</w:t>
      </w:r>
    </w:p>
    <w:p w14:paraId="617A4772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Veterinary record log: create, list, update, delete and resolve health visits linked to a cattle.</w:t>
      </w:r>
    </w:p>
    <w:p w14:paraId="78BA3324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Field-level validation (Bean Validation) and cross-entity business-rule validation in the service layer.</w:t>
      </w:r>
    </w:p>
    <w:p w14:paraId="414AE9E5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single structured JSON error format for every failure (validation, not-found, conflict, business rule).</w:t>
      </w:r>
    </w:p>
    <w:p w14:paraId="4C3557E1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Postman/Newman collection exercising every endpoint and every business rule.</w:t>
      </w:r>
    </w:p>
    <w:p w14:paraId="2461846D">
      <w:pPr>
        <w:spacing w:after="1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F40F8D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3.2 Out of scope</w:t>
      </w:r>
    </w:p>
    <w:p w14:paraId="0595197E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Authentication, authorisation and role management.</w:t>
      </w:r>
    </w:p>
    <w:p w14:paraId="23A0D79F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Payments, feed/inventory management and reporting dashboards.</w:t>
      </w:r>
    </w:p>
    <w:p w14:paraId="6B66D692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Multi-farm / multi-tenant support and a front-end user interface.</w:t>
      </w:r>
    </w:p>
    <w:p w14:paraId="167C87D8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Entities Selected and Justification</w:t>
      </w:r>
    </w:p>
    <w:p w14:paraId="34EB3A76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Three entities were selected from the Dairy Farm Management System domain: Cattle, Milk Production and Veterinary Record. Cattle and Milk Production carry over the entities and business rules already defined in the original JSF proposal, re-implemented as REST resources. Veterinary Record was added as the third entity because the original proposal explicitly listed "veterinary inventory" as out of scope for its first release; it is the natural next entity in the same domain, has a genuine one-to-many relationship with Cattle, and introduces meaningful cross-entity business logic (a veterinary visit changes the related cattle's health status), which demonstrates business-requirement-driven design rather than an isolated CRUD exercise.</w:t>
      </w:r>
    </w:p>
    <w:p w14:paraId="05DF9BE7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Business Requirements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8000"/>
      </w:tblGrid>
      <w:tr w14:paraId="5F21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50" w:type="dxa"/>
            <w:shd w:val="clear" w:color="auto" w:fill="1F4E79"/>
          </w:tcPr>
          <w:p w14:paraId="7001EE9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8000" w:type="dxa"/>
            <w:shd w:val="clear" w:color="auto" w:fill="1F4E79"/>
          </w:tcPr>
          <w:p w14:paraId="01F5861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Requirement</w:t>
            </w:r>
          </w:p>
        </w:tc>
      </w:tr>
      <w:tr w14:paraId="00B8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0EDFFCA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BR-01</w:t>
            </w:r>
          </w:p>
        </w:tc>
        <w:tc>
          <w:tcPr>
            <w:tcW w:w="8000" w:type="dxa"/>
          </w:tcPr>
          <w:p w14:paraId="7AB0A90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Register a cattle with a unique tag number, breed, date of birth and health status.</w:t>
            </w:r>
          </w:p>
        </w:tc>
      </w:tr>
      <w:tr w14:paraId="07CF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3F6736A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BR-02</w:t>
            </w:r>
          </w:p>
        </w:tc>
        <w:tc>
          <w:tcPr>
            <w:tcW w:w="8000" w:type="dxa"/>
            <w:shd w:val="clear" w:color="auto" w:fill="F2F2F2"/>
          </w:tcPr>
          <w:p w14:paraId="455DCE4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 cattle date of birth that is in the future.</w:t>
            </w:r>
          </w:p>
        </w:tc>
      </w:tr>
      <w:tr w14:paraId="7362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64D2B2D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BR-03</w:t>
            </w:r>
          </w:p>
        </w:tc>
        <w:tc>
          <w:tcPr>
            <w:tcW w:w="8000" w:type="dxa"/>
          </w:tcPr>
          <w:p w14:paraId="24D7809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 milk production or veterinary record that references a cattle that does not exist.</w:t>
            </w:r>
          </w:p>
        </w:tc>
      </w:tr>
      <w:tr w14:paraId="5CD6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0191EC6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BR-04</w:t>
            </w:r>
          </w:p>
        </w:tc>
        <w:tc>
          <w:tcPr>
            <w:tcW w:w="8000" w:type="dxa"/>
            <w:shd w:val="clear" w:color="auto" w:fill="F2F2F2"/>
          </w:tcPr>
          <w:p w14:paraId="107DFE1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Record daily milk production against a cattle: date, shift (Morning/Evening) and litres produced.</w:t>
            </w:r>
          </w:p>
        </w:tc>
      </w:tr>
      <w:tr w14:paraId="5274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60B03FD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BR-05</w:t>
            </w:r>
          </w:p>
        </w:tc>
        <w:tc>
          <w:tcPr>
            <w:tcW w:w="8000" w:type="dxa"/>
          </w:tcPr>
          <w:p w14:paraId="6871AB0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Provide full CRUD (create, read, update, delete) for Cattle.</w:t>
            </w:r>
          </w:p>
        </w:tc>
      </w:tr>
      <w:tr w14:paraId="6E23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51583C6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BR-06</w:t>
            </w:r>
          </w:p>
        </w:tc>
        <w:tc>
          <w:tcPr>
            <w:tcW w:w="8000" w:type="dxa"/>
            <w:shd w:val="clear" w:color="auto" w:fill="F2F2F2"/>
          </w:tcPr>
          <w:p w14:paraId="680FB0C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Provide full CRUD (create, read, update, delete) for Milk Production.</w:t>
            </w:r>
          </w:p>
        </w:tc>
      </w:tr>
      <w:tr w14:paraId="7FD7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5556DD0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BR-07</w:t>
            </w:r>
          </w:p>
        </w:tc>
        <w:tc>
          <w:tcPr>
            <w:tcW w:w="8000" w:type="dxa"/>
          </w:tcPr>
          <w:p w14:paraId="4A70719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 tag number that is not 3-20 letters, digits or hyphens, and reject a milk quantity outside 0-100 litres.</w:t>
            </w:r>
          </w:p>
        </w:tc>
      </w:tr>
      <w:tr w14:paraId="2B63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4AE3714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BR-08</w:t>
            </w:r>
          </w:p>
        </w:tc>
        <w:tc>
          <w:tcPr>
            <w:tcW w:w="8000" w:type="dxa"/>
            <w:shd w:val="clear" w:color="auto" w:fill="F2F2F2"/>
          </w:tcPr>
          <w:p w14:paraId="1730FCD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Roll back any failed operation and return a structured, user-facing JSON error instead of a raw stack trace.</w:t>
            </w:r>
          </w:p>
        </w:tc>
      </w:tr>
      <w:tr w14:paraId="67A6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7E212C6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BR-09</w:t>
            </w:r>
          </w:p>
        </w:tc>
        <w:tc>
          <w:tcPr>
            <w:tcW w:w="8000" w:type="dxa"/>
          </w:tcPr>
          <w:p w14:paraId="559F1CD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 second milk production record for the same cattle, date and shift (duplicate-shift guard).</w:t>
            </w:r>
          </w:p>
        </w:tc>
      </w:tr>
      <w:tr w14:paraId="77B0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0458A78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BR-10</w:t>
            </w:r>
          </w:p>
        </w:tc>
        <w:tc>
          <w:tcPr>
            <w:tcW w:w="8000" w:type="dxa"/>
            <w:shd w:val="clear" w:color="auto" w:fill="F2F2F2"/>
          </w:tcPr>
          <w:p w14:paraId="746C583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 veterinary visit date in the future, a negative cost, or a follow-up date that is not after the visit date.</w:t>
            </w:r>
          </w:p>
        </w:tc>
      </w:tr>
      <w:tr w14:paraId="5110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</w:tcPr>
          <w:p w14:paraId="616B587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BR-11</w:t>
            </w:r>
          </w:p>
        </w:tc>
        <w:tc>
          <w:tcPr>
            <w:tcW w:w="8000" w:type="dxa"/>
          </w:tcPr>
          <w:p w14:paraId="7D4FE62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Move a cattle to UNDER_TREATMENT when a veterinary record is created, and to RECOVERED when that record is resolved.</w:t>
            </w:r>
          </w:p>
        </w:tc>
      </w:tr>
      <w:tr w14:paraId="4870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shd w:val="clear" w:color="auto" w:fill="F2F2F2"/>
          </w:tcPr>
          <w:p w14:paraId="1AE6EDD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BR-12</w:t>
            </w:r>
          </w:p>
        </w:tc>
        <w:tc>
          <w:tcPr>
            <w:tcW w:w="8000" w:type="dxa"/>
            <w:shd w:val="clear" w:color="auto" w:fill="F2F2F2"/>
          </w:tcPr>
          <w:p w14:paraId="2CF89EA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Reject any new milk production or veterinary record for a cattle whose health status is DECEASED.</w:t>
            </w:r>
          </w:p>
        </w:tc>
      </w:tr>
    </w:tbl>
    <w:p w14:paraId="4F56E63B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B9D995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Entity Relationship</w:t>
      </w:r>
    </w:p>
    <w:p w14:paraId="49D1EEC2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Cattle is the aggregate root of the domain. A single Cattle record can have many Milk Production records and many Veterinary Records; both child entities reference their owning Cattle by a mandatory foreign key, and neither can exist without a valid Cattle (BR-03).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550"/>
      </w:tblGrid>
      <w:tr w14:paraId="6416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shd w:val="clear" w:color="auto" w:fill="1F4E79"/>
          </w:tcPr>
          <w:p w14:paraId="336A821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Entity</w:t>
            </w:r>
          </w:p>
        </w:tc>
        <w:tc>
          <w:tcPr>
            <w:tcW w:w="4200" w:type="dxa"/>
            <w:shd w:val="clear" w:color="auto" w:fill="1F4E79"/>
          </w:tcPr>
          <w:p w14:paraId="4A9BA30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Key Attributes</w:t>
            </w:r>
          </w:p>
        </w:tc>
        <w:tc>
          <w:tcPr>
            <w:tcW w:w="2550" w:type="dxa"/>
            <w:shd w:val="clear" w:color="auto" w:fill="1F4E79"/>
          </w:tcPr>
          <w:p w14:paraId="767D92D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Relationship</w:t>
            </w:r>
          </w:p>
        </w:tc>
      </w:tr>
      <w:tr w14:paraId="78BE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709F01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4200" w:type="dxa"/>
          </w:tcPr>
          <w:p w14:paraId="2DD6A31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tagNumber (unique), breed, dateOfBirth, healthStatus</w:t>
            </w:r>
          </w:p>
        </w:tc>
        <w:tc>
          <w:tcPr>
            <w:tcW w:w="2550" w:type="dxa"/>
          </w:tcPr>
          <w:p w14:paraId="38DDD15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 → many Milk Production, 1 → many Veterinary Record</w:t>
            </w:r>
          </w:p>
        </w:tc>
      </w:tr>
      <w:tr w14:paraId="5415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</w:tcPr>
          <w:p w14:paraId="0CE8505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4200" w:type="dxa"/>
            <w:shd w:val="clear" w:color="auto" w:fill="F2F2F2"/>
          </w:tcPr>
          <w:p w14:paraId="2011939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cattle, recordDate, shift, quantityLiters</w:t>
            </w:r>
          </w:p>
        </w:tc>
        <w:tc>
          <w:tcPr>
            <w:tcW w:w="2550" w:type="dxa"/>
            <w:shd w:val="clear" w:color="auto" w:fill="F2F2F2"/>
          </w:tcPr>
          <w:p w14:paraId="3539938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many → 1 Cattle</w:t>
            </w:r>
          </w:p>
        </w:tc>
      </w:tr>
      <w:tr w14:paraId="215C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5D37D1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4200" w:type="dxa"/>
          </w:tcPr>
          <w:p w14:paraId="3695582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cattle, visitDate, veterinarianName, diagnosis, treatment, cost, followUpDate, resolved</w:t>
            </w:r>
          </w:p>
        </w:tc>
        <w:tc>
          <w:tcPr>
            <w:tcW w:w="2550" w:type="dxa"/>
          </w:tcPr>
          <w:p w14:paraId="5AC44CE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many → 1 Cattle</w:t>
            </w:r>
          </w:p>
        </w:tc>
      </w:tr>
    </w:tbl>
    <w:p w14:paraId="3B84F12C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D6D8693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Solution Architecture</w:t>
      </w:r>
    </w:p>
    <w:p w14:paraId="5206D2C1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API follows a layered architecture: REST controllers accept and validate HTTP requests, delegate to a service layer that enforces business rules inside transactional boundaries, which in turn uses Spring Data JPA repositories against the database.</w:t>
      </w:r>
    </w:p>
    <w:p w14:paraId="19742A07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</w:rPr>
        <w:t>Client (Postman) → REST Controller → Service (business rules) → Spring Data Repository → Database</w:t>
      </w:r>
    </w:p>
    <w:p w14:paraId="5112BB5C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Each entity follows the same package layout: domain (JPA entity and enums), repository (Spring Data JPA interface), dto (request/response records with Bean Validation), service (interface and implementation holding business rules) and controller (REST endpoints). Cross-cutting concerns — the shared BaseEntity, custom exceptions and a global exception handler — live under a common package so every entity returns errors in the same shape (BR-08).</w:t>
      </w:r>
    </w:p>
    <w:p w14:paraId="4E910EDC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Technology Stack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50"/>
      </w:tblGrid>
      <w:tr w14:paraId="5AD9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</w:tcPr>
          <w:p w14:paraId="5072160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Item</w:t>
            </w:r>
          </w:p>
        </w:tc>
        <w:tc>
          <w:tcPr>
            <w:tcW w:w="6550" w:type="dxa"/>
            <w:shd w:val="clear" w:color="auto" w:fill="1F4E79"/>
          </w:tcPr>
          <w:p w14:paraId="66271D5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Detail</w:t>
            </w:r>
          </w:p>
        </w:tc>
      </w:tr>
      <w:tr w14:paraId="6C6D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B68F55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Language</w:t>
            </w:r>
          </w:p>
        </w:tc>
        <w:tc>
          <w:tcPr>
            <w:tcW w:w="6550" w:type="dxa"/>
          </w:tcPr>
          <w:p w14:paraId="1EC1788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Java 21</w:t>
            </w:r>
          </w:p>
        </w:tc>
      </w:tr>
      <w:tr w14:paraId="7870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6A05F1C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Framework</w:t>
            </w:r>
          </w:p>
        </w:tc>
        <w:tc>
          <w:tcPr>
            <w:tcW w:w="6550" w:type="dxa"/>
            <w:shd w:val="clear" w:color="auto" w:fill="F2F2F2"/>
          </w:tcPr>
          <w:p w14:paraId="6F697DD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Spring Boot 4.1.1 (Spring Web, Spring Data JPA, Bean Validation)</w:t>
            </w:r>
          </w:p>
        </w:tc>
      </w:tr>
      <w:tr w14:paraId="7DEB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E7CF94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Database</w:t>
            </w:r>
          </w:p>
        </w:tc>
        <w:tc>
          <w:tcPr>
            <w:tcW w:w="6550" w:type="dxa"/>
          </w:tcPr>
          <w:p w14:paraId="7DBC3E0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H2 (file-based, default) or PostgreSQL (postgres profile)</w:t>
            </w:r>
          </w:p>
        </w:tc>
      </w:tr>
      <w:tr w14:paraId="5BDA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2F2"/>
          </w:tcPr>
          <w:p w14:paraId="5B687AF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Build tool</w:t>
            </w:r>
          </w:p>
        </w:tc>
        <w:tc>
          <w:tcPr>
            <w:tcW w:w="6550" w:type="dxa"/>
            <w:shd w:val="clear" w:color="auto" w:fill="F2F2F2"/>
          </w:tcPr>
          <w:p w14:paraId="1B2178D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Maven</w:t>
            </w:r>
          </w:p>
        </w:tc>
      </w:tr>
      <w:tr w14:paraId="2703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AAD77F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API testing</w:t>
            </w:r>
          </w:p>
        </w:tc>
        <w:tc>
          <w:tcPr>
            <w:tcW w:w="6550" w:type="dxa"/>
          </w:tcPr>
          <w:p w14:paraId="55DE242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Postman collection, verified headlessly with Newman</w:t>
            </w:r>
          </w:p>
        </w:tc>
      </w:tr>
    </w:tbl>
    <w:p w14:paraId="642D4E9B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C79FAA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9. Running the Application</w:t>
      </w:r>
    </w:p>
    <w:p w14:paraId="58579656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Default profile (H2, no external database required):</w:t>
      </w:r>
    </w:p>
    <w:p w14:paraId="7513096C">
      <w:pPr>
        <w:spacing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mvn spring-boot:run</w:t>
      </w:r>
    </w:p>
    <w:p w14:paraId="225F4222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API starts on http://localhost:8080 and persists to a local H2 file. To run against PostgreSQL (matching the original JSF project's database), set the DB_URL, DB_USERNAME and DB_PASSWORD environment variables and start with:</w:t>
      </w:r>
    </w:p>
    <w:p w14:paraId="74CE0B8D">
      <w:pPr>
        <w:spacing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mvn spring-boot:run -Dspring-boot.run.profiles=postgres</w:t>
      </w:r>
    </w:p>
    <w:p w14:paraId="0EC6882E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build and run the packaged jar:</w:t>
      </w:r>
    </w:p>
    <w:p w14:paraId="71170D1B">
      <w:pPr>
        <w:spacing w:after="4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mvn -DskipTests package</w:t>
      </w:r>
    </w:p>
    <w:p w14:paraId="6E327F59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java -jar target/dairyfarm-api-0.0.1-SNAPSHOT.jar</w:t>
      </w:r>
    </w:p>
    <w:p w14:paraId="6473574B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10. REST API Endpoints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3200"/>
        <w:gridCol w:w="2750"/>
      </w:tblGrid>
      <w:tr w14:paraId="602C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</w:tcPr>
          <w:p w14:paraId="754B899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Entity</w:t>
            </w:r>
          </w:p>
        </w:tc>
        <w:tc>
          <w:tcPr>
            <w:tcW w:w="1200" w:type="dxa"/>
            <w:shd w:val="clear" w:color="auto" w:fill="1F4E79"/>
          </w:tcPr>
          <w:p w14:paraId="65DC180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Method</w:t>
            </w:r>
          </w:p>
        </w:tc>
        <w:tc>
          <w:tcPr>
            <w:tcW w:w="3200" w:type="dxa"/>
            <w:shd w:val="clear" w:color="auto" w:fill="1F4E79"/>
          </w:tcPr>
          <w:p w14:paraId="5BD4366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Path</w:t>
            </w:r>
          </w:p>
        </w:tc>
        <w:tc>
          <w:tcPr>
            <w:tcW w:w="2750" w:type="dxa"/>
            <w:shd w:val="clear" w:color="auto" w:fill="1F4E79"/>
          </w:tcPr>
          <w:p w14:paraId="6391351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Purpose</w:t>
            </w:r>
          </w:p>
        </w:tc>
      </w:tr>
      <w:tr w14:paraId="3863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23B2656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200" w:type="dxa"/>
          </w:tcPr>
          <w:p w14:paraId="137B627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3200" w:type="dxa"/>
          </w:tcPr>
          <w:p w14:paraId="562359E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/api/cattle</w:t>
            </w:r>
          </w:p>
        </w:tc>
        <w:tc>
          <w:tcPr>
            <w:tcW w:w="2750" w:type="dxa"/>
          </w:tcPr>
          <w:p w14:paraId="39F597D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</w:t>
            </w:r>
          </w:p>
        </w:tc>
      </w:tr>
      <w:tr w14:paraId="1BEB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2DFFAA0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200" w:type="dxa"/>
            <w:shd w:val="clear" w:color="auto" w:fill="F2F2F2"/>
          </w:tcPr>
          <w:p w14:paraId="1C59858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  <w:shd w:val="clear" w:color="auto" w:fill="F2F2F2"/>
          </w:tcPr>
          <w:p w14:paraId="407EEB6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/api/cattle</w:t>
            </w:r>
          </w:p>
        </w:tc>
        <w:tc>
          <w:tcPr>
            <w:tcW w:w="2750" w:type="dxa"/>
            <w:shd w:val="clear" w:color="auto" w:fill="F2F2F2"/>
          </w:tcPr>
          <w:p w14:paraId="5CE2A8A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List all</w:t>
            </w:r>
          </w:p>
        </w:tc>
      </w:tr>
      <w:tr w14:paraId="4B33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93D065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200" w:type="dxa"/>
          </w:tcPr>
          <w:p w14:paraId="32F4AF5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</w:tcPr>
          <w:p w14:paraId="3BD6C71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/api/cattle/{id}</w:t>
            </w:r>
          </w:p>
        </w:tc>
        <w:tc>
          <w:tcPr>
            <w:tcW w:w="2750" w:type="dxa"/>
          </w:tcPr>
          <w:p w14:paraId="4EC270A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one</w:t>
            </w:r>
          </w:p>
        </w:tc>
      </w:tr>
      <w:tr w14:paraId="288ED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74CB664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200" w:type="dxa"/>
            <w:shd w:val="clear" w:color="auto" w:fill="F2F2F2"/>
          </w:tcPr>
          <w:p w14:paraId="7E8039D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3200" w:type="dxa"/>
            <w:shd w:val="clear" w:color="auto" w:fill="F2F2F2"/>
          </w:tcPr>
          <w:p w14:paraId="4D2096A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/api/cattle/{id}</w:t>
            </w:r>
          </w:p>
        </w:tc>
        <w:tc>
          <w:tcPr>
            <w:tcW w:w="2750" w:type="dxa"/>
            <w:shd w:val="clear" w:color="auto" w:fill="F2F2F2"/>
          </w:tcPr>
          <w:p w14:paraId="2E349B0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</w:t>
            </w:r>
          </w:p>
        </w:tc>
      </w:tr>
      <w:tr w14:paraId="6C55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6B1842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200" w:type="dxa"/>
          </w:tcPr>
          <w:p w14:paraId="7CD785F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3200" w:type="dxa"/>
          </w:tcPr>
          <w:p w14:paraId="4E2733E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/api/cattle/{id}</w:t>
            </w:r>
          </w:p>
        </w:tc>
        <w:tc>
          <w:tcPr>
            <w:tcW w:w="2750" w:type="dxa"/>
          </w:tcPr>
          <w:p w14:paraId="64B5859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</w:tr>
      <w:tr w14:paraId="041C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219BC29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200" w:type="dxa"/>
            <w:shd w:val="clear" w:color="auto" w:fill="F2F2F2"/>
          </w:tcPr>
          <w:p w14:paraId="1661F91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3200" w:type="dxa"/>
            <w:shd w:val="clear" w:color="auto" w:fill="F2F2F2"/>
          </w:tcPr>
          <w:p w14:paraId="62137B1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/api/milk-productions</w:t>
            </w:r>
          </w:p>
        </w:tc>
        <w:tc>
          <w:tcPr>
            <w:tcW w:w="2750" w:type="dxa"/>
            <w:shd w:val="clear" w:color="auto" w:fill="F2F2F2"/>
          </w:tcPr>
          <w:p w14:paraId="537DB5A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</w:t>
            </w:r>
          </w:p>
        </w:tc>
      </w:tr>
      <w:tr w14:paraId="61EF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16516A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200" w:type="dxa"/>
          </w:tcPr>
          <w:p w14:paraId="7653669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</w:tcPr>
          <w:p w14:paraId="05C29A0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/api/milk-productions?cattleId=</w:t>
            </w:r>
          </w:p>
        </w:tc>
        <w:tc>
          <w:tcPr>
            <w:tcW w:w="2750" w:type="dxa"/>
          </w:tcPr>
          <w:p w14:paraId="18444CC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List all / by cattle</w:t>
            </w:r>
          </w:p>
        </w:tc>
      </w:tr>
      <w:tr w14:paraId="1089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7B29598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200" w:type="dxa"/>
            <w:shd w:val="clear" w:color="auto" w:fill="F2F2F2"/>
          </w:tcPr>
          <w:p w14:paraId="143CE94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  <w:shd w:val="clear" w:color="auto" w:fill="F2F2F2"/>
          </w:tcPr>
          <w:p w14:paraId="0E58690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/api/milk-productions/{id}</w:t>
            </w:r>
          </w:p>
        </w:tc>
        <w:tc>
          <w:tcPr>
            <w:tcW w:w="2750" w:type="dxa"/>
            <w:shd w:val="clear" w:color="auto" w:fill="F2F2F2"/>
          </w:tcPr>
          <w:p w14:paraId="09F620F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one</w:t>
            </w:r>
          </w:p>
        </w:tc>
      </w:tr>
      <w:tr w14:paraId="75C9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566C5B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200" w:type="dxa"/>
          </w:tcPr>
          <w:p w14:paraId="5B83A78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3200" w:type="dxa"/>
          </w:tcPr>
          <w:p w14:paraId="454EBA2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/api/milk-productions/{id}</w:t>
            </w:r>
          </w:p>
        </w:tc>
        <w:tc>
          <w:tcPr>
            <w:tcW w:w="2750" w:type="dxa"/>
          </w:tcPr>
          <w:p w14:paraId="672F682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</w:t>
            </w:r>
          </w:p>
        </w:tc>
      </w:tr>
      <w:tr w14:paraId="5649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2173B2D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200" w:type="dxa"/>
            <w:shd w:val="clear" w:color="auto" w:fill="F2F2F2"/>
          </w:tcPr>
          <w:p w14:paraId="3EA0FBC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3200" w:type="dxa"/>
            <w:shd w:val="clear" w:color="auto" w:fill="F2F2F2"/>
          </w:tcPr>
          <w:p w14:paraId="2CEF9C4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/api/milk-productions/{id}</w:t>
            </w:r>
          </w:p>
        </w:tc>
        <w:tc>
          <w:tcPr>
            <w:tcW w:w="2750" w:type="dxa"/>
            <w:shd w:val="clear" w:color="auto" w:fill="F2F2F2"/>
          </w:tcPr>
          <w:p w14:paraId="7BEA011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</w:tr>
      <w:tr w14:paraId="38A0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CA9374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</w:tcPr>
          <w:p w14:paraId="3BCBB8A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</w:t>
            </w:r>
          </w:p>
        </w:tc>
        <w:tc>
          <w:tcPr>
            <w:tcW w:w="3200" w:type="dxa"/>
          </w:tcPr>
          <w:p w14:paraId="66777E7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</w:t>
            </w:r>
          </w:p>
        </w:tc>
        <w:tc>
          <w:tcPr>
            <w:tcW w:w="2750" w:type="dxa"/>
          </w:tcPr>
          <w:p w14:paraId="3D35F5B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Create</w:t>
            </w:r>
          </w:p>
        </w:tc>
      </w:tr>
      <w:tr w14:paraId="4C86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0CFA901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  <w:shd w:val="clear" w:color="auto" w:fill="F2F2F2"/>
          </w:tcPr>
          <w:p w14:paraId="4C5C255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  <w:shd w:val="clear" w:color="auto" w:fill="F2F2F2"/>
          </w:tcPr>
          <w:p w14:paraId="6ACF36B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/api/veterinary-records?cattleId=</w:t>
            </w:r>
          </w:p>
        </w:tc>
        <w:tc>
          <w:tcPr>
            <w:tcW w:w="2750" w:type="dxa"/>
            <w:shd w:val="clear" w:color="auto" w:fill="F2F2F2"/>
          </w:tcPr>
          <w:p w14:paraId="41CEB69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List all / by cattle</w:t>
            </w:r>
          </w:p>
        </w:tc>
      </w:tr>
      <w:tr w14:paraId="4141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38A2827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</w:tcPr>
          <w:p w14:paraId="1744535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</w:t>
            </w:r>
          </w:p>
        </w:tc>
        <w:tc>
          <w:tcPr>
            <w:tcW w:w="3200" w:type="dxa"/>
          </w:tcPr>
          <w:p w14:paraId="79E2052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/api/veterinary-records/{id}</w:t>
            </w:r>
          </w:p>
        </w:tc>
        <w:tc>
          <w:tcPr>
            <w:tcW w:w="2750" w:type="dxa"/>
          </w:tcPr>
          <w:p w14:paraId="5021FBA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one</w:t>
            </w:r>
          </w:p>
        </w:tc>
      </w:tr>
      <w:tr w14:paraId="4C34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3CE76F7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  <w:shd w:val="clear" w:color="auto" w:fill="F2F2F2"/>
          </w:tcPr>
          <w:p w14:paraId="6DD3EC8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</w:t>
            </w:r>
          </w:p>
        </w:tc>
        <w:tc>
          <w:tcPr>
            <w:tcW w:w="3200" w:type="dxa"/>
            <w:shd w:val="clear" w:color="auto" w:fill="F2F2F2"/>
          </w:tcPr>
          <w:p w14:paraId="043CABB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/api/veterinary-records/{id}</w:t>
            </w:r>
          </w:p>
        </w:tc>
        <w:tc>
          <w:tcPr>
            <w:tcW w:w="2750" w:type="dxa"/>
            <w:shd w:val="clear" w:color="auto" w:fill="F2F2F2"/>
          </w:tcPr>
          <w:p w14:paraId="03BB1926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Update</w:t>
            </w:r>
          </w:p>
        </w:tc>
      </w:tr>
      <w:tr w14:paraId="7FBD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69BC84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</w:tcPr>
          <w:p w14:paraId="23284B2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PATCH</w:t>
            </w:r>
          </w:p>
        </w:tc>
        <w:tc>
          <w:tcPr>
            <w:tcW w:w="3200" w:type="dxa"/>
          </w:tcPr>
          <w:p w14:paraId="2F0DB68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/api/veterinary-records/{id}/resolve</w:t>
            </w:r>
          </w:p>
        </w:tc>
        <w:tc>
          <w:tcPr>
            <w:tcW w:w="2750" w:type="dxa"/>
          </w:tcPr>
          <w:p w14:paraId="0E3181B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Resolve (BR-11)</w:t>
            </w:r>
          </w:p>
        </w:tc>
      </w:tr>
      <w:tr w14:paraId="6E15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30672C5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200" w:type="dxa"/>
            <w:shd w:val="clear" w:color="auto" w:fill="F2F2F2"/>
          </w:tcPr>
          <w:p w14:paraId="39E1D98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3200" w:type="dxa"/>
            <w:shd w:val="clear" w:color="auto" w:fill="F2F2F2"/>
          </w:tcPr>
          <w:p w14:paraId="3CE48A2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/api/veterinary-records/{id}</w:t>
            </w:r>
          </w:p>
        </w:tc>
        <w:tc>
          <w:tcPr>
            <w:tcW w:w="2750" w:type="dxa"/>
            <w:shd w:val="clear" w:color="auto" w:fill="F2F2F2"/>
          </w:tcPr>
          <w:p w14:paraId="7567BE8E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</w:t>
            </w:r>
          </w:p>
        </w:tc>
      </w:tr>
    </w:tbl>
    <w:p w14:paraId="3C569879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D836013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11. Validation and Error Handling</w:t>
      </w:r>
    </w:p>
    <w:p w14:paraId="6F90D887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Every validation failure and business-rule violation returns a structured JSON error body with a timestamp, HTTP status, an error label and a human-readable message (BR-08), for example:</w:t>
      </w:r>
    </w:p>
    <w:p w14:paraId="65F45120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{ "timestamp": "2026-09-20T00:23:30.505", "status": 400, "error": "Validation Failed", "message": "One or more fields are invalid.", "details": ["tagNumber: tagNumber must be 3-20 letters, digits or hyphens"] }</w:t>
      </w:r>
    </w:p>
    <w:p w14:paraId="1E1FDBE4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12. Testing via Postman</w:t>
      </w:r>
    </w:p>
    <w:p w14:paraId="0514D088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Postman collection (DairyFarmAPI.postman_collection.json) and environment (DairyFarmAPI.postman_environment.json) are included in the postman/ folder of the repository. The collection contains full CRUD requests for all three entities, plus dedicated negative-test requests for every business rule (BR-01, BR-02, BR-07, BR-09, BR-10, BR-11, BR-12), organised as: Cattle → Milk Production → Veterinary Records → Deceased Cattle Guard → Cleanup. Every request carries a pm.test assertion on the response status code, and the business-rule flows additionally assert on response fields (for example, that a cattle's healthStatus becomes UNDER_TREATMENT after a veterinary record is created).</w:t>
      </w:r>
    </w:p>
    <w:p w14:paraId="5C112D1D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collection was verified headlessly with Newman against a running instance of the API:</w:t>
      </w:r>
    </w:p>
    <w:p w14:paraId="42560174">
      <w:pPr>
        <w:spacing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npx newman run postman/DairyFarmAPI.postman_collection.json -e postman/DairyFarmAPI.postman_environment.json</w:t>
      </w:r>
    </w:p>
    <w:p w14:paraId="0380B313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Result: 33 requests executed, 29 test scripts, 34 assertions, 0 failures.</w:t>
      </w:r>
    </w:p>
    <w:p w14:paraId="0111319C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13. CRUD Implementation Matrix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1"/>
        <w:gridCol w:w="1816"/>
        <w:gridCol w:w="2071"/>
        <w:gridCol w:w="1721"/>
        <w:gridCol w:w="1651"/>
      </w:tblGrid>
      <w:tr w14:paraId="4D1D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shd w:val="clear" w:color="auto" w:fill="1F4E79"/>
          </w:tcPr>
          <w:p w14:paraId="306AD8D8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Entity</w:t>
            </w:r>
          </w:p>
        </w:tc>
        <w:tc>
          <w:tcPr>
            <w:tcW w:w="1850" w:type="dxa"/>
            <w:shd w:val="clear" w:color="auto" w:fill="1F4E79"/>
          </w:tcPr>
          <w:p w14:paraId="40E5E96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Create</w:t>
            </w:r>
          </w:p>
        </w:tc>
        <w:tc>
          <w:tcPr>
            <w:tcW w:w="2100" w:type="dxa"/>
            <w:shd w:val="clear" w:color="auto" w:fill="1F4E79"/>
          </w:tcPr>
          <w:p w14:paraId="6E2BE4C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Read</w:t>
            </w:r>
          </w:p>
        </w:tc>
        <w:tc>
          <w:tcPr>
            <w:tcW w:w="1750" w:type="dxa"/>
            <w:shd w:val="clear" w:color="auto" w:fill="1F4E79"/>
          </w:tcPr>
          <w:p w14:paraId="3E039CD0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Update</w:t>
            </w:r>
          </w:p>
        </w:tc>
        <w:tc>
          <w:tcPr>
            <w:tcW w:w="1450" w:type="dxa"/>
            <w:shd w:val="clear" w:color="auto" w:fill="1F4E79"/>
          </w:tcPr>
          <w:p w14:paraId="120ABE5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Delete</w:t>
            </w:r>
          </w:p>
        </w:tc>
      </w:tr>
      <w:tr w14:paraId="694A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5B10EBE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Cattle</w:t>
            </w:r>
          </w:p>
        </w:tc>
        <w:tc>
          <w:tcPr>
            <w:tcW w:w="1850" w:type="dxa"/>
          </w:tcPr>
          <w:p w14:paraId="7FEC425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 /api/cattle</w:t>
            </w:r>
          </w:p>
        </w:tc>
        <w:tc>
          <w:tcPr>
            <w:tcW w:w="2100" w:type="dxa"/>
          </w:tcPr>
          <w:p w14:paraId="6DBD46AC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/api/cattle[/{id}]</w:t>
            </w:r>
          </w:p>
        </w:tc>
        <w:tc>
          <w:tcPr>
            <w:tcW w:w="1750" w:type="dxa"/>
          </w:tcPr>
          <w:p w14:paraId="2A82EFA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 /api/cattle/{id}</w:t>
            </w:r>
          </w:p>
        </w:tc>
        <w:tc>
          <w:tcPr>
            <w:tcW w:w="1450" w:type="dxa"/>
          </w:tcPr>
          <w:p w14:paraId="5E6E5AD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 /api/cattle/{id}</w:t>
            </w:r>
          </w:p>
        </w:tc>
      </w:tr>
      <w:tr w14:paraId="36F7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2F2F2"/>
          </w:tcPr>
          <w:p w14:paraId="1D71CE87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Milk Production</w:t>
            </w:r>
          </w:p>
        </w:tc>
        <w:tc>
          <w:tcPr>
            <w:tcW w:w="1850" w:type="dxa"/>
            <w:shd w:val="clear" w:color="auto" w:fill="F2F2F2"/>
          </w:tcPr>
          <w:p w14:paraId="34937F7A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 /api/milk-productions</w:t>
            </w:r>
          </w:p>
        </w:tc>
        <w:tc>
          <w:tcPr>
            <w:tcW w:w="2100" w:type="dxa"/>
            <w:shd w:val="clear" w:color="auto" w:fill="F2F2F2"/>
          </w:tcPr>
          <w:p w14:paraId="781488B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/api/milk-productions[/{id}]</w:t>
            </w:r>
          </w:p>
        </w:tc>
        <w:tc>
          <w:tcPr>
            <w:tcW w:w="1750" w:type="dxa"/>
            <w:shd w:val="clear" w:color="auto" w:fill="F2F2F2"/>
          </w:tcPr>
          <w:p w14:paraId="04E7218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 .../{id}</w:t>
            </w:r>
          </w:p>
        </w:tc>
        <w:tc>
          <w:tcPr>
            <w:tcW w:w="1450" w:type="dxa"/>
            <w:shd w:val="clear" w:color="auto" w:fill="F2F2F2"/>
          </w:tcPr>
          <w:p w14:paraId="7D39976D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 .../{id}</w:t>
            </w:r>
          </w:p>
        </w:tc>
      </w:tr>
      <w:tr w14:paraId="1ABD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19E2473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Veterinary Record</w:t>
            </w:r>
          </w:p>
        </w:tc>
        <w:tc>
          <w:tcPr>
            <w:tcW w:w="1850" w:type="dxa"/>
          </w:tcPr>
          <w:p w14:paraId="10E51024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POST /api/veterinary-records</w:t>
            </w:r>
          </w:p>
        </w:tc>
        <w:tc>
          <w:tcPr>
            <w:tcW w:w="2100" w:type="dxa"/>
          </w:tcPr>
          <w:p w14:paraId="67D10885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GET /api/veterinary-records[/{id}]</w:t>
            </w:r>
          </w:p>
        </w:tc>
        <w:tc>
          <w:tcPr>
            <w:tcW w:w="1750" w:type="dxa"/>
          </w:tcPr>
          <w:p w14:paraId="5C677E8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PUT .../{id}</w:t>
            </w:r>
          </w:p>
        </w:tc>
        <w:tc>
          <w:tcPr>
            <w:tcW w:w="1450" w:type="dxa"/>
          </w:tcPr>
          <w:p w14:paraId="2033659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DELETE .../{id}</w:t>
            </w:r>
          </w:p>
        </w:tc>
      </w:tr>
    </w:tbl>
    <w:p w14:paraId="08235005">
      <w:pPr>
        <w:spacing w:after="20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A50B16">
      <w:pPr>
        <w:pStyle w:val="2"/>
        <w:spacing w:before="320"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14. Links</w:t>
      </w:r>
    </w:p>
    <w:p w14:paraId="6C3DD5FE">
      <w:pPr>
        <w:spacing w:after="1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GitHub source code: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https://github.com/Afanyu-Emmanuel-Delonie/backend.git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5A36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2E74B5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1050</Words>
  <Characters>6418</Characters>
  <TotalTime>6</TotalTime>
  <ScaleCrop>false</ScaleCrop>
  <LinksUpToDate>false</LinksUpToDate>
  <CharactersWithSpaces>7310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2026-09-20T05:44:00Z</dcterms:created>
  <dc:creator>Un-named</dc:creator>
  <cp:lastModifiedBy>Emmanuel Afanyu</cp:lastModifiedBy>
  <dcterms:modified xsi:type="dcterms:W3CDTF">2026-09-20T05:51:46Z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eyJoZGlkIjoiYmU2ZWZkM2Q1ZDExYzQ5ODBhYjAyMDIzNGE4ZjQ5ODkiLCJ1c2VySWQiOiIxODcwOTM2NTIwMzE0MCJ9</vt:lpwstr>
  </property>
  <property fmtid="{D5CDD505-2E9C-101B-9397-08002B2CF9AE}" pid="3" name="KSOProductBuildVer">
    <vt:lpwstr>1033-12.1.0.28485</vt:lpwstr>
  </property>
  <property fmtid="{D5CDD505-2E9C-101B-9397-08002B2CF9AE}" pid="4" name="ICV">
    <vt:lpwstr>FA65502420D94B02910E9008346BB01A_12</vt:lpwstr>
  </property>
</Properties>
</file>