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auto"/>
        </w:rPr>
        <w:t>Лабораторная работа №15 по предмету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auto"/>
        </w:rPr>
        <w:t>Операционные системы</w:t>
      </w: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Группа НПМбв-01-19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Бондаренко Артем Федорович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Содержание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1"/>
        </w:trPr>
        <w:tc>
          <w:tcPr>
            <w:tcW w:w="620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</w:rPr>
            </w:pPr>
            <w:hyperlink w:anchor="page5">
              <w:r>
                <w:rPr>
                  <w:rFonts w:ascii="Arial" w:cs="Arial" w:eastAsia="Arial" w:hAnsi="Arial"/>
                  <w:sz w:val="24"/>
                  <w:szCs w:val="24"/>
                  <w:color w:val="auto"/>
                </w:rPr>
                <w:t>Цель работы</w:t>
              </w:r>
            </w:hyperlink>
          </w:p>
        </w:tc>
        <w:tc>
          <w:tcPr>
            <w:tcW w:w="2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</w:t>
            </w:r>
          </w:p>
        </w:tc>
      </w:tr>
      <w:tr>
        <w:trPr>
          <w:trHeight w:val="523"/>
        </w:trPr>
        <w:tc>
          <w:tcPr>
            <w:tcW w:w="620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</w:rPr>
            </w:pPr>
            <w:hyperlink w:anchor="page6">
              <w:r>
                <w:rPr>
                  <w:rFonts w:ascii="Arial" w:cs="Arial" w:eastAsia="Arial" w:hAnsi="Arial"/>
                  <w:sz w:val="24"/>
                  <w:szCs w:val="24"/>
                  <w:color w:val="auto"/>
                </w:rPr>
                <w:t>Задание</w:t>
              </w:r>
            </w:hyperlink>
          </w:p>
        </w:tc>
        <w:tc>
          <w:tcPr>
            <w:tcW w:w="2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</w:t>
            </w:r>
          </w:p>
        </w:tc>
      </w:tr>
      <w:tr>
        <w:trPr>
          <w:trHeight w:val="523"/>
        </w:trPr>
        <w:tc>
          <w:tcPr>
            <w:tcW w:w="620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</w:rPr>
            </w:pPr>
            <w:hyperlink w:anchor="page7">
              <w:r>
                <w:rPr>
                  <w:rFonts w:ascii="Arial" w:cs="Arial" w:eastAsia="Arial" w:hAnsi="Arial"/>
                  <w:sz w:val="24"/>
                  <w:szCs w:val="24"/>
                  <w:color w:val="auto"/>
                </w:rPr>
                <w:t>Выполнение лабораторной работы</w:t>
              </w:r>
            </w:hyperlink>
          </w:p>
        </w:tc>
        <w:tc>
          <w:tcPr>
            <w:tcW w:w="2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</w:t>
            </w:r>
          </w:p>
        </w:tc>
      </w:tr>
      <w:tr>
        <w:trPr>
          <w:trHeight w:val="523"/>
        </w:trPr>
        <w:tc>
          <w:tcPr>
            <w:tcW w:w="620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</w:rPr>
            </w:pPr>
            <w:hyperlink w:anchor="page14">
              <w:r>
                <w:rPr>
                  <w:rFonts w:ascii="Arial" w:cs="Arial" w:eastAsia="Arial" w:hAnsi="Arial"/>
                  <w:sz w:val="24"/>
                  <w:szCs w:val="24"/>
                  <w:color w:val="auto"/>
                </w:rPr>
                <w:t>Выводы</w:t>
              </w:r>
            </w:hyperlink>
          </w:p>
        </w:tc>
        <w:tc>
          <w:tcPr>
            <w:tcW w:w="2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14</w:t>
            </w:r>
          </w:p>
        </w:tc>
      </w:tr>
      <w:tr>
        <w:trPr>
          <w:trHeight w:val="523"/>
        </w:trPr>
        <w:tc>
          <w:tcPr>
            <w:tcW w:w="6200" w:type="dxa"/>
            <w:vAlign w:val="bottom"/>
          </w:tcPr>
          <w:p>
            <w:pPr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</w:rPr>
            </w:pPr>
            <w:hyperlink w:anchor="page15">
              <w:r>
                <w:rPr>
                  <w:rFonts w:ascii="Arial" w:cs="Arial" w:eastAsia="Arial" w:hAnsi="Arial"/>
                  <w:sz w:val="24"/>
                  <w:szCs w:val="24"/>
                  <w:color w:val="auto"/>
                </w:rPr>
                <w:t>Ответы на контрольные вопросы</w:t>
              </w:r>
            </w:hyperlink>
          </w:p>
        </w:tc>
        <w:tc>
          <w:tcPr>
            <w:tcW w:w="2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15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Список иллюстраций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400"/>
        <w:spacing w:after="0"/>
        <w:tabs>
          <w:tab w:leader="none" w:pos="920" w:val="left"/>
          <w:tab w:leader="none" w:pos="8840" w:val="left"/>
        </w:tabs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</w:t>
        <w:tab/>
      </w:r>
      <w:hyperlink w:anchor="page7">
        <w:r>
          <w:rPr>
            <w:rFonts w:ascii="Arial" w:cs="Arial" w:eastAsia="Arial" w:hAnsi="Arial"/>
            <w:sz w:val="24"/>
            <w:szCs w:val="24"/>
            <w:color w:val="auto"/>
          </w:rPr>
          <w:t xml:space="preserve">Создание директории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. . . . . . . . . . . . . . . . . . . . . . . . . . . .</w:t>
        <w:tab/>
      </w:r>
      <w:r>
        <w:rPr>
          <w:rFonts w:ascii="Arial" w:cs="Arial" w:eastAsia="Arial" w:hAnsi="Arial"/>
          <w:sz w:val="21"/>
          <w:szCs w:val="21"/>
          <w:color w:val="auto"/>
        </w:rPr>
        <w:t>7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940" w:hanging="541"/>
        <w:spacing w:after="0"/>
        <w:tabs>
          <w:tab w:leader="none" w:pos="9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hyperlink w:anchor="page7">
        <w:r>
          <w:rPr>
            <w:rFonts w:ascii="Arial" w:cs="Arial" w:eastAsia="Arial" w:hAnsi="Arial"/>
            <w:sz w:val="24"/>
            <w:szCs w:val="24"/>
            <w:color w:val="auto"/>
          </w:rPr>
          <w:t xml:space="preserve">Создание файлов командой touch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. . . . . . . . . . . . . . . . . . . . .   7</w:t>
      </w:r>
    </w:p>
    <w:p>
      <w:pPr>
        <w:spacing w:after="0" w:line="13" w:lineRule="exact"/>
        <w:rPr>
          <w:sz w:val="20"/>
          <w:szCs w:val="20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7"/>
        </w:trPr>
        <w:tc>
          <w:tcPr>
            <w:tcW w:w="320" w:type="dxa"/>
            <w:vAlign w:val="bottom"/>
          </w:tcPr>
          <w:p>
            <w:pPr>
              <w:jc w:val="right"/>
              <w:ind w:right="80"/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  <w:w w:val="74"/>
              </w:rPr>
            </w:pPr>
            <w:hyperlink w:anchor="page8">
              <w:r>
                <w:rPr>
                  <w:rFonts w:ascii="Arial" w:cs="Arial" w:eastAsia="Arial" w:hAnsi="Arial"/>
                  <w:sz w:val="24"/>
                  <w:szCs w:val="24"/>
                  <w:color w:val="auto"/>
                  <w:w w:val="74"/>
                </w:rPr>
                <w:t>3</w:t>
              </w:r>
            </w:hyperlink>
          </w:p>
        </w:tc>
        <w:tc>
          <w:tcPr>
            <w:tcW w:w="7960" w:type="dxa"/>
            <w:vAlign w:val="bottom"/>
          </w:tcPr>
          <w:p>
            <w:pPr>
              <w:ind w:left="220"/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</w:rPr>
            </w:pPr>
            <w:hyperlink w:anchor="page8">
              <w:r>
                <w:rPr>
                  <w:rFonts w:ascii="Arial" w:cs="Arial" w:eastAsia="Arial" w:hAnsi="Arial"/>
                  <w:sz w:val="24"/>
                  <w:szCs w:val="24"/>
                  <w:color w:val="auto"/>
                </w:rPr>
                <w:t xml:space="preserve">Код файла common.h  </w:t>
              </w:r>
            </w:hyperlink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. . . . . . . . . . . . . . . . . . . . . . . . . . . .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8</w:t>
            </w:r>
          </w:p>
        </w:tc>
      </w:tr>
      <w:tr>
        <w:trPr>
          <w:trHeight w:val="289"/>
        </w:trPr>
        <w:tc>
          <w:tcPr>
            <w:tcW w:w="320" w:type="dxa"/>
            <w:vAlign w:val="bottom"/>
          </w:tcPr>
          <w:p>
            <w:pPr>
              <w:jc w:val="right"/>
              <w:ind w:right="80"/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  <w:w w:val="74"/>
              </w:rPr>
            </w:pPr>
            <w:hyperlink w:anchor="page8">
              <w:r>
                <w:rPr>
                  <w:rFonts w:ascii="Arial" w:cs="Arial" w:eastAsia="Arial" w:hAnsi="Arial"/>
                  <w:sz w:val="24"/>
                  <w:szCs w:val="24"/>
                  <w:color w:val="auto"/>
                  <w:w w:val="74"/>
                </w:rPr>
                <w:t>4</w:t>
              </w:r>
            </w:hyperlink>
          </w:p>
        </w:tc>
        <w:tc>
          <w:tcPr>
            <w:tcW w:w="7960" w:type="dxa"/>
            <w:vAlign w:val="bottom"/>
          </w:tcPr>
          <w:p>
            <w:pPr>
              <w:ind w:left="220"/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</w:rPr>
            </w:pPr>
            <w:hyperlink w:anchor="page8">
              <w:r>
                <w:rPr>
                  <w:rFonts w:ascii="Arial" w:cs="Arial" w:eastAsia="Arial" w:hAnsi="Arial"/>
                  <w:sz w:val="24"/>
                  <w:szCs w:val="24"/>
                  <w:color w:val="auto"/>
                </w:rPr>
                <w:t xml:space="preserve">Код файла client.c </w:t>
              </w:r>
            </w:hyperlink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. . . . . . . . . . . . . . . . . . . . . . . . . . . . . .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8</w:t>
            </w:r>
          </w:p>
        </w:tc>
      </w:tr>
      <w:tr>
        <w:trPr>
          <w:trHeight w:val="301"/>
        </w:trPr>
        <w:tc>
          <w:tcPr>
            <w:tcW w:w="320" w:type="dxa"/>
            <w:vAlign w:val="bottom"/>
          </w:tcPr>
          <w:p>
            <w:pPr>
              <w:jc w:val="right"/>
              <w:ind w:right="80"/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  <w:w w:val="74"/>
              </w:rPr>
            </w:pPr>
            <w:hyperlink w:anchor="page9">
              <w:r>
                <w:rPr>
                  <w:rFonts w:ascii="Arial" w:cs="Arial" w:eastAsia="Arial" w:hAnsi="Arial"/>
                  <w:sz w:val="24"/>
                  <w:szCs w:val="24"/>
                  <w:color w:val="auto"/>
                  <w:w w:val="74"/>
                </w:rPr>
                <w:t>5</w:t>
              </w:r>
            </w:hyperlink>
          </w:p>
        </w:tc>
        <w:tc>
          <w:tcPr>
            <w:tcW w:w="7960" w:type="dxa"/>
            <w:vAlign w:val="bottom"/>
          </w:tcPr>
          <w:p>
            <w:pPr>
              <w:ind w:left="220"/>
              <w:spacing w:after="0"/>
              <w:rPr>
                <w:rFonts w:ascii="Arial" w:cs="Arial" w:eastAsia="Arial" w:hAnsi="Arial"/>
                <w:sz w:val="24"/>
                <w:szCs w:val="24"/>
                <w:color w:val="auto"/>
              </w:rPr>
            </w:pPr>
            <w:hyperlink w:anchor="page9">
              <w:r>
                <w:rPr>
                  <w:rFonts w:ascii="Arial" w:cs="Arial" w:eastAsia="Arial" w:hAnsi="Arial"/>
                  <w:sz w:val="24"/>
                  <w:szCs w:val="24"/>
                  <w:color w:val="auto"/>
                </w:rPr>
                <w:t xml:space="preserve">Код файла server.c </w:t>
              </w:r>
            </w:hyperlink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. . . . . . . . . . . . . . . . . . . . . . . . . . . . . .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9</w:t>
            </w:r>
          </w:p>
        </w:tc>
      </w:tr>
    </w:tbl>
    <w:p>
      <w:pPr>
        <w:ind w:left="940" w:hanging="541"/>
        <w:spacing w:after="0"/>
        <w:tabs>
          <w:tab w:leader="none" w:pos="9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hyperlink w:anchor="page10">
        <w:r>
          <w:rPr>
            <w:rFonts w:ascii="Arial" w:cs="Arial" w:eastAsia="Arial" w:hAnsi="Arial"/>
            <w:sz w:val="24"/>
            <w:szCs w:val="24"/>
            <w:color w:val="auto"/>
          </w:rPr>
          <w:t xml:space="preserve">Работа исполняемого файла Server в терминале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. . . . . . . . . . . . .  10</w:t>
      </w:r>
    </w:p>
    <w:p>
      <w:pPr>
        <w:spacing w:after="0" w:line="1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24"/>
          <w:szCs w:val="24"/>
          <w:color w:val="auto"/>
        </w:rPr>
      </w:pPr>
      <w:hyperlink w:anchor="page10">
        <w:r>
          <w:rPr>
            <w:rFonts w:ascii="Arial" w:cs="Arial" w:eastAsia="Arial" w:hAnsi="Arial"/>
            <w:sz w:val="24"/>
            <w:szCs w:val="24"/>
            <w:color w:val="auto"/>
          </w:rPr>
          <w:t xml:space="preserve">7   Работа исполняемого файла Client в терминале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. . . . . . . . . . . . .  10</w:t>
      </w: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920" w:val="left"/>
          <w:tab w:leader="none" w:pos="8720" w:val="left"/>
        </w:tabs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8</w:t>
        <w:tab/>
      </w:r>
      <w:hyperlink w:anchor="page11">
        <w:r>
          <w:rPr>
            <w:rFonts w:ascii="Arial" w:cs="Arial" w:eastAsia="Arial" w:hAnsi="Arial"/>
            <w:sz w:val="24"/>
            <w:szCs w:val="24"/>
            <w:color w:val="auto"/>
          </w:rPr>
          <w:t xml:space="preserve">Изменение файла common.h 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. . . . . . . . . . . . . . . . . . . . . . . .</w:t>
        <w:tab/>
      </w:r>
      <w:r>
        <w:rPr>
          <w:rFonts w:ascii="Arial" w:cs="Arial" w:eastAsia="Arial" w:hAnsi="Arial"/>
          <w:sz w:val="21"/>
          <w:szCs w:val="21"/>
          <w:color w:val="auto"/>
        </w:rPr>
        <w:t>11</w:t>
      </w: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940" w:hanging="541"/>
        <w:spacing w:after="0"/>
        <w:tabs>
          <w:tab w:leader="none" w:pos="9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hyperlink w:anchor="page11">
        <w:r>
          <w:rPr>
            <w:rFonts w:ascii="Arial" w:cs="Arial" w:eastAsia="Arial" w:hAnsi="Arial"/>
            <w:sz w:val="24"/>
            <w:szCs w:val="24"/>
            <w:color w:val="auto"/>
          </w:rPr>
          <w:t xml:space="preserve">Изменение файла client.c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. . . . . . . . . . . . . . . . . . . . . . . . . .  11</w:t>
      </w:r>
    </w:p>
    <w:p>
      <w:pPr>
        <w:spacing w:after="0" w:line="1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400" w:right="46"/>
        <w:spacing w:after="0" w:line="256" w:lineRule="auto"/>
        <w:rPr>
          <w:rFonts w:ascii="Arial" w:cs="Arial" w:eastAsia="Arial" w:hAnsi="Arial"/>
          <w:sz w:val="24"/>
          <w:szCs w:val="24"/>
          <w:color w:val="auto"/>
        </w:rPr>
      </w:pPr>
      <w:hyperlink w:anchor="page12">
        <w:r>
          <w:rPr>
            <w:rFonts w:ascii="Arial" w:cs="Arial" w:eastAsia="Arial" w:hAnsi="Arial"/>
            <w:sz w:val="24"/>
            <w:szCs w:val="24"/>
            <w:color w:val="auto"/>
          </w:rPr>
          <w:t xml:space="preserve">10 Изменение файла server.c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. . . . . . . . . . . . . . . . . . . . . . . . . . 12 </w:t>
      </w:r>
      <w:hyperlink w:anchor="page13">
        <w:r>
          <w:rPr>
            <w:rFonts w:ascii="Arial" w:cs="Arial" w:eastAsia="Arial" w:hAnsi="Arial"/>
            <w:sz w:val="24"/>
            <w:szCs w:val="24"/>
            <w:color w:val="auto"/>
          </w:rPr>
          <w:t xml:space="preserve">11 Демонстрация работы получившегося файла server в терминале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. . . 13 </w:t>
      </w:r>
      <w:hyperlink w:anchor="page13">
        <w:r>
          <w:rPr>
            <w:rFonts w:ascii="Arial" w:cs="Arial" w:eastAsia="Arial" w:hAnsi="Arial"/>
            <w:sz w:val="24"/>
            <w:szCs w:val="24"/>
            <w:color w:val="auto"/>
          </w:rPr>
          <w:t xml:space="preserve">12 Демонстрация работы получившегося файла client в терминале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. . . . 13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9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auto"/>
        </w:rPr>
        <w:t>Список таблиц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Цель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Приобретение практических навыков работы с именованными каналами.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Задание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40" w:right="46" w:firstLine="234"/>
        <w:spacing w:after="0" w:line="4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640" w:hanging="306"/>
        <w:spacing w:after="0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Работает не 1 клиент, а несколько (например, два).</w:t>
      </w:r>
    </w:p>
    <w:p>
      <w:pPr>
        <w:spacing w:after="0" w:line="35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640" w:right="46" w:hanging="306"/>
        <w:spacing w:after="0" w:line="387" w:lineRule="auto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spacing w:after="0" w:line="1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640" w:right="46" w:hanging="306"/>
        <w:spacing w:after="0" w:line="384" w:lineRule="auto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Выполнение лабораторной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both"/>
        <w:ind w:left="20" w:right="6" w:firstLine="262"/>
        <w:spacing w:after="0" w:line="3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Изучил приведённые в тексте программы server.c, client.c. и сommon.h после чего создал специальную директорию под тестирование этих файлов и назвал её server. (Ссылка: Рис.1)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1355090</wp:posOffset>
            </wp:positionH>
            <wp:positionV relativeFrom="paragraph">
              <wp:posOffset>73025</wp:posOffset>
            </wp:positionV>
            <wp:extent cx="2971800" cy="2381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 1: Создание директории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34"/>
        <w:spacing w:after="0" w:line="3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Создал аналогичные программам в лабораторной работе файлы посредством терминала с помощью команды touch. (Ссылка: Рис.2)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1355090</wp:posOffset>
            </wp:positionH>
            <wp:positionV relativeFrom="paragraph">
              <wp:posOffset>64135</wp:posOffset>
            </wp:positionV>
            <wp:extent cx="2971800" cy="514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 2: Создание файлов командой touch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34"/>
        <w:spacing w:after="0" w:line="3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После чего в каждый из этих файлов скопировал программный код из ла-бораторной работы, внося небольшие корректировки. (Ссылка: Рис.3)(Ссылка: Рис.4)(Ссылка: Рис.5)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1926590</wp:posOffset>
            </wp:positionH>
            <wp:positionV relativeFrom="page">
              <wp:posOffset>890905</wp:posOffset>
            </wp:positionV>
            <wp:extent cx="3657600" cy="23622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Рис. 3: Код файла common.h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1012190</wp:posOffset>
            </wp:positionH>
            <wp:positionV relativeFrom="paragraph">
              <wp:posOffset>424180</wp:posOffset>
            </wp:positionV>
            <wp:extent cx="3657600" cy="41338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Рис. 4: Код файла client.c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8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1926590</wp:posOffset>
            </wp:positionH>
            <wp:positionV relativeFrom="page">
              <wp:posOffset>890905</wp:posOffset>
            </wp:positionV>
            <wp:extent cx="3657600" cy="41338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 5: Код файла server.c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34"/>
        <w:spacing w:after="0" w:line="3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После чего скомпилировал эти файлы в два исполняемых server и client. Про-верил их на работоспособность, открыв каждый в отдельном терминале. (Ссылка: Рис.6)(Ссылка: Рис.7)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9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1816735</wp:posOffset>
            </wp:positionH>
            <wp:positionV relativeFrom="page">
              <wp:posOffset>890905</wp:posOffset>
            </wp:positionV>
            <wp:extent cx="3876675" cy="3114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 6: Работа исполняемого файла Server в терминале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902335</wp:posOffset>
            </wp:positionH>
            <wp:positionV relativeFrom="paragraph">
              <wp:posOffset>417195</wp:posOffset>
            </wp:positionV>
            <wp:extent cx="3876675" cy="31146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 7: Работа исполняемого файла Client в терминале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Далее  в  каждый  из  файлов  внес  соответствующие  изменения  (Ссылка: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10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0" w:name="page11"/>
    <w:bookmarkEnd w:id="10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Рис.8)(Ссылка: Рис.9)(Ссылка: Рис.10)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1511935</wp:posOffset>
            </wp:positionH>
            <wp:positionV relativeFrom="paragraph">
              <wp:posOffset>194945</wp:posOffset>
            </wp:positionV>
            <wp:extent cx="2657475" cy="21907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Рис. 8: Изменение файла common.h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888365</wp:posOffset>
            </wp:positionH>
            <wp:positionV relativeFrom="paragraph">
              <wp:posOffset>431800</wp:posOffset>
            </wp:positionV>
            <wp:extent cx="3905250" cy="39719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17" w:right="1440" w:bottom="114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Рис. 9: Изменение файла client.c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11</w:t>
      </w:r>
    </w:p>
    <w:p>
      <w:pPr>
        <w:sectPr>
          <w:pgSz w:w="11900" w:h="16838" w:orient="portrait"/>
          <w:cols w:equalWidth="0" w:num="1">
            <w:col w:w="9026"/>
          </w:cols>
          <w:pgMar w:left="1440" w:top="1417" w:right="1440" w:bottom="1145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1802765</wp:posOffset>
            </wp:positionH>
            <wp:positionV relativeFrom="page">
              <wp:posOffset>890905</wp:posOffset>
            </wp:positionV>
            <wp:extent cx="3905250" cy="39719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 10: Изменение файла server.c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По итогу этих изменений получилось следующее: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Работает не 1 клиент, а несколько.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40" w:right="46" w:firstLine="234"/>
        <w:spacing w:after="0" w:line="3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Также теперь каждый последующий клиент присоединяется с определенным интервалом.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0" w:right="46" w:firstLine="234"/>
        <w:spacing w:after="0" w:line="4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Теперь сервер работает не бесконечно, а прекращает работу через 30 секунд и выводит соответствующее сообщение. (Ссылка: Рис.11)(Ссылка: Рис.12)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12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1840865</wp:posOffset>
            </wp:positionH>
            <wp:positionV relativeFrom="page">
              <wp:posOffset>890905</wp:posOffset>
            </wp:positionV>
            <wp:extent cx="3829050" cy="2343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 11: Демонстрация работы получившегося файла server в терминале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926465</wp:posOffset>
            </wp:positionH>
            <wp:positionV relativeFrom="paragraph">
              <wp:posOffset>417195</wp:posOffset>
            </wp:positionV>
            <wp:extent cx="3829050" cy="23431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 12: Демонстрация работы получившегося файла client в терминале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Если сервер завершит работу, не закрыв канал FIFO, то клиент может зависнуть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8"/>
        <w:spacing w:after="0" w:line="401" w:lineRule="auto"/>
        <w:tabs>
          <w:tab w:leader="none" w:pos="244" w:val="left"/>
        </w:tabs>
        <w:numPr>
          <w:ilvl w:val="0"/>
          <w:numId w:val="5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ожидании ответа от сервера. Это происходит потому, что канал FIFO остается открытым для чтения в клиенте, и процесс не может получить конец файла (EOF), что означает, что он продолжает ожидать ответа от сервера. Кроме того, если сервер не закроет канал FIFO перед завершением, канал будет оставаться в системе, занимая ресурсы, и его необходимо будет удалить вручную.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Выводы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34"/>
        <w:spacing w:after="0" w:line="3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Таким образом, в ходе работы с именованными каналами были приобретены прак-тические навыки создания и использования именованных каналов для организации межпроцессного взаимодействия.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Ответы на контрольные вопросы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1. В чем ключевое отличие именованных каналов от неименованных?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40" w:right="46" w:firstLine="234"/>
        <w:spacing w:after="0" w:line="3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Именованные и неименованные каналы в UNIX/Linux используются для обмена данными между процессами.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34"/>
        <w:spacing w:after="0" w:line="3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Ключевое отличие между ними заключается в том, что именованные каналы имеют имена в файловой системе, и к ним можно обратиться из других процессов, как к обычному файлу. В то время как неименованные каналы не имеют имен в файловой системе, и могут использоваться только между процессами, которые были созданы из одного родительского процесса.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34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Кроме того, именованные каналы могут использоваться для обмена данными между процессами, которые не связаны друг с другом и не являются дочерними процессами родительского процесса. В то время как неименованные каналы могут использоваться только для обмена данными между процессами, которые были созданы из одного родительского процесса.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2. Возможно ли создание неименованного канала из командной строки?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34"/>
        <w:spacing w:after="0" w:line="4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Да, создание неименованного канала (трубы) из командной строки возможно при помощи оператора | (вертикальная черта), который позволяет направлять вывод одной команды на вход другой команды. Например, команда ls -l | grep “file.txt” создаст неименованный канал между командами ls и grep, где вывод команды ls будет передан на вход команды grep, которая отфильтрует строки, содержащие “file.txt”. Однако при использовании таких каналов нет возможности управлять процессами, передающими данные через этот канал, в отличие от именованных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5" w:name="page16"/>
    <w:bookmarkEnd w:id="15"/>
    <w:p>
      <w:pPr>
        <w:ind w:left="40" w:right="46"/>
        <w:spacing w:after="0" w:line="3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каналов, которые могут быть созданы в явном виде и управляемы через файловую систему.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3. Возможно ли создание именованного канала из командной строки?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34"/>
        <w:spacing w:after="0" w:line="3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Да, создание именованного канала (также известного как FIFO) возможно из командной строки с помощью утилиты mkfifo. Синтаксис команды выглядит следу-ющим образом: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mkfifo имя_канала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34"/>
        <w:spacing w:after="0" w:line="3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Здесь имя_канала - это имя, которое будет присвоено каналу. После создания именованного канала, его можно использовать для передачи данных между процес-сами.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4. Опишите функцию языка С, создающую неименованный канал.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Функция языка C, используемая для создания неименованного канала - это pipe().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Она определена в заголовочном файле &lt;unistd.h&gt; и имеет следующее объявление: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pipe(int pipefd[2]);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34"/>
        <w:spacing w:after="0" w:line="3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Аргумент pipefd - это массив целых чисел длиной 2, который будет использоваться для возврата файловых дескрипторов, связанных с каналом. Первый элемент массива (т.е. pipefd[0]) будет использоваться для чтения из канала, а второй элемент (т.е. pipefd[1]) - для записи в канал.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5. Опишите функцию языка С, создающую именованный канал.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0" w:right="6" w:firstLine="234"/>
        <w:spacing w:after="0" w:line="3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Функция языка C для создания именованного канала называется mkfifo() и объ-явлена в заголовочном файле &lt;sys/stat.h&gt;.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Синтаксис функции: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mkfifo(const char *pathname, mode_t mode);</w:t>
      </w:r>
    </w:p>
    <w:p>
      <w:pPr>
        <w:sectPr>
          <w:pgSz w:w="11900" w:h="16838" w:orient="portrait"/>
          <w:cols w:equalWidth="0" w:num="1">
            <w:col w:w="9026"/>
          </w:cols>
          <w:pgMar w:left="1440" w:top="1417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16</w:t>
      </w:r>
    </w:p>
    <w:p>
      <w:pPr>
        <w:sectPr>
          <w:pgSz w:w="11900" w:h="16838" w:orient="portrait"/>
          <w:cols w:equalWidth="0" w:num="1">
            <w:col w:w="9026"/>
          </w:cols>
          <w:pgMar w:left="1440" w:top="1417" w:right="1440" w:bottom="1440" w:gutter="0" w:footer="0" w:header="0"/>
          <w:type w:val="continuous"/>
        </w:sectPr>
      </w:pPr>
    </w:p>
    <w:bookmarkStart w:id="16" w:name="page17"/>
    <w:bookmarkEnd w:id="16"/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Параметры функции: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pathname - указатель на строку, содержащую имя именованного канала.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mode - режим доступа, который будет присвоен именованному каналу.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Функция возвращает 0 в случае успеха и -1 в случае ошибки.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640" w:right="46" w:hanging="306"/>
        <w:spacing w:after="0" w:line="398" w:lineRule="auto"/>
        <w:tabs>
          <w:tab w:leader="none" w:pos="64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Что будет в случае прочтения из fifo меньшего числа байтов, чем находится в канале? Большего числа байтов?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При чтении из FIFO будет считано только то количество байтов, которое доступно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260" w:hanging="212"/>
        <w:spacing w:after="0"/>
        <w:tabs>
          <w:tab w:leader="none" w:pos="260" w:val="left"/>
        </w:tabs>
        <w:numPr>
          <w:ilvl w:val="0"/>
          <w:numId w:val="7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данный момент. Если запрошенное количество байтов меньше, чем находится</w:t>
      </w:r>
    </w:p>
    <w:p>
      <w:pPr>
        <w:spacing w:after="0" w:line="168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40" w:right="46" w:firstLine="8"/>
        <w:spacing w:after="0" w:line="376" w:lineRule="auto"/>
        <w:tabs>
          <w:tab w:leader="none" w:pos="27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канале, то функция чтения блокируется до тех пор, пока не будет доступно запрошенное количество байтов.</w:t>
      </w:r>
    </w:p>
    <w:p>
      <w:pPr>
        <w:spacing w:after="0" w:line="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40" w:right="6" w:firstLine="234"/>
        <w:spacing w:after="0" w:line="381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Если запрошенное количество байтов больше, чем находится в канале, то функция чтения блокируется до тех пор, пока не будет доступно запрошенное количество байтов. Если другой процесс записывает данные в FIFO, то функция чтения будет блокироваться, пока не будет доступно запрошенное количество байтов. Если процесс записи закрывает FIFO, то функция чтения возвращает 0, что сигнализирует о том, что канал закрыт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640" w:right="46" w:hanging="306"/>
        <w:spacing w:after="0" w:line="398" w:lineRule="auto"/>
        <w:tabs>
          <w:tab w:leader="none" w:pos="64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Аналогично, что будет в случае записи в fifo меньшего числа байтов, чем позволяет буфер? Большего числа байтов?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34"/>
        <w:spacing w:after="0" w:line="3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Если в FIFO записывается меньшее количество байт, чем позволяет буфер, то они будут записаны в FIFO, а оставшееся место в буфере останется свободным.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34"/>
        <w:spacing w:after="0" w:line="4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Если в FIFO записывается большее количество байт, чем позволяет буфер, то запись будет произведена только до тех пор, пока весь буфер не будет заполнен. После этого процесс, который пишет в FIFO, будет заблокирован до тех пор, пока другой процесс не прочитает данные из FIFO и не освободит место в буфере.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8. Могут ли два и более процессов читать или записывать в канал?</w:t>
      </w:r>
    </w:p>
    <w:p>
      <w:pPr>
        <w:sectPr>
          <w:pgSz w:w="11900" w:h="16838" w:orient="portrait"/>
          <w:cols w:equalWidth="0" w:num="1">
            <w:col w:w="9026"/>
          </w:cols>
          <w:pgMar w:left="1440" w:top="1417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17</w:t>
      </w:r>
    </w:p>
    <w:p>
      <w:pPr>
        <w:sectPr>
          <w:pgSz w:w="11900" w:h="16838" w:orient="portrait"/>
          <w:cols w:equalWidth="0" w:num="1">
            <w:col w:w="9026"/>
          </w:cols>
          <w:pgMar w:left="1440" w:top="1417" w:right="1440" w:bottom="1440" w:gutter="0" w:footer="0" w:header="0"/>
          <w:type w:val="continuous"/>
        </w:sectPr>
      </w:pPr>
    </w:p>
    <w:bookmarkStart w:id="17" w:name="page18"/>
    <w:bookmarkEnd w:id="17"/>
    <w:p>
      <w:pPr>
        <w:jc w:val="both"/>
        <w:ind w:left="40" w:right="6" w:firstLine="234"/>
        <w:spacing w:after="0" w:line="3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Да, два и более процессов могут читать или записывать в канал, если они име-ют соответствующие права доступа к каналу и следуют правильному протоколу чтения/записи в канал.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При чтении из канала каждый процесс получает свою копию данных, записанных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0" w:right="46" w:firstLine="8"/>
        <w:spacing w:after="0" w:line="376" w:lineRule="auto"/>
        <w:tabs>
          <w:tab w:leader="none" w:pos="235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канал. Таким образом, если два или более процесса читают из канала, они могут получить одни и те же данные в разных экземплярах.</w:t>
      </w:r>
    </w:p>
    <w:p>
      <w:pPr>
        <w:spacing w:after="0" w:line="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40" w:right="46" w:firstLine="234"/>
        <w:spacing w:after="0" w:line="384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При записи в канал каждый процесс может записывать данные в канал независимо от других процессов. Тем не менее, при записи в канал следует учитывать размер буфера канала, чтобы избежать блокировки процессов, ожидающих чтения данных из канала.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both"/>
        <w:ind w:left="600" w:right="46" w:hanging="266"/>
        <w:spacing w:after="0" w:line="387" w:lineRule="auto"/>
        <w:tabs>
          <w:tab w:leader="none" w:pos="627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40" w:right="46" w:firstLine="234"/>
        <w:spacing w:after="0" w:line="3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Функция write используется для записи данных в файловый дескриптор. Она возвращает количество записанных байтов или -1 в случае ошибки.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Синтаксис функции: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ssize_t write(int fd, const void *buf, size_t count);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где: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fd - файловый дескриптор, куда будут записываться данные;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buf - указатель на буфер с данными, которые нужно записать;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count - количество байтов для записи.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42"/>
        <w:spacing w:after="0" w:line="384" w:lineRule="auto"/>
        <w:tabs>
          <w:tab w:leader="none" w:pos="537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программе server.c значение 1 (единица) в вызове функции write указывает на файловый дескриптор стандартного вывода (STDOUT_FILENO), куда будут выводиться данные из канала. В данном случае, функция write используется для вывода прочитанных данных из FIFO на экран.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10. Опишите функцию strerror.</w:t>
      </w:r>
    </w:p>
    <w:p>
      <w:pPr>
        <w:sectPr>
          <w:pgSz w:w="11900" w:h="16838" w:orient="portrait"/>
          <w:cols w:equalWidth="0" w:num="1">
            <w:col w:w="9026"/>
          </w:cols>
          <w:pgMar w:left="1440" w:top="1417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18</w:t>
      </w:r>
    </w:p>
    <w:p>
      <w:pPr>
        <w:sectPr>
          <w:pgSz w:w="11900" w:h="16838" w:orient="portrait"/>
          <w:cols w:equalWidth="0" w:num="1">
            <w:col w:w="9026"/>
          </w:cols>
          <w:pgMar w:left="1440" w:top="1417" w:right="1440" w:bottom="1440" w:gutter="0" w:footer="0" w:header="0"/>
          <w:type w:val="continuous"/>
        </w:sectPr>
      </w:pPr>
    </w:p>
    <w:bookmarkStart w:id="18" w:name="page19"/>
    <w:bookmarkEnd w:id="18"/>
    <w:p>
      <w:pPr>
        <w:jc w:val="both"/>
        <w:ind w:left="40" w:right="6" w:firstLine="234"/>
        <w:spacing w:after="0" w:line="4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strerror() - это функция языка программирования С, которая преобразует код ошибки в строку сообщения об ошибке. Она возвращает указатель на строку, содер-жащую сообщение об ошибке, соответствующее переданному коду ошибки.</w:t>
      </w:r>
    </w:p>
    <w:p>
      <w:pPr>
        <w:sectPr>
          <w:pgSz w:w="11900" w:h="16838" w:orient="portrait"/>
          <w:cols w:equalWidth="0" w:num="1">
            <w:col w:w="9026"/>
          </w:cols>
          <w:pgMar w:left="1440" w:top="1417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19</w:t>
      </w:r>
    </w:p>
    <w:sectPr>
      <w:pgSz w:w="11900" w:h="16838" w:orient="portrait"/>
      <w:cols w:equalWidth="0" w:num="1">
        <w:col w:w="9026"/>
      </w:cols>
      <w:pgMar w:left="1440" w:top="1417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2"/>
      <w:numFmt w:val="bullet"/>
      <w:start w:val="1"/>
    </w:lvl>
  </w:abstractNum>
  <w:abstractNum w:abstractNumId="1">
    <w:nsid w:val="2EB141F2"/>
    <w:multiLevelType w:val="hybridMultilevel"/>
    <w:lvl w:ilvl="0">
      <w:lvlJc w:val="left"/>
      <w:lvlText w:val="6"/>
      <w:numFmt w:val="bullet"/>
      <w:start w:val="1"/>
    </w:lvl>
  </w:abstractNum>
  <w:abstractNum w:abstractNumId="2">
    <w:nsid w:val="41B71EFB"/>
    <w:multiLevelType w:val="hybridMultilevel"/>
    <w:lvl w:ilvl="0">
      <w:lvlJc w:val="left"/>
      <w:lvlText w:val="9"/>
      <w:numFmt w:val="bullet"/>
      <w:start w:val="1"/>
    </w:lvl>
  </w:abstractNum>
  <w:abstractNum w:abstractNumId="3">
    <w:nsid w:val="79E2A9E3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7545E146"/>
    <w:multiLevelType w:val="hybridMultilevel"/>
    <w:lvl w:ilvl="0">
      <w:lvlJc w:val="left"/>
      <w:lvlText w:val="в"/>
      <w:numFmt w:val="bullet"/>
      <w:start w:val="1"/>
    </w:lvl>
  </w:abstractNum>
  <w:abstractNum w:abstractNumId="5">
    <w:nsid w:val="515F007C"/>
    <w:multiLevelType w:val="hybridMultilevel"/>
    <w:lvl w:ilvl="0">
      <w:lvlJc w:val="left"/>
      <w:lvlText w:val="%1."/>
      <w:numFmt w:val="decimal"/>
      <w:start w:val="6"/>
    </w:lvl>
  </w:abstractNum>
  <w:abstractNum w:abstractNumId="6">
    <w:nsid w:val="5BD062C2"/>
    <w:multiLevelType w:val="hybridMultilevel"/>
    <w:lvl w:ilvl="0">
      <w:lvlJc w:val="left"/>
      <w:lvlText w:val="в"/>
      <w:numFmt w:val="bullet"/>
      <w:start w:val="1"/>
    </w:lvl>
  </w:abstractNum>
  <w:abstractNum w:abstractNumId="7">
    <w:nsid w:val="12200854"/>
    <w:multiLevelType w:val="hybridMultilevel"/>
    <w:lvl w:ilvl="0">
      <w:lvlJc w:val="left"/>
      <w:lvlText w:val="%1."/>
      <w:numFmt w:val="decimal"/>
      <w:start w:val="7"/>
    </w:lvl>
  </w:abstractNum>
  <w:abstractNum w:abstractNumId="8">
    <w:nsid w:val="4DB127F8"/>
    <w:multiLevelType w:val="hybridMultilevel"/>
    <w:lvl w:ilvl="0">
      <w:lvlJc w:val="left"/>
      <w:lvlText w:val="в"/>
      <w:numFmt w:val="bullet"/>
      <w:start w:val="1"/>
    </w:lvl>
  </w:abstractNum>
  <w:abstractNum w:abstractNumId="9">
    <w:nsid w:val="216231B"/>
    <w:multiLevelType w:val="hybridMultilevel"/>
    <w:lvl w:ilvl="0">
      <w:lvlJc w:val="left"/>
      <w:lvlText w:val="%1."/>
      <w:numFmt w:val="decimal"/>
      <w:start w:val="9"/>
    </w:lvl>
  </w:abstractNum>
  <w:abstractNum w:abstractNumId="10">
    <w:nsid w:val="1F16E9E8"/>
    <w:multiLevelType w:val="hybridMultilevel"/>
    <w:lvl w:ilvl="0">
      <w:lvlJc w:val="left"/>
      <w:lvlText w:val="В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2023-04-08T00:14:15Z</dcterms:created>
  <dcterms:modified xsi:type="dcterms:W3CDTF">2023-04-08T00:14:15Z</dcterms:modified>
</cp:coreProperties>
</file>