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12"/>
      </w:tblGrid>
      <w:tr w:rsidR="00BB365F" w:rsidRPr="00BB365F" w:rsidTr="00BB365F">
        <w:tc>
          <w:tcPr>
            <w:tcW w:w="9212" w:type="dxa"/>
            <w:tcBorders>
              <w:top w:val="single" w:sz="4" w:space="0" w:color="FF0000"/>
              <w:left w:val="single" w:sz="4" w:space="0" w:color="FF0000"/>
              <w:bottom w:val="single" w:sz="4" w:space="0" w:color="FF0000"/>
              <w:right w:val="single" w:sz="4" w:space="0" w:color="FF0000"/>
            </w:tcBorders>
          </w:tcPr>
          <w:p w:rsidR="00BB365F" w:rsidRPr="00BB365F" w:rsidRDefault="00BB365F" w:rsidP="00BB365F">
            <w:pPr>
              <w:widowControl w:val="0"/>
              <w:jc w:val="center"/>
              <w:rPr>
                <w:rFonts w:ascii="Times New Roman" w:eastAsia="Times New Roman" w:hAnsi="Times New Roman" w:cs="Times New Roman"/>
                <w:sz w:val="24"/>
                <w:szCs w:val="24"/>
                <w:lang w:eastAsia="fr-FR"/>
              </w:rPr>
            </w:pPr>
            <w:r w:rsidRPr="00BB365F">
              <w:rPr>
                <w:rFonts w:ascii="Tahoma" w:eastAsia="Arial" w:hAnsi="Tahoma" w:cs="Tahoma"/>
                <w:sz w:val="32"/>
                <w:szCs w:val="38"/>
                <w:lang w:eastAsia="fr-FR"/>
              </w:rPr>
              <w:t xml:space="preserve">COURS 17 CCP 1 : LE MATERIEL </w:t>
            </w:r>
            <w:r>
              <w:rPr>
                <w:rFonts w:ascii="Tahoma" w:eastAsia="Arial" w:hAnsi="Tahoma" w:cs="Tahoma"/>
                <w:sz w:val="32"/>
                <w:szCs w:val="38"/>
                <w:lang w:eastAsia="fr-FR"/>
              </w:rPr>
              <w:t>D’ENTRETIEN</w:t>
            </w:r>
          </w:p>
        </w:tc>
      </w:tr>
    </w:tbl>
    <w:p w:rsidR="00BB365F" w:rsidRPr="00BB365F" w:rsidRDefault="00BB365F" w:rsidP="00BB365F">
      <w:pPr>
        <w:spacing w:before="336" w:after="0" w:line="240" w:lineRule="auto"/>
        <w:rPr>
          <w:rFonts w:ascii="Tahoma" w:eastAsia="Comfortaa Regular" w:hAnsi="Tahoma" w:cs="Tahoma"/>
          <w:color w:val="000000" w:themeColor="text1"/>
          <w:sz w:val="24"/>
          <w:szCs w:val="36"/>
          <w:lang w:eastAsia="fr-FR"/>
        </w:rPr>
      </w:pPr>
      <w:r w:rsidRPr="00BB365F">
        <w:rPr>
          <w:rFonts w:ascii="Tahoma" w:eastAsia="Comfortaa Regular" w:hAnsi="Tahoma" w:cs="Tahoma"/>
          <w:color w:val="000000" w:themeColor="text1"/>
          <w:sz w:val="24"/>
          <w:szCs w:val="36"/>
          <w:lang w:eastAsia="fr-FR"/>
        </w:rPr>
        <w:t>Chaque domicile possède son matériel, ses équipements, ses meubles et surfaces qui peuvent être très modernes ou anciens, très perfectionnés ou basiques. </w:t>
      </w:r>
    </w:p>
    <w:p w:rsidR="00BB365F" w:rsidRDefault="00BB365F" w:rsidP="00BB365F">
      <w:pPr>
        <w:spacing w:before="158" w:after="0" w:line="240" w:lineRule="auto"/>
        <w:rPr>
          <w:rFonts w:ascii="Tahoma" w:eastAsia="Comfortaa Regular" w:hAnsi="Tahoma" w:cs="Tahoma"/>
          <w:color w:val="000000" w:themeColor="text1"/>
          <w:sz w:val="24"/>
          <w:szCs w:val="36"/>
          <w:lang w:eastAsia="fr-FR"/>
        </w:rPr>
      </w:pPr>
      <w:r w:rsidRPr="00BB365F">
        <w:rPr>
          <w:rFonts w:ascii="Tahoma" w:eastAsia="Comfortaa Regular" w:hAnsi="Tahoma" w:cs="Tahoma"/>
          <w:color w:val="000000" w:themeColor="text1"/>
          <w:sz w:val="24"/>
          <w:szCs w:val="36"/>
          <w:lang w:eastAsia="fr-FR"/>
        </w:rPr>
        <w:t>L’ADVF est une assistante de vie spécialisée qui aime le changement et sait adapter ses techniques professionnelles aux domiciles où elle travaille. </w:t>
      </w:r>
    </w:p>
    <w:p w:rsidR="0059691F" w:rsidRPr="00BB365F" w:rsidRDefault="0059691F" w:rsidP="00BB365F">
      <w:pPr>
        <w:spacing w:before="158" w:after="0" w:line="240" w:lineRule="auto"/>
        <w:rPr>
          <w:rFonts w:ascii="Tahoma" w:eastAsia="Comfortaa Regular" w:hAnsi="Tahoma" w:cs="Tahoma"/>
          <w:color w:val="000000" w:themeColor="text1"/>
          <w:sz w:val="24"/>
          <w:szCs w:val="36"/>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BB365F" w:rsidRPr="00E93E8B" w:rsidTr="0059691F">
        <w:trPr>
          <w:trHeight w:val="2586"/>
        </w:trPr>
        <w:tc>
          <w:tcPr>
            <w:tcW w:w="9212" w:type="dxa"/>
          </w:tcPr>
          <w:p w:rsidR="00BB365F" w:rsidRPr="00E93E8B" w:rsidRDefault="00BB365F" w:rsidP="008A19BC">
            <w:pPr>
              <w:spacing w:before="240"/>
              <w:rPr>
                <w:rFonts w:ascii="Tahoma" w:eastAsia="Times New Roman" w:hAnsi="Tahoma" w:cs="Tahoma"/>
                <w:b/>
                <w:color w:val="FF0000"/>
                <w:sz w:val="24"/>
                <w:szCs w:val="38"/>
                <w:u w:val="single"/>
                <w:lang w:eastAsia="fr-FR"/>
              </w:rPr>
            </w:pPr>
            <w:r w:rsidRPr="00E93E8B">
              <w:rPr>
                <w:rFonts w:ascii="Tahoma" w:eastAsia="Times New Roman" w:hAnsi="Tahoma" w:cs="Tahoma"/>
                <w:b/>
                <w:color w:val="FF0000"/>
                <w:sz w:val="24"/>
                <w:szCs w:val="38"/>
                <w:u w:val="single"/>
                <w:lang w:eastAsia="fr-FR"/>
              </w:rPr>
              <w:t xml:space="preserve">Attention : </w:t>
            </w:r>
          </w:p>
          <w:p w:rsidR="00BB365F" w:rsidRPr="00BB365F" w:rsidRDefault="00BB365F" w:rsidP="008A19BC">
            <w:pPr>
              <w:rPr>
                <w:rFonts w:ascii="Tahoma" w:eastAsia="Comfortaa Regular" w:hAnsi="Tahoma" w:cs="Tahoma"/>
                <w:color w:val="000000" w:themeColor="text1"/>
                <w:sz w:val="24"/>
                <w:szCs w:val="36"/>
                <w:lang w:eastAsia="fr-FR"/>
              </w:rPr>
            </w:pPr>
            <w:r w:rsidRPr="00BB365F">
              <w:rPr>
                <w:rFonts w:ascii="Tahoma" w:eastAsia="Comfortaa Regular" w:hAnsi="Tahoma" w:cs="Tahoma"/>
                <w:b/>
                <w:bCs/>
                <w:color w:val="000000" w:themeColor="text1"/>
                <w:sz w:val="24"/>
                <w:szCs w:val="36"/>
                <w:lang w:eastAsia="fr-FR"/>
              </w:rPr>
              <w:t xml:space="preserve">Le port de gants de ménage </w:t>
            </w:r>
            <w:r w:rsidRPr="00BB365F">
              <w:rPr>
                <w:rFonts w:ascii="Tahoma" w:eastAsia="Comfortaa Regular" w:hAnsi="Tahoma" w:cs="Tahoma"/>
                <w:color w:val="000000" w:themeColor="text1"/>
                <w:sz w:val="24"/>
                <w:szCs w:val="36"/>
                <w:lang w:eastAsia="fr-FR"/>
              </w:rPr>
              <w:t>: pour éviter une allergie aux composants chimiques, le port de gants est fortement recommandé et même obligatoire pour tous les produits possédant un symbole de dangerosité. Celui-ci doit être précédé et suivi par un lavage des mains pour éliminer un maximum de microbes et de transpiration. Les gants eux-mêmes devront être nettoyés, rincés et séchés avant de resservir</w:t>
            </w:r>
            <w:r>
              <w:rPr>
                <w:rFonts w:ascii="Tahoma" w:eastAsia="Comfortaa Regular" w:hAnsi="Tahoma" w:cs="Tahoma"/>
                <w:color w:val="000000" w:themeColor="text1"/>
                <w:sz w:val="24"/>
                <w:szCs w:val="36"/>
                <w:lang w:eastAsia="fr-FR"/>
              </w:rPr>
              <w:t>.</w:t>
            </w:r>
          </w:p>
        </w:tc>
      </w:tr>
    </w:tbl>
    <w:p w:rsidR="00BB365F" w:rsidRPr="00BB365F" w:rsidRDefault="00BB365F" w:rsidP="00BB365F">
      <w:pPr>
        <w:spacing w:before="317" w:after="0" w:line="240" w:lineRule="auto"/>
        <w:rPr>
          <w:rFonts w:ascii="Tahoma" w:eastAsia="Pacifico" w:hAnsi="Tahoma" w:cs="Tahoma"/>
          <w:b/>
          <w:color w:val="000000" w:themeColor="text1"/>
          <w:sz w:val="32"/>
          <w:szCs w:val="38"/>
          <w:u w:val="single"/>
          <w:lang w:eastAsia="fr-FR"/>
        </w:rPr>
      </w:pPr>
      <w:r w:rsidRPr="00BB365F">
        <w:rPr>
          <w:rFonts w:ascii="Tahoma" w:eastAsia="Pacifico" w:hAnsi="Tahoma" w:cs="Tahoma"/>
          <w:b/>
          <w:color w:val="000000" w:themeColor="text1"/>
          <w:sz w:val="32"/>
          <w:szCs w:val="38"/>
          <w:u w:val="single"/>
          <w:lang w:eastAsia="fr-FR"/>
        </w:rPr>
        <w:t>I)</w:t>
      </w:r>
      <w:r>
        <w:rPr>
          <w:rFonts w:ascii="Tahoma" w:eastAsia="Pacifico" w:hAnsi="Tahoma" w:cs="Tahoma"/>
          <w:b/>
          <w:color w:val="000000" w:themeColor="text1"/>
          <w:sz w:val="32"/>
          <w:szCs w:val="38"/>
          <w:u w:val="single"/>
          <w:lang w:eastAsia="fr-FR"/>
        </w:rPr>
        <w:t xml:space="preserve"> </w:t>
      </w:r>
      <w:r w:rsidRPr="00BB365F">
        <w:rPr>
          <w:rFonts w:ascii="Tahoma" w:eastAsia="Pacifico" w:hAnsi="Tahoma" w:cs="Tahoma"/>
          <w:b/>
          <w:color w:val="000000" w:themeColor="text1"/>
          <w:sz w:val="32"/>
          <w:szCs w:val="38"/>
          <w:u w:val="single"/>
          <w:lang w:eastAsia="fr-FR"/>
        </w:rPr>
        <w:t>Le matériel d'entretien du domicile</w:t>
      </w:r>
    </w:p>
    <w:p w:rsidR="00BB365F" w:rsidRPr="00BB365F" w:rsidRDefault="00BB365F" w:rsidP="00BB365F">
      <w:pPr>
        <w:rPr>
          <w:lang w:eastAsia="fr-FR"/>
        </w:rPr>
      </w:pPr>
    </w:p>
    <w:tbl>
      <w:tblPr>
        <w:tblStyle w:val="Grilledutableau"/>
        <w:tblW w:w="0" w:type="auto"/>
        <w:tblLook w:val="04A0" w:firstRow="1" w:lastRow="0" w:firstColumn="1" w:lastColumn="0" w:noHBand="0" w:noVBand="1"/>
      </w:tblPr>
      <w:tblGrid>
        <w:gridCol w:w="5067"/>
        <w:gridCol w:w="4221"/>
      </w:tblGrid>
      <w:tr w:rsidR="00BB365F" w:rsidRPr="00BB365F" w:rsidTr="00BB365F">
        <w:tc>
          <w:tcPr>
            <w:tcW w:w="5067" w:type="dxa"/>
          </w:tcPr>
          <w:p w:rsidR="00BB365F" w:rsidRPr="00BB365F" w:rsidRDefault="00BB365F" w:rsidP="007B3FD0">
            <w:pPr>
              <w:spacing w:before="317"/>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Un balai</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P</w:t>
            </w:r>
            <w:r w:rsidRPr="00BB365F">
              <w:rPr>
                <w:rFonts w:ascii="Tahoma" w:eastAsia="Comfortaa Regular" w:hAnsi="Tahoma" w:cs="Tahoma"/>
                <w:color w:val="000000" w:themeColor="text1"/>
                <w:sz w:val="24"/>
                <w:szCs w:val="36"/>
                <w:lang w:eastAsia="fr-FR"/>
              </w:rPr>
              <w:t>our les balayages courants. Il doit être rangé suspendu pour ne pas se tasser et être nettoyé de toutes les poussières, fils, cheveux qui peuvent rester accrochés, la plupart peuvent se laver et se désinfecter dans une eau légèrement javellisée. </w:t>
            </w:r>
          </w:p>
        </w:tc>
        <w:tc>
          <w:tcPr>
            <w:tcW w:w="4221" w:type="dxa"/>
          </w:tcPr>
          <w:p w:rsidR="00BB365F" w:rsidRPr="00BB365F" w:rsidRDefault="00BB365F" w:rsidP="0059691F">
            <w:pPr>
              <w:spacing w:before="317"/>
              <w:rPr>
                <w:rFonts w:ascii="Tahoma" w:eastAsia="Comfortaa Regular" w:hAnsi="Tahoma" w:cs="Tahoma"/>
                <w:color w:val="000000" w:themeColor="text1"/>
                <w:sz w:val="24"/>
                <w:szCs w:val="36"/>
                <w:lang w:eastAsia="fr-FR"/>
              </w:rPr>
            </w:pPr>
            <w:r>
              <w:rPr>
                <w:noProof/>
                <w:lang w:eastAsia="fr-FR"/>
              </w:rPr>
              <w:drawing>
                <wp:anchor distT="0" distB="0" distL="114300" distR="114300" simplePos="0" relativeHeight="251658240" behindDoc="0" locked="0" layoutInCell="1" allowOverlap="1" wp14:anchorId="51DCC72F" wp14:editId="1DD23E60">
                  <wp:simplePos x="0" y="0"/>
                  <wp:positionH relativeFrom="column">
                    <wp:posOffset>997585</wp:posOffset>
                  </wp:positionH>
                  <wp:positionV relativeFrom="paragraph">
                    <wp:posOffset>13970</wp:posOffset>
                  </wp:positionV>
                  <wp:extent cx="723900" cy="1090295"/>
                  <wp:effectExtent l="0" t="0" r="0" b="0"/>
                  <wp:wrapSquare wrapText="bothSides"/>
                  <wp:docPr id="1" name="Image 1" descr="Résultat de recherche d'images pour &quot;un bala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n balai&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1090295"/>
                          </a:xfrm>
                          <a:prstGeom prst="rect">
                            <a:avLst/>
                          </a:prstGeom>
                          <a:noFill/>
                          <a:ln>
                            <a:noFill/>
                          </a:ln>
                        </pic:spPr>
                      </pic:pic>
                    </a:graphicData>
                  </a:graphic>
                  <wp14:sizeRelH relativeFrom="page">
                    <wp14:pctWidth>0</wp14:pctWidth>
                  </wp14:sizeRelH>
                  <wp14:sizeRelV relativeFrom="page">
                    <wp14:pctHeight>0</wp14:pctHeight>
                  </wp14:sizeRelV>
                </wp:anchor>
              </w:drawing>
            </w:r>
          </w:p>
        </w:tc>
        <w:bookmarkStart w:id="0" w:name="_GoBack"/>
        <w:bookmarkEnd w:id="0"/>
      </w:tr>
      <w:tr w:rsidR="00BB365F" w:rsidRPr="00BB365F" w:rsidTr="00BB365F">
        <w:tc>
          <w:tcPr>
            <w:tcW w:w="5067" w:type="dxa"/>
          </w:tcPr>
          <w:p w:rsidR="0059691F" w:rsidRDefault="0059691F" w:rsidP="007B3FD0">
            <w:pPr>
              <w:rPr>
                <w:rFonts w:ascii="Tahoma" w:eastAsia="Comfortaa Regular" w:hAnsi="Tahoma" w:cs="Tahoma"/>
                <w:color w:val="000000" w:themeColor="text1"/>
                <w:sz w:val="24"/>
                <w:szCs w:val="36"/>
                <w:lang w:eastAsia="fr-FR"/>
              </w:rPr>
            </w:pPr>
          </w:p>
          <w:p w:rsidR="00BB365F" w:rsidRPr="00BB365F" w:rsidRDefault="00BB365F" w:rsidP="007B3FD0">
            <w:pPr>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Un balai brosse</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P</w:t>
            </w:r>
            <w:r w:rsidRPr="00BB365F">
              <w:rPr>
                <w:rFonts w:ascii="Tahoma" w:eastAsia="Comfortaa Regular" w:hAnsi="Tahoma" w:cs="Tahoma"/>
                <w:color w:val="000000" w:themeColor="text1"/>
                <w:sz w:val="24"/>
                <w:szCs w:val="36"/>
                <w:lang w:eastAsia="fr-FR"/>
              </w:rPr>
              <w:t>our les sols les plus sales, il peut aussi servir à passer la serpillère humide ou un balai éponge avec système d'essorage. </w:t>
            </w:r>
          </w:p>
        </w:tc>
        <w:tc>
          <w:tcPr>
            <w:tcW w:w="4221" w:type="dxa"/>
          </w:tcPr>
          <w:p w:rsidR="00BB365F" w:rsidRPr="00BB365F" w:rsidRDefault="00BB365F" w:rsidP="00BB365F">
            <w:pPr>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150E6AF1" wp14:editId="652957E5">
                  <wp:extent cx="1085850" cy="1085850"/>
                  <wp:effectExtent l="0" t="0" r="0" b="0"/>
                  <wp:docPr id="2" name="Image 2" descr="Résultat de recherche d'images pour &quot;un balai bross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un balai bross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tc>
      </w:tr>
      <w:tr w:rsidR="00BB365F" w:rsidRPr="00BB365F" w:rsidTr="00BB365F">
        <w:tc>
          <w:tcPr>
            <w:tcW w:w="5067" w:type="dxa"/>
          </w:tcPr>
          <w:p w:rsidR="0059691F" w:rsidRDefault="0059691F" w:rsidP="007B3FD0">
            <w:pPr>
              <w:rPr>
                <w:rFonts w:ascii="Tahoma" w:eastAsia="Comfortaa Regular" w:hAnsi="Tahoma" w:cs="Tahoma"/>
                <w:color w:val="000000" w:themeColor="text1"/>
                <w:sz w:val="24"/>
                <w:szCs w:val="36"/>
                <w:lang w:eastAsia="fr-FR"/>
              </w:rPr>
            </w:pPr>
          </w:p>
          <w:p w:rsidR="00BB365F" w:rsidRPr="00BB365F" w:rsidRDefault="00BB365F" w:rsidP="007B3FD0">
            <w:pPr>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Un balai à franges</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P</w:t>
            </w:r>
            <w:r w:rsidRPr="00BB365F">
              <w:rPr>
                <w:rFonts w:ascii="Tahoma" w:eastAsia="Comfortaa Regular" w:hAnsi="Tahoma" w:cs="Tahoma"/>
                <w:color w:val="000000" w:themeColor="text1"/>
                <w:sz w:val="24"/>
                <w:szCs w:val="36"/>
                <w:lang w:eastAsia="fr-FR"/>
              </w:rPr>
              <w:t>our enlever la poussière sur les sols secs. - </w:t>
            </w:r>
          </w:p>
        </w:tc>
        <w:tc>
          <w:tcPr>
            <w:tcW w:w="4221" w:type="dxa"/>
          </w:tcPr>
          <w:p w:rsidR="00BB365F" w:rsidRPr="00BB365F" w:rsidRDefault="00CC5952" w:rsidP="00CC5952">
            <w:pPr>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17F64F94" wp14:editId="5F57AE3D">
                  <wp:extent cx="1057275" cy="1057275"/>
                  <wp:effectExtent l="0" t="0" r="9525" b="9525"/>
                  <wp:docPr id="3" name="Image 3" descr="Résultat de recherche d'images pour &quot;un balai à fran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un balai à franges&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tc>
      </w:tr>
      <w:tr w:rsidR="00BB365F" w:rsidRPr="00BB365F" w:rsidTr="00BB365F">
        <w:tc>
          <w:tcPr>
            <w:tcW w:w="5067" w:type="dxa"/>
          </w:tcPr>
          <w:p w:rsidR="0059691F" w:rsidRDefault="0059691F" w:rsidP="007B3FD0">
            <w:pPr>
              <w:rPr>
                <w:rFonts w:ascii="Tahoma" w:eastAsia="Comfortaa Regular" w:hAnsi="Tahoma" w:cs="Tahoma"/>
                <w:color w:val="000000" w:themeColor="text1"/>
                <w:sz w:val="24"/>
                <w:szCs w:val="36"/>
                <w:lang w:eastAsia="fr-FR"/>
              </w:rPr>
            </w:pPr>
          </w:p>
          <w:p w:rsidR="00BB365F" w:rsidRPr="00BB365F" w:rsidRDefault="00BB365F" w:rsidP="007B3FD0">
            <w:pPr>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Un aspirateur</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P</w:t>
            </w:r>
            <w:r w:rsidRPr="00BB365F">
              <w:rPr>
                <w:rFonts w:ascii="Tahoma" w:eastAsia="Comfortaa Regular" w:hAnsi="Tahoma" w:cs="Tahoma"/>
                <w:color w:val="000000" w:themeColor="text1"/>
                <w:sz w:val="24"/>
                <w:szCs w:val="36"/>
                <w:lang w:eastAsia="fr-FR"/>
              </w:rPr>
              <w:t>our les tapis, moquettes, canapés, fauteuils, etc. - </w:t>
            </w:r>
          </w:p>
        </w:tc>
        <w:tc>
          <w:tcPr>
            <w:tcW w:w="4221" w:type="dxa"/>
          </w:tcPr>
          <w:p w:rsidR="00BB365F" w:rsidRPr="00BB365F" w:rsidRDefault="00CC5952" w:rsidP="00CC5952">
            <w:pPr>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4C872A23" wp14:editId="7868603F">
                  <wp:extent cx="1323975" cy="992981"/>
                  <wp:effectExtent l="0" t="0" r="0" b="0"/>
                  <wp:docPr id="4" name="Image 4" descr="Résultat de recherche d'images pour &quot;aspirateu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aspirateur&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992981"/>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lastRenderedPageBreak/>
              <w:t>Une balayette ou petit balai</w:t>
            </w:r>
            <w:r w:rsidRPr="0059691F">
              <w:rPr>
                <w:rFonts w:ascii="Tahoma" w:eastAsia="Comfortaa Regular" w:hAnsi="Tahoma" w:cs="Tahoma"/>
                <w:b/>
                <w:color w:val="FF0000"/>
                <w:szCs w:val="36"/>
                <w:u w:val="single"/>
                <w:lang w:eastAsia="fr-FR"/>
              </w:rPr>
              <w:t> :</w:t>
            </w:r>
            <w:r w:rsidRPr="00BB365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U</w:t>
            </w:r>
            <w:r w:rsidRPr="00BB365F">
              <w:rPr>
                <w:rFonts w:ascii="Tahoma" w:eastAsia="Comfortaa Regular" w:hAnsi="Tahoma" w:cs="Tahoma"/>
                <w:color w:val="000000" w:themeColor="text1"/>
                <w:sz w:val="24"/>
                <w:szCs w:val="36"/>
                <w:lang w:eastAsia="fr-FR"/>
              </w:rPr>
              <w:t>ne pelle à poussière, on les trouve parfois avec un long manche pour éviter de trop se baisser. - </w:t>
            </w:r>
          </w:p>
        </w:tc>
        <w:tc>
          <w:tcPr>
            <w:tcW w:w="4221" w:type="dxa"/>
          </w:tcPr>
          <w:p w:rsidR="00BB365F" w:rsidRPr="00BB365F" w:rsidRDefault="00CC5952" w:rsidP="00CC5952">
            <w:pPr>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671DF060" wp14:editId="029B7AE1">
                  <wp:extent cx="876300" cy="812120"/>
                  <wp:effectExtent l="0" t="0" r="0" b="7620"/>
                  <wp:docPr id="5" name="Image 5" descr="Résultat de recherche d'images pour &quot;balayet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balayette&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9197" cy="814805"/>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Une petite brosse :</w:t>
            </w:r>
            <w:r w:rsidRPr="00BB365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E</w:t>
            </w:r>
            <w:r w:rsidRPr="00BB365F">
              <w:rPr>
                <w:rFonts w:ascii="Tahoma" w:eastAsia="Comfortaa Regular" w:hAnsi="Tahoma" w:cs="Tahoma"/>
                <w:color w:val="000000" w:themeColor="text1"/>
                <w:sz w:val="24"/>
                <w:szCs w:val="36"/>
                <w:lang w:eastAsia="fr-FR"/>
              </w:rPr>
              <w:t>lle sert à parfaire l'entretien des surfaces sculptées et des rainures de meubles et de parquets. - </w:t>
            </w:r>
          </w:p>
        </w:tc>
        <w:tc>
          <w:tcPr>
            <w:tcW w:w="4221" w:type="dxa"/>
          </w:tcPr>
          <w:p w:rsidR="00BB365F" w:rsidRPr="00BB365F" w:rsidRDefault="00CC5952" w:rsidP="00CC5952">
            <w:pPr>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3856A1A5" wp14:editId="6E841B6B">
                  <wp:extent cx="1028700" cy="1028700"/>
                  <wp:effectExtent l="0" t="0" r="0" b="0"/>
                  <wp:docPr id="6" name="Image 6" descr="Brosse à laver en bo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osse à laver en boi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Tous les chiffons</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D</w:t>
            </w:r>
            <w:r w:rsidRPr="00BB365F">
              <w:rPr>
                <w:rFonts w:ascii="Tahoma" w:eastAsia="Comfortaa Regular" w:hAnsi="Tahoma" w:cs="Tahoma"/>
                <w:color w:val="000000" w:themeColor="text1"/>
                <w:sz w:val="24"/>
                <w:szCs w:val="36"/>
                <w:lang w:eastAsia="fr-FR"/>
              </w:rPr>
              <w:t>e coton et microfibre pouvant servir pour les différents nettoyages. </w:t>
            </w:r>
          </w:p>
        </w:tc>
        <w:tc>
          <w:tcPr>
            <w:tcW w:w="4221" w:type="dxa"/>
          </w:tcPr>
          <w:p w:rsidR="00BB365F" w:rsidRPr="00CC5952" w:rsidRDefault="00CC5952" w:rsidP="00CC5952">
            <w:pPr>
              <w:jc w:val="center"/>
              <w:rPr>
                <w:rFonts w:ascii="Tahoma" w:eastAsia="Comfortaa Regular" w:hAnsi="Tahoma" w:cs="Tahoma"/>
                <w:sz w:val="24"/>
                <w:szCs w:val="36"/>
                <w:lang w:eastAsia="fr-FR"/>
              </w:rPr>
            </w:pPr>
            <w:r>
              <w:rPr>
                <w:noProof/>
                <w:lang w:eastAsia="fr-FR"/>
              </w:rPr>
              <w:drawing>
                <wp:inline distT="0" distB="0" distL="0" distR="0" wp14:anchorId="1E9866CA" wp14:editId="57AC10AC">
                  <wp:extent cx="971550" cy="971550"/>
                  <wp:effectExtent l="0" t="0" r="0" b="0"/>
                  <wp:docPr id="7" name="Image 7" descr="Résultat de recherche d'images pour &quot;chiffon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ésultat de recherche d'images pour &quot;chiffons&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971550" cy="971550"/>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spacing w:before="91"/>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Des serpillières</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T</w:t>
            </w:r>
            <w:r w:rsidRPr="00BB365F">
              <w:rPr>
                <w:rFonts w:ascii="Tahoma" w:eastAsia="Comfortaa Regular" w:hAnsi="Tahoma" w:cs="Tahoma"/>
                <w:color w:val="000000" w:themeColor="text1"/>
                <w:sz w:val="24"/>
                <w:szCs w:val="36"/>
                <w:lang w:eastAsia="fr-FR"/>
              </w:rPr>
              <w:t xml:space="preserve">oiles à laver ou wassingues. </w:t>
            </w:r>
          </w:p>
        </w:tc>
        <w:tc>
          <w:tcPr>
            <w:tcW w:w="4221" w:type="dxa"/>
          </w:tcPr>
          <w:p w:rsidR="00BB365F" w:rsidRPr="00BB365F" w:rsidRDefault="00CC5952" w:rsidP="00CC5952">
            <w:pPr>
              <w:spacing w:before="91"/>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4E71EC78" wp14:editId="03899E53">
                  <wp:extent cx="895350" cy="895350"/>
                  <wp:effectExtent l="0" t="0" r="0" b="0"/>
                  <wp:docPr id="8" name="Image 8" descr="Résultat de recherche d'images pour &quot;serpillè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ésultat de recherche d'images pour &quot;serpillère&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spacing w:before="91"/>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Des carrés à vaisselle</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Q</w:t>
            </w:r>
            <w:r w:rsidRPr="00BB365F">
              <w:rPr>
                <w:rFonts w:ascii="Tahoma" w:eastAsia="Comfortaa Regular" w:hAnsi="Tahoma" w:cs="Tahoma"/>
                <w:color w:val="000000" w:themeColor="text1"/>
                <w:sz w:val="24"/>
                <w:szCs w:val="36"/>
                <w:lang w:eastAsia="fr-FR"/>
              </w:rPr>
              <w:t xml:space="preserve">ui peuvent, contrairement aux éponges, être lavés et désinfectés. </w:t>
            </w:r>
          </w:p>
        </w:tc>
        <w:tc>
          <w:tcPr>
            <w:tcW w:w="4221" w:type="dxa"/>
          </w:tcPr>
          <w:p w:rsidR="00BB365F" w:rsidRPr="00BB365F" w:rsidRDefault="00CC5952" w:rsidP="00CC5952">
            <w:pPr>
              <w:spacing w:before="91"/>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19425096" wp14:editId="201A57D2">
                  <wp:extent cx="762000" cy="762000"/>
                  <wp:effectExtent l="0" t="0" r="0" b="0"/>
                  <wp:docPr id="9" name="Image 9" descr="Résultat de recherche d'images pour &quot;carré a vaisse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ésultat de recherche d'images pour &quot;carré a vaisselle&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spacing w:before="91"/>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Des torchons</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P</w:t>
            </w:r>
            <w:r w:rsidRPr="00BB365F">
              <w:rPr>
                <w:rFonts w:ascii="Tahoma" w:eastAsia="Comfortaa Regular" w:hAnsi="Tahoma" w:cs="Tahoma"/>
                <w:color w:val="000000" w:themeColor="text1"/>
                <w:sz w:val="24"/>
                <w:szCs w:val="36"/>
                <w:lang w:eastAsia="fr-FR"/>
              </w:rPr>
              <w:t>our essuyer la vaisselle et le plan de travail propres. </w:t>
            </w:r>
          </w:p>
        </w:tc>
        <w:tc>
          <w:tcPr>
            <w:tcW w:w="4221" w:type="dxa"/>
          </w:tcPr>
          <w:p w:rsidR="00BB365F" w:rsidRPr="00BB365F" w:rsidRDefault="00CC5952" w:rsidP="00CC5952">
            <w:pPr>
              <w:spacing w:before="91"/>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1CAB9755" wp14:editId="7DD94D4D">
                  <wp:extent cx="876300" cy="887984"/>
                  <wp:effectExtent l="0" t="0" r="0" b="7620"/>
                  <wp:docPr id="10" name="Image 10" descr="Résultat de recherche d'images pour &quot;torchons a vaisse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ésultat de recherche d'images pour &quot;torchons a vaisselle&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79446" cy="891172"/>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spacing w:before="67"/>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Des cuvettes et des seaux en matière plastique :</w:t>
            </w:r>
            <w:r w:rsidRPr="00BB365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I</w:t>
            </w:r>
            <w:r w:rsidRPr="00BB365F">
              <w:rPr>
                <w:rFonts w:ascii="Tahoma" w:eastAsia="Comfortaa Regular" w:hAnsi="Tahoma" w:cs="Tahoma"/>
                <w:color w:val="000000" w:themeColor="text1"/>
                <w:sz w:val="24"/>
                <w:szCs w:val="36"/>
                <w:lang w:eastAsia="fr-FR"/>
              </w:rPr>
              <w:t>l est préférable de destiner chaque cuvette à un usage précis : lavage du linge, lavage des sols, lavage des vitres, etc. </w:t>
            </w:r>
          </w:p>
        </w:tc>
        <w:tc>
          <w:tcPr>
            <w:tcW w:w="4221" w:type="dxa"/>
          </w:tcPr>
          <w:p w:rsidR="00BB365F" w:rsidRPr="00BB365F" w:rsidRDefault="00CC5952" w:rsidP="00CC5952">
            <w:pPr>
              <w:spacing w:before="67"/>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7998A7E7" wp14:editId="706E3E8E">
                  <wp:extent cx="1028700" cy="771525"/>
                  <wp:effectExtent l="0" t="0" r="0" b="9525"/>
                  <wp:docPr id="11" name="Image 11" descr="Résultat de recherche d'images pour &quot;cuvettes et se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ésultat de recherche d'images pour &quot;cuvettes et seau&qu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28700" cy="771525"/>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spacing w:before="67"/>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Une raclette en caoutchouc</w:t>
            </w:r>
            <w:r w:rsidRPr="0059691F">
              <w:rPr>
                <w:rFonts w:ascii="Tahoma" w:eastAsia="Comfortaa Regular" w:hAnsi="Tahoma" w:cs="Tahoma"/>
                <w:b/>
                <w:color w:val="FF0000"/>
                <w:szCs w:val="36"/>
                <w:u w:val="single"/>
                <w:lang w:eastAsia="fr-FR"/>
              </w:rPr>
              <w:t> :</w:t>
            </w:r>
            <w:r w:rsidRPr="00BB365F">
              <w:rPr>
                <w:rFonts w:ascii="Tahoma" w:eastAsia="Comfortaa Regular" w:hAnsi="Tahoma" w:cs="Tahoma"/>
                <w:color w:val="000000" w:themeColor="text1"/>
                <w:sz w:val="24"/>
                <w:szCs w:val="36"/>
                <w:lang w:eastAsia="fr-FR"/>
              </w:rPr>
              <w:t xml:space="preserve"> pour le lavage des vitres (à manche long). </w:t>
            </w:r>
          </w:p>
        </w:tc>
        <w:tc>
          <w:tcPr>
            <w:tcW w:w="4221" w:type="dxa"/>
          </w:tcPr>
          <w:p w:rsidR="00BB365F" w:rsidRPr="00BB365F" w:rsidRDefault="00CC5952" w:rsidP="00CC5952">
            <w:pPr>
              <w:spacing w:before="67"/>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5062AE51" wp14:editId="74C64672">
                  <wp:extent cx="819150" cy="819150"/>
                  <wp:effectExtent l="0" t="0" r="0" b="0"/>
                  <wp:docPr id="12" name="Image 12" descr="Résultat de recherche d'images pour &quot;raclette en caoutchou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ésultat de recherche d'images pour &quot;raclette en caoutchouc&quo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spacing w:before="67"/>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Un escabeau</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P</w:t>
            </w:r>
            <w:r w:rsidRPr="00BB365F">
              <w:rPr>
                <w:rFonts w:ascii="Tahoma" w:eastAsia="Comfortaa Regular" w:hAnsi="Tahoma" w:cs="Tahoma"/>
                <w:color w:val="000000" w:themeColor="text1"/>
                <w:sz w:val="24"/>
                <w:szCs w:val="36"/>
                <w:lang w:eastAsia="fr-FR"/>
              </w:rPr>
              <w:t>our atteindre certaines parties hautes de l'appartement, il doit présenter toutes les sécurités : stabilité, appui pour les mains. Il est aussi possible d'utiliser un tabouret marchepied pour s'aider dans les petits rangements en hauteur. </w:t>
            </w:r>
          </w:p>
        </w:tc>
        <w:tc>
          <w:tcPr>
            <w:tcW w:w="4221" w:type="dxa"/>
          </w:tcPr>
          <w:p w:rsidR="00BB365F" w:rsidRPr="00CC5952" w:rsidRDefault="00CC5952" w:rsidP="00CC5952">
            <w:pPr>
              <w:jc w:val="center"/>
              <w:rPr>
                <w:rFonts w:ascii="Tahoma" w:eastAsia="Comfortaa Regular" w:hAnsi="Tahoma" w:cs="Tahoma"/>
                <w:sz w:val="24"/>
                <w:szCs w:val="36"/>
                <w:lang w:eastAsia="fr-FR"/>
              </w:rPr>
            </w:pPr>
            <w:r>
              <w:rPr>
                <w:noProof/>
                <w:lang w:eastAsia="fr-FR"/>
              </w:rPr>
              <w:drawing>
                <wp:inline distT="0" distB="0" distL="0" distR="0">
                  <wp:extent cx="1409700" cy="1409700"/>
                  <wp:effectExtent l="0" t="0" r="0" b="0"/>
                  <wp:docPr id="13" name="Image 13" descr="Résultat de recherche d'images pour &quot;escabe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ésultat de recherche d'images pour &quot;escabeau&quo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tc>
      </w:tr>
    </w:tbl>
    <w:p w:rsidR="006D100E" w:rsidRDefault="0059691F" w:rsidP="0059691F"/>
    <w:sectPr w:rsidR="006D100E">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91F" w:rsidRDefault="0059691F" w:rsidP="0059691F">
      <w:pPr>
        <w:spacing w:after="0" w:line="240" w:lineRule="auto"/>
      </w:pPr>
      <w:r>
        <w:separator/>
      </w:r>
    </w:p>
  </w:endnote>
  <w:endnote w:type="continuationSeparator" w:id="0">
    <w:p w:rsidR="0059691F" w:rsidRDefault="0059691F" w:rsidP="00596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fortaa Regular">
    <w:altName w:val="Times New Roman"/>
    <w:charset w:val="00"/>
    <w:family w:val="auto"/>
    <w:pitch w:val="default"/>
  </w:font>
  <w:font w:name="Pacific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4969201"/>
      <w:docPartObj>
        <w:docPartGallery w:val="Page Numbers (Bottom of Page)"/>
        <w:docPartUnique/>
      </w:docPartObj>
    </w:sdtPr>
    <w:sdtContent>
      <w:p w:rsidR="0059691F" w:rsidRDefault="0059691F">
        <w:pPr>
          <w:pStyle w:val="Pieddepage"/>
          <w:jc w:val="right"/>
        </w:pPr>
        <w:r>
          <w:fldChar w:fldCharType="begin"/>
        </w:r>
        <w:r>
          <w:instrText>PAGE   \* MERGEFORMAT</w:instrText>
        </w:r>
        <w:r>
          <w:fldChar w:fldCharType="separate"/>
        </w:r>
        <w:r>
          <w:rPr>
            <w:noProof/>
          </w:rPr>
          <w:t>1</w:t>
        </w:r>
        <w:r>
          <w:fldChar w:fldCharType="end"/>
        </w:r>
      </w:p>
      <w:p w:rsidR="0059691F" w:rsidRPr="0059691F" w:rsidRDefault="0059691F" w:rsidP="0059691F">
        <w:pPr>
          <w:jc w:val="right"/>
          <w:rPr>
            <w:sz w:val="16"/>
            <w:szCs w:val="16"/>
          </w:rPr>
        </w:pPr>
        <w:r w:rsidRPr="005B528F">
          <w:rPr>
            <w:sz w:val="16"/>
            <w:szCs w:val="16"/>
          </w:rPr>
          <w:t xml:space="preserve">ADVF CCP 1-FREE Compétences- Tanguy BERGIN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91F" w:rsidRDefault="0059691F" w:rsidP="0059691F">
      <w:pPr>
        <w:spacing w:after="0" w:line="240" w:lineRule="auto"/>
      </w:pPr>
      <w:r>
        <w:separator/>
      </w:r>
    </w:p>
  </w:footnote>
  <w:footnote w:type="continuationSeparator" w:id="0">
    <w:p w:rsidR="0059691F" w:rsidRDefault="0059691F" w:rsidP="005969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F624F"/>
    <w:multiLevelType w:val="hybridMultilevel"/>
    <w:tmpl w:val="392E0A80"/>
    <w:lvl w:ilvl="0" w:tplc="0D8ADB0E">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65F"/>
    <w:rsid w:val="00231328"/>
    <w:rsid w:val="00391FDE"/>
    <w:rsid w:val="0059691F"/>
    <w:rsid w:val="00BB365F"/>
    <w:rsid w:val="00CC5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B365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BB3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B365F"/>
    <w:pPr>
      <w:ind w:left="720"/>
      <w:contextualSpacing/>
    </w:pPr>
  </w:style>
  <w:style w:type="paragraph" w:styleId="Textedebulles">
    <w:name w:val="Balloon Text"/>
    <w:basedOn w:val="Normal"/>
    <w:link w:val="TextedebullesCar"/>
    <w:uiPriority w:val="99"/>
    <w:semiHidden/>
    <w:unhideWhenUsed/>
    <w:rsid w:val="00BB3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365F"/>
    <w:rPr>
      <w:rFonts w:ascii="Tahoma" w:hAnsi="Tahoma" w:cs="Tahoma"/>
      <w:sz w:val="16"/>
      <w:szCs w:val="16"/>
    </w:rPr>
  </w:style>
  <w:style w:type="paragraph" w:styleId="En-tte">
    <w:name w:val="header"/>
    <w:basedOn w:val="Normal"/>
    <w:link w:val="En-tteCar"/>
    <w:uiPriority w:val="99"/>
    <w:unhideWhenUsed/>
    <w:rsid w:val="0059691F"/>
    <w:pPr>
      <w:tabs>
        <w:tab w:val="center" w:pos="4536"/>
        <w:tab w:val="right" w:pos="9072"/>
      </w:tabs>
      <w:spacing w:after="0" w:line="240" w:lineRule="auto"/>
    </w:pPr>
  </w:style>
  <w:style w:type="character" w:customStyle="1" w:styleId="En-tteCar">
    <w:name w:val="En-tête Car"/>
    <w:basedOn w:val="Policepardfaut"/>
    <w:link w:val="En-tte"/>
    <w:uiPriority w:val="99"/>
    <w:rsid w:val="0059691F"/>
  </w:style>
  <w:style w:type="paragraph" w:styleId="Pieddepage">
    <w:name w:val="footer"/>
    <w:basedOn w:val="Normal"/>
    <w:link w:val="PieddepageCar"/>
    <w:uiPriority w:val="99"/>
    <w:unhideWhenUsed/>
    <w:rsid w:val="005969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69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B365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BB3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B365F"/>
    <w:pPr>
      <w:ind w:left="720"/>
      <w:contextualSpacing/>
    </w:pPr>
  </w:style>
  <w:style w:type="paragraph" w:styleId="Textedebulles">
    <w:name w:val="Balloon Text"/>
    <w:basedOn w:val="Normal"/>
    <w:link w:val="TextedebullesCar"/>
    <w:uiPriority w:val="99"/>
    <w:semiHidden/>
    <w:unhideWhenUsed/>
    <w:rsid w:val="00BB3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365F"/>
    <w:rPr>
      <w:rFonts w:ascii="Tahoma" w:hAnsi="Tahoma" w:cs="Tahoma"/>
      <w:sz w:val="16"/>
      <w:szCs w:val="16"/>
    </w:rPr>
  </w:style>
  <w:style w:type="paragraph" w:styleId="En-tte">
    <w:name w:val="header"/>
    <w:basedOn w:val="Normal"/>
    <w:link w:val="En-tteCar"/>
    <w:uiPriority w:val="99"/>
    <w:unhideWhenUsed/>
    <w:rsid w:val="0059691F"/>
    <w:pPr>
      <w:tabs>
        <w:tab w:val="center" w:pos="4536"/>
        <w:tab w:val="right" w:pos="9072"/>
      </w:tabs>
      <w:spacing w:after="0" w:line="240" w:lineRule="auto"/>
    </w:pPr>
  </w:style>
  <w:style w:type="character" w:customStyle="1" w:styleId="En-tteCar">
    <w:name w:val="En-tête Car"/>
    <w:basedOn w:val="Policepardfaut"/>
    <w:link w:val="En-tte"/>
    <w:uiPriority w:val="99"/>
    <w:rsid w:val="0059691F"/>
  </w:style>
  <w:style w:type="paragraph" w:styleId="Pieddepage">
    <w:name w:val="footer"/>
    <w:basedOn w:val="Normal"/>
    <w:link w:val="PieddepageCar"/>
    <w:uiPriority w:val="99"/>
    <w:unhideWhenUsed/>
    <w:rsid w:val="005969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6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3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376</Words>
  <Characters>2073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Tanguy BERGIN</cp:lastModifiedBy>
  <cp:revision>1</cp:revision>
  <dcterms:created xsi:type="dcterms:W3CDTF">2020-02-18T09:13:00Z</dcterms:created>
  <dcterms:modified xsi:type="dcterms:W3CDTF">2020-02-18T09:41:00Z</dcterms:modified>
</cp:coreProperties>
</file>