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Look w:val="04A0" w:firstRow="1" w:lastRow="0" w:firstColumn="1" w:lastColumn="0" w:noHBand="0" w:noVBand="1"/>
      </w:tblPr>
      <w:tblGrid>
        <w:gridCol w:w="9212"/>
      </w:tblGrid>
      <w:tr w:rsidR="00A9739F" w:rsidRPr="00A9739F" w:rsidTr="00A9739F">
        <w:tc>
          <w:tcPr>
            <w:tcW w:w="9212" w:type="dxa"/>
            <w:tcBorders>
              <w:top w:val="single" w:sz="4" w:space="0" w:color="FF0000"/>
              <w:left w:val="single" w:sz="4" w:space="0" w:color="FF0000"/>
              <w:bottom w:val="single" w:sz="4" w:space="0" w:color="FF0000"/>
              <w:right w:val="single" w:sz="4" w:space="0" w:color="FF0000"/>
            </w:tcBorders>
          </w:tcPr>
          <w:p w:rsidR="00A9739F" w:rsidRPr="00A9739F" w:rsidRDefault="00A07E35" w:rsidP="00B00FE6">
            <w:pPr>
              <w:widowControl w:val="0"/>
              <w:jc w:val="center"/>
              <w:rPr>
                <w:rFonts w:ascii="Tahoma" w:eastAsia="Arial" w:hAnsi="Tahoma" w:cs="Tahoma"/>
                <w:sz w:val="32"/>
                <w:szCs w:val="38"/>
                <w:lang w:eastAsia="fr-FR"/>
              </w:rPr>
            </w:pPr>
            <w:r>
              <w:rPr>
                <w:rFonts w:ascii="Tahoma" w:eastAsia="Arial" w:hAnsi="Tahoma" w:cs="Tahoma"/>
                <w:sz w:val="32"/>
                <w:szCs w:val="38"/>
                <w:lang w:eastAsia="fr-FR"/>
              </w:rPr>
              <w:t>COURS 20</w:t>
            </w:r>
            <w:bookmarkStart w:id="0" w:name="_GoBack"/>
            <w:bookmarkEnd w:id="0"/>
            <w:r w:rsidR="00A9739F" w:rsidRPr="00A9739F">
              <w:rPr>
                <w:rFonts w:ascii="Tahoma" w:eastAsia="Arial" w:hAnsi="Tahoma" w:cs="Tahoma"/>
                <w:sz w:val="32"/>
                <w:szCs w:val="38"/>
                <w:lang w:eastAsia="fr-FR"/>
              </w:rPr>
              <w:t xml:space="preserve"> CCP1 : LE MATERIEL </w:t>
            </w:r>
            <w:r w:rsidR="00A9739F">
              <w:rPr>
                <w:rFonts w:ascii="Tahoma" w:eastAsia="Arial" w:hAnsi="Tahoma" w:cs="Tahoma"/>
                <w:sz w:val="32"/>
                <w:szCs w:val="38"/>
                <w:lang w:eastAsia="fr-FR"/>
              </w:rPr>
              <w:t>POUR LE LINGE</w:t>
            </w:r>
          </w:p>
        </w:tc>
      </w:tr>
    </w:tbl>
    <w:p w:rsidR="00A9739F" w:rsidRPr="00A9739F" w:rsidRDefault="00A9739F" w:rsidP="00A9739F">
      <w:pPr>
        <w:spacing w:after="0" w:line="240" w:lineRule="auto"/>
        <w:rPr>
          <w:rFonts w:ascii="Times New Roman" w:eastAsia="Times New Roman" w:hAnsi="Times New Roman" w:cs="Times New Roman"/>
          <w:sz w:val="24"/>
          <w:szCs w:val="24"/>
          <w:lang w:eastAsia="fr-FR"/>
        </w:rPr>
      </w:pPr>
    </w:p>
    <w:p w:rsidR="00A9739F" w:rsidRPr="00A9739F" w:rsidRDefault="00A9739F" w:rsidP="00A9739F">
      <w:pPr>
        <w:spacing w:before="178" w:after="0" w:line="240" w:lineRule="auto"/>
        <w:rPr>
          <w:rFonts w:ascii="Tahoma" w:eastAsia="Comfortaa Regular" w:hAnsi="Tahoma" w:cs="Tahoma"/>
          <w:color w:val="000000" w:themeColor="text1"/>
          <w:sz w:val="24"/>
          <w:szCs w:val="36"/>
          <w:lang w:eastAsia="fr-FR"/>
        </w:rPr>
      </w:pPr>
      <w:r w:rsidRPr="00A9739F">
        <w:rPr>
          <w:rFonts w:ascii="Tahoma" w:eastAsia="Comfortaa Regular" w:hAnsi="Tahoma" w:cs="Tahoma"/>
          <w:color w:val="000000" w:themeColor="text1"/>
          <w:sz w:val="24"/>
          <w:szCs w:val="36"/>
          <w:lang w:eastAsia="fr-FR"/>
        </w:rPr>
        <w:t>- La bassine. </w:t>
      </w:r>
    </w:p>
    <w:p w:rsidR="00A9739F" w:rsidRPr="00A9739F" w:rsidRDefault="00A9739F" w:rsidP="00A9739F">
      <w:pPr>
        <w:spacing w:before="178" w:after="0" w:line="240" w:lineRule="auto"/>
        <w:rPr>
          <w:rFonts w:ascii="Tahoma" w:eastAsia="Comfortaa Regular" w:hAnsi="Tahoma" w:cs="Tahoma"/>
          <w:color w:val="000000" w:themeColor="text1"/>
          <w:sz w:val="24"/>
          <w:szCs w:val="36"/>
          <w:lang w:eastAsia="fr-FR"/>
        </w:rPr>
      </w:pPr>
      <w:r w:rsidRPr="00A9739F">
        <w:rPr>
          <w:rFonts w:ascii="Tahoma" w:eastAsia="Comfortaa Regular" w:hAnsi="Tahoma" w:cs="Tahoma"/>
          <w:color w:val="000000" w:themeColor="text1"/>
          <w:sz w:val="24"/>
          <w:szCs w:val="36"/>
          <w:lang w:eastAsia="fr-FR"/>
        </w:rPr>
        <w:t>- La machine à laver. </w:t>
      </w:r>
    </w:p>
    <w:p w:rsidR="00A9739F" w:rsidRPr="00A9739F" w:rsidRDefault="00A9739F" w:rsidP="00A9739F">
      <w:pPr>
        <w:spacing w:before="178" w:after="0" w:line="240" w:lineRule="auto"/>
        <w:rPr>
          <w:rFonts w:ascii="Tahoma" w:eastAsia="Comfortaa Regular" w:hAnsi="Tahoma" w:cs="Tahoma"/>
          <w:color w:val="000000" w:themeColor="text1"/>
          <w:sz w:val="24"/>
          <w:szCs w:val="36"/>
          <w:lang w:eastAsia="fr-FR"/>
        </w:rPr>
      </w:pPr>
      <w:r w:rsidRPr="00A9739F">
        <w:rPr>
          <w:rFonts w:ascii="Tahoma" w:eastAsia="Comfortaa Regular" w:hAnsi="Tahoma" w:cs="Tahoma"/>
          <w:color w:val="000000" w:themeColor="text1"/>
          <w:sz w:val="24"/>
          <w:szCs w:val="36"/>
          <w:lang w:eastAsia="fr-FR"/>
        </w:rPr>
        <w:t>- Le sèche-linge. </w:t>
      </w:r>
    </w:p>
    <w:p w:rsidR="00A9739F" w:rsidRPr="00A9739F" w:rsidRDefault="00A9739F" w:rsidP="00A9739F">
      <w:pPr>
        <w:spacing w:before="178" w:after="0" w:line="240" w:lineRule="auto"/>
        <w:rPr>
          <w:rFonts w:ascii="Tahoma" w:eastAsia="Comfortaa Regular" w:hAnsi="Tahoma" w:cs="Tahoma"/>
          <w:color w:val="000000" w:themeColor="text1"/>
          <w:sz w:val="24"/>
          <w:szCs w:val="36"/>
          <w:lang w:eastAsia="fr-FR"/>
        </w:rPr>
      </w:pPr>
      <w:r w:rsidRPr="00A9739F">
        <w:rPr>
          <w:rFonts w:ascii="Tahoma" w:eastAsia="Comfortaa Regular" w:hAnsi="Tahoma" w:cs="Tahoma"/>
          <w:color w:val="000000" w:themeColor="text1"/>
          <w:sz w:val="24"/>
          <w:szCs w:val="36"/>
          <w:lang w:eastAsia="fr-FR"/>
        </w:rPr>
        <w:t>- L'étendoir. </w:t>
      </w:r>
    </w:p>
    <w:p w:rsidR="00A9739F" w:rsidRPr="00A9739F" w:rsidRDefault="00A9739F" w:rsidP="00A9739F">
      <w:pPr>
        <w:spacing w:before="178" w:after="0" w:line="240" w:lineRule="auto"/>
        <w:rPr>
          <w:rFonts w:ascii="Tahoma" w:eastAsia="Comfortaa Regular" w:hAnsi="Tahoma" w:cs="Tahoma"/>
          <w:color w:val="000000" w:themeColor="text1"/>
          <w:sz w:val="24"/>
          <w:szCs w:val="36"/>
          <w:lang w:eastAsia="fr-FR"/>
        </w:rPr>
      </w:pPr>
      <w:r w:rsidRPr="00A9739F">
        <w:rPr>
          <w:rFonts w:ascii="Tahoma" w:eastAsia="Comfortaa Regular" w:hAnsi="Tahoma" w:cs="Tahoma"/>
          <w:color w:val="000000" w:themeColor="text1"/>
          <w:sz w:val="24"/>
          <w:szCs w:val="36"/>
          <w:lang w:eastAsia="fr-FR"/>
        </w:rPr>
        <w:t>- La planche à repasser. </w:t>
      </w:r>
    </w:p>
    <w:p w:rsidR="00A9739F" w:rsidRPr="00A9739F" w:rsidRDefault="00A9739F" w:rsidP="00A9739F">
      <w:pPr>
        <w:spacing w:before="178" w:after="0" w:line="240" w:lineRule="auto"/>
        <w:rPr>
          <w:rFonts w:ascii="Tahoma" w:eastAsia="Comfortaa Regular" w:hAnsi="Tahoma" w:cs="Tahoma"/>
          <w:color w:val="000000" w:themeColor="text1"/>
          <w:sz w:val="24"/>
          <w:szCs w:val="36"/>
          <w:lang w:eastAsia="fr-FR"/>
        </w:rPr>
      </w:pPr>
      <w:r w:rsidRPr="00A9739F">
        <w:rPr>
          <w:rFonts w:ascii="Tahoma" w:eastAsia="Comfortaa Regular" w:hAnsi="Tahoma" w:cs="Tahoma"/>
          <w:color w:val="000000" w:themeColor="text1"/>
          <w:sz w:val="24"/>
          <w:szCs w:val="36"/>
          <w:lang w:eastAsia="fr-FR"/>
        </w:rPr>
        <w:t>- Le fer à repasser ou la centrale vapeur. </w:t>
      </w:r>
    </w:p>
    <w:p w:rsidR="00A9739F" w:rsidRPr="00A9739F" w:rsidRDefault="00A9739F" w:rsidP="00A9739F">
      <w:pPr>
        <w:spacing w:before="178" w:after="0" w:line="240" w:lineRule="auto"/>
        <w:rPr>
          <w:rFonts w:ascii="Tahoma" w:eastAsia="Comfortaa Regular" w:hAnsi="Tahoma" w:cs="Tahoma"/>
          <w:color w:val="000000" w:themeColor="text1"/>
          <w:sz w:val="24"/>
          <w:szCs w:val="36"/>
          <w:lang w:eastAsia="fr-FR"/>
        </w:rPr>
      </w:pPr>
      <w:r w:rsidRPr="00A9739F">
        <w:rPr>
          <w:rFonts w:ascii="Tahoma" w:eastAsia="Comfortaa Regular" w:hAnsi="Tahoma" w:cs="Tahoma"/>
          <w:color w:val="000000" w:themeColor="text1"/>
          <w:sz w:val="24"/>
          <w:szCs w:val="36"/>
          <w:lang w:eastAsia="fr-FR"/>
        </w:rPr>
        <w:t>- Les accessoires du repassage : jeannette, patte mouille, vaporisateur, cintres. </w:t>
      </w:r>
    </w:p>
    <w:p w:rsidR="00A9739F" w:rsidRDefault="00A9739F" w:rsidP="00A9739F">
      <w:pPr>
        <w:spacing w:before="178" w:after="0" w:line="240" w:lineRule="auto"/>
        <w:rPr>
          <w:rFonts w:ascii="Tahoma" w:eastAsia="Comfortaa Regular" w:hAnsi="Tahoma" w:cs="Tahoma"/>
          <w:color w:val="000000" w:themeColor="text1"/>
          <w:sz w:val="24"/>
          <w:szCs w:val="36"/>
          <w:lang w:eastAsia="fr-FR"/>
        </w:rPr>
      </w:pPr>
      <w:r w:rsidRPr="00A9739F">
        <w:rPr>
          <w:rFonts w:ascii="Tahoma" w:eastAsia="Comfortaa Regular" w:hAnsi="Tahoma" w:cs="Tahoma"/>
          <w:color w:val="000000" w:themeColor="text1"/>
          <w:sz w:val="24"/>
          <w:szCs w:val="36"/>
          <w:lang w:eastAsia="fr-FR"/>
        </w:rPr>
        <w:t>- Le nécessaires à couture : aiguilles, fils, épingles, mètre, petit ciseau. </w:t>
      </w:r>
    </w:p>
    <w:p w:rsidR="00A9739F" w:rsidRPr="00A9739F" w:rsidRDefault="00A9739F" w:rsidP="00A9739F">
      <w:pPr>
        <w:spacing w:before="178" w:after="0" w:line="240" w:lineRule="auto"/>
        <w:rPr>
          <w:rFonts w:ascii="Tahoma" w:eastAsia="Comfortaa Regular" w:hAnsi="Tahoma" w:cs="Tahoma"/>
          <w:color w:val="000000" w:themeColor="text1"/>
          <w:sz w:val="2"/>
          <w:szCs w:val="36"/>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A9739F" w:rsidRPr="00E93E8B" w:rsidTr="00A9739F">
        <w:trPr>
          <w:trHeight w:val="2323"/>
        </w:trPr>
        <w:tc>
          <w:tcPr>
            <w:tcW w:w="9212" w:type="dxa"/>
          </w:tcPr>
          <w:p w:rsidR="00A9739F" w:rsidRPr="00E93E8B" w:rsidRDefault="00A9739F" w:rsidP="002800F8">
            <w:pPr>
              <w:spacing w:before="240"/>
              <w:rPr>
                <w:rFonts w:ascii="Tahoma" w:eastAsia="Times New Roman" w:hAnsi="Tahoma" w:cs="Tahoma"/>
                <w:b/>
                <w:color w:val="FF0000"/>
                <w:sz w:val="24"/>
                <w:szCs w:val="38"/>
                <w:u w:val="single"/>
                <w:lang w:eastAsia="fr-FR"/>
              </w:rPr>
            </w:pPr>
            <w:r w:rsidRPr="00E93E8B">
              <w:rPr>
                <w:rFonts w:ascii="Tahoma" w:eastAsia="Times New Roman" w:hAnsi="Tahoma" w:cs="Tahoma"/>
                <w:b/>
                <w:color w:val="FF0000"/>
                <w:sz w:val="24"/>
                <w:szCs w:val="38"/>
                <w:u w:val="single"/>
                <w:lang w:eastAsia="fr-FR"/>
              </w:rPr>
              <w:t xml:space="preserve">Attention : </w:t>
            </w:r>
          </w:p>
          <w:p w:rsidR="00A9739F" w:rsidRPr="00B27807" w:rsidRDefault="00A9739F" w:rsidP="002800F8">
            <w:pPr>
              <w:rPr>
                <w:rFonts w:ascii="Times New Roman" w:eastAsia="Times New Roman" w:hAnsi="Times New Roman" w:cs="Times New Roman"/>
                <w:sz w:val="24"/>
                <w:szCs w:val="24"/>
                <w:lang w:eastAsia="fr-FR"/>
              </w:rPr>
            </w:pPr>
            <w:r w:rsidRPr="00A9739F">
              <w:rPr>
                <w:rFonts w:ascii="Tahoma" w:eastAsia="Comfortaa Regular" w:hAnsi="Tahoma" w:cs="Tahoma"/>
                <w:color w:val="000000" w:themeColor="text1"/>
                <w:szCs w:val="36"/>
                <w:lang w:eastAsia="fr-FR"/>
              </w:rPr>
              <w:t>Les électroménagers comme le lave-linge ou le sèche-linge se trouvent souvent dans la salle de bain ou la cuisine. Cependant, comme tout appareil électrique, ils ne peuvent pas être placés n'importe où, dans la pièce d'eau. L'ADVF doit vérifier le respect des normes pour tout ce qui concerne les appareils électriques dans une salle de bain. Il est interdit d'installer un appareil électrique à moins de 60 cm de la baignoire ou de la douche.</w:t>
            </w:r>
            <w:r w:rsidRPr="00A9739F">
              <w:rPr>
                <w:rFonts w:ascii="Times New Roman" w:eastAsia="Times New Roman" w:hAnsi="Times New Roman" w:cs="Times New Roman"/>
                <w:szCs w:val="24"/>
                <w:lang w:eastAsia="fr-FR"/>
              </w:rPr>
              <w:t> </w:t>
            </w:r>
          </w:p>
        </w:tc>
      </w:tr>
    </w:tbl>
    <w:p w:rsidR="00A9739F" w:rsidRDefault="00A9739F" w:rsidP="00A9739F">
      <w:pPr>
        <w:spacing w:after="0" w:line="240" w:lineRule="auto"/>
        <w:rPr>
          <w:rFonts w:ascii="Tahoma" w:eastAsia="Arial" w:hAnsi="Tahoma" w:cs="Tahoma"/>
          <w:b/>
          <w:color w:val="FF0000"/>
          <w:sz w:val="24"/>
          <w:szCs w:val="38"/>
          <w:lang w:eastAsia="fr-FR"/>
        </w:rPr>
      </w:pPr>
    </w:p>
    <w:p w:rsidR="00A9739F" w:rsidRDefault="00A9739F" w:rsidP="00A9739F">
      <w:pPr>
        <w:pStyle w:val="Paragraphedeliste"/>
        <w:numPr>
          <w:ilvl w:val="0"/>
          <w:numId w:val="2"/>
        </w:numPr>
        <w:spacing w:after="0" w:line="240" w:lineRule="auto"/>
        <w:rPr>
          <w:rFonts w:ascii="Tahoma" w:eastAsia="Arial" w:hAnsi="Tahoma" w:cs="Tahoma"/>
          <w:b/>
          <w:color w:val="FF0000"/>
          <w:sz w:val="24"/>
          <w:szCs w:val="38"/>
          <w:lang w:eastAsia="fr-FR"/>
        </w:rPr>
      </w:pPr>
      <w:r w:rsidRPr="00A9739F">
        <w:rPr>
          <w:rFonts w:ascii="Tahoma" w:eastAsia="Arial" w:hAnsi="Tahoma" w:cs="Tahoma"/>
          <w:b/>
          <w:color w:val="FF0000"/>
          <w:sz w:val="24"/>
          <w:szCs w:val="38"/>
          <w:lang w:eastAsia="fr-FR"/>
        </w:rPr>
        <w:t>Les bons gestes </w:t>
      </w:r>
    </w:p>
    <w:p w:rsidR="00A9739F" w:rsidRDefault="00A9739F" w:rsidP="00A9739F">
      <w:pPr>
        <w:spacing w:after="0" w:line="240" w:lineRule="auto"/>
        <w:rPr>
          <w:rFonts w:ascii="Tahoma" w:eastAsia="Comfortaa Regular" w:hAnsi="Tahoma" w:cs="Tahoma"/>
          <w:color w:val="000000" w:themeColor="text1"/>
          <w:sz w:val="24"/>
          <w:szCs w:val="36"/>
          <w:lang w:eastAsia="fr-FR"/>
        </w:rPr>
      </w:pPr>
    </w:p>
    <w:p w:rsidR="00A9739F" w:rsidRPr="00A9739F" w:rsidRDefault="00A9739F" w:rsidP="00A9739F">
      <w:pPr>
        <w:spacing w:after="0" w:line="240" w:lineRule="auto"/>
        <w:rPr>
          <w:rFonts w:ascii="Tahoma" w:eastAsia="Arial" w:hAnsi="Tahoma" w:cs="Tahoma"/>
          <w:b/>
          <w:color w:val="FF0000"/>
          <w:sz w:val="24"/>
          <w:szCs w:val="38"/>
          <w:lang w:eastAsia="fr-FR"/>
        </w:rPr>
      </w:pPr>
      <w:r w:rsidRPr="00A9739F">
        <w:rPr>
          <w:rFonts w:ascii="Tahoma" w:eastAsia="Comfortaa Regular" w:hAnsi="Tahoma" w:cs="Tahoma"/>
          <w:color w:val="000000" w:themeColor="text1"/>
          <w:sz w:val="24"/>
          <w:szCs w:val="36"/>
          <w:lang w:eastAsia="fr-FR"/>
        </w:rPr>
        <w:t>Les lave-linge et les sèche-linge sont de gros consommateurs d'eau et d'énergie. </w:t>
      </w:r>
    </w:p>
    <w:p w:rsidR="00A9739F" w:rsidRPr="00A9739F" w:rsidRDefault="00A9739F" w:rsidP="00A9739F">
      <w:pPr>
        <w:spacing w:after="0" w:line="240" w:lineRule="auto"/>
        <w:rPr>
          <w:rFonts w:ascii="Tahoma" w:eastAsia="Comfortaa Regular" w:hAnsi="Tahoma" w:cs="Tahoma"/>
          <w:color w:val="000000" w:themeColor="text1"/>
          <w:sz w:val="24"/>
          <w:szCs w:val="36"/>
          <w:lang w:eastAsia="fr-FR"/>
        </w:rPr>
      </w:pPr>
      <w:r w:rsidRPr="00A9739F">
        <w:rPr>
          <w:rFonts w:ascii="Tahoma" w:eastAsia="Comfortaa Regular" w:hAnsi="Tahoma" w:cs="Tahoma"/>
          <w:color w:val="000000" w:themeColor="text1"/>
          <w:sz w:val="24"/>
          <w:szCs w:val="36"/>
          <w:lang w:eastAsia="fr-FR"/>
        </w:rPr>
        <w:t>Le sèche-linge consomme 2 à 3 fois plus d'énergie pour sécher le linge qu'il n'en a fallu pour le laver. Nettoyer régulièrement les bacs à produit de lessive afin que l'eau et le détergent se mélangent correctement. </w:t>
      </w:r>
    </w:p>
    <w:p w:rsidR="00A9739F" w:rsidRPr="00A9739F" w:rsidRDefault="00A9739F" w:rsidP="00A9739F">
      <w:pPr>
        <w:spacing w:after="0" w:line="240" w:lineRule="auto"/>
        <w:rPr>
          <w:rFonts w:ascii="Tahoma" w:eastAsia="Comfortaa Regular" w:hAnsi="Tahoma" w:cs="Tahoma"/>
          <w:color w:val="000000" w:themeColor="text1"/>
          <w:sz w:val="24"/>
          <w:szCs w:val="36"/>
          <w:lang w:eastAsia="fr-FR"/>
        </w:rPr>
      </w:pPr>
    </w:p>
    <w:p w:rsidR="00A9739F" w:rsidRPr="00A9739F" w:rsidRDefault="00A9739F" w:rsidP="00A9739F">
      <w:pPr>
        <w:spacing w:after="0" w:line="240" w:lineRule="auto"/>
        <w:jc w:val="both"/>
        <w:rPr>
          <w:rFonts w:ascii="Tahoma" w:eastAsia="Comfortaa Regular" w:hAnsi="Tahoma" w:cs="Tahoma"/>
          <w:color w:val="000000" w:themeColor="text1"/>
          <w:sz w:val="24"/>
          <w:szCs w:val="36"/>
          <w:lang w:eastAsia="fr-FR"/>
        </w:rPr>
      </w:pPr>
      <w:r w:rsidRPr="00A9739F">
        <w:rPr>
          <w:rFonts w:ascii="Tahoma" w:eastAsia="Comfortaa Regular" w:hAnsi="Tahoma" w:cs="Tahoma"/>
          <w:color w:val="000000" w:themeColor="text1"/>
          <w:sz w:val="24"/>
          <w:szCs w:val="36"/>
          <w:lang w:eastAsia="fr-FR"/>
        </w:rPr>
        <w:t>Doser correctement les produits de lavage en fonction de la quantité de linge, de leur degré de saleté et du programme choisi. Bien lire les indications sur l'emballage. Suivant les régions, l'eau est plus ou moins calcaire. Si l'eau que vous utilisez est douce, vous pouvez utiliser moins de produit de lavage tout en atteignant le même résultat. </w:t>
      </w:r>
    </w:p>
    <w:p w:rsidR="00A9739F" w:rsidRPr="00A9739F" w:rsidRDefault="00A9739F" w:rsidP="00A9739F">
      <w:pPr>
        <w:spacing w:after="0" w:line="240" w:lineRule="auto"/>
        <w:rPr>
          <w:rFonts w:ascii="Tahoma" w:eastAsia="Comfortaa Regular" w:hAnsi="Tahoma" w:cs="Tahoma"/>
          <w:color w:val="000000" w:themeColor="text1"/>
          <w:sz w:val="24"/>
          <w:szCs w:val="36"/>
          <w:lang w:eastAsia="fr-FR"/>
        </w:rPr>
      </w:pPr>
    </w:p>
    <w:p w:rsidR="00A9739F" w:rsidRPr="00A9739F" w:rsidRDefault="00A9739F" w:rsidP="00A9739F">
      <w:pPr>
        <w:spacing w:after="0" w:line="240" w:lineRule="auto"/>
        <w:rPr>
          <w:rFonts w:ascii="Tahoma" w:eastAsia="Comfortaa Regular" w:hAnsi="Tahoma" w:cs="Tahoma"/>
          <w:color w:val="000000" w:themeColor="text1"/>
          <w:sz w:val="24"/>
          <w:szCs w:val="36"/>
          <w:lang w:eastAsia="fr-FR"/>
        </w:rPr>
      </w:pPr>
      <w:r w:rsidRPr="00A9739F">
        <w:rPr>
          <w:rFonts w:ascii="Tahoma" w:eastAsia="Comfortaa Regular" w:hAnsi="Tahoma" w:cs="Tahoma"/>
          <w:color w:val="000000" w:themeColor="text1"/>
          <w:sz w:val="24"/>
          <w:szCs w:val="36"/>
          <w:lang w:eastAsia="fr-FR"/>
        </w:rPr>
        <w:t>Nettoyer régulièrement les filtres afin d'optimiser le rendement des appareils. </w:t>
      </w:r>
    </w:p>
    <w:p w:rsidR="00A9739F" w:rsidRPr="00A9739F" w:rsidRDefault="00A9739F" w:rsidP="00A9739F">
      <w:pPr>
        <w:spacing w:after="0" w:line="240" w:lineRule="auto"/>
        <w:jc w:val="both"/>
        <w:rPr>
          <w:rFonts w:ascii="Tahoma" w:eastAsia="Comfortaa Regular" w:hAnsi="Tahoma" w:cs="Tahoma"/>
          <w:color w:val="000000" w:themeColor="text1"/>
          <w:sz w:val="24"/>
          <w:szCs w:val="36"/>
          <w:lang w:eastAsia="fr-FR"/>
        </w:rPr>
      </w:pPr>
      <w:r w:rsidRPr="00A9739F">
        <w:rPr>
          <w:rFonts w:ascii="Tahoma" w:eastAsia="Comfortaa Regular" w:hAnsi="Tahoma" w:cs="Tahoma"/>
          <w:color w:val="000000" w:themeColor="text1"/>
          <w:sz w:val="24"/>
          <w:szCs w:val="36"/>
          <w:lang w:eastAsia="fr-FR"/>
        </w:rPr>
        <w:t>Enlever le surplus de calcaire. Une cuillerée de bicarbonate de soude dans le bac à détergent ralentit la création de calcaire. Si l'eau est calcaire, pour éviter que la machine ne s'entartre, faites 3 fois par an un lavage à vide à 60 °C avec un détartrant pour lave-linge. C'est plus économique et beaucoup plus efficace que les pastilles anticalcaires à chaque lavage. </w:t>
      </w:r>
    </w:p>
    <w:p w:rsidR="00A9739F" w:rsidRPr="00A9739F" w:rsidRDefault="00A9739F" w:rsidP="00A9739F">
      <w:pPr>
        <w:spacing w:after="0" w:line="240" w:lineRule="auto"/>
        <w:rPr>
          <w:rFonts w:ascii="Tahoma" w:eastAsia="Comfortaa Regular" w:hAnsi="Tahoma" w:cs="Tahoma"/>
          <w:color w:val="000000" w:themeColor="text1"/>
          <w:sz w:val="24"/>
          <w:szCs w:val="36"/>
          <w:lang w:eastAsia="fr-FR"/>
        </w:rPr>
      </w:pPr>
    </w:p>
    <w:p w:rsidR="006D100E" w:rsidRPr="00A9739F" w:rsidRDefault="00A9739F" w:rsidP="00A9739F">
      <w:pPr>
        <w:spacing w:before="77" w:after="0" w:line="240" w:lineRule="auto"/>
        <w:rPr>
          <w:rFonts w:ascii="Tahoma" w:eastAsia="Comfortaa Regular" w:hAnsi="Tahoma" w:cs="Tahoma"/>
          <w:color w:val="000000" w:themeColor="text1"/>
          <w:sz w:val="24"/>
          <w:szCs w:val="36"/>
          <w:lang w:eastAsia="fr-FR"/>
        </w:rPr>
      </w:pPr>
      <w:r w:rsidRPr="00A9739F">
        <w:rPr>
          <w:rFonts w:ascii="Tahoma" w:eastAsia="Comfortaa Regular" w:hAnsi="Tahoma" w:cs="Tahoma"/>
          <w:color w:val="000000" w:themeColor="text1"/>
          <w:sz w:val="24"/>
          <w:szCs w:val="36"/>
          <w:lang w:eastAsia="fr-FR"/>
        </w:rPr>
        <w:t>Vérifier que le lave-linge est bien calé pour limiter les vibrations. Le mieux est de l'isoler du sol avec des cales en bois. </w:t>
      </w:r>
    </w:p>
    <w:sectPr w:rsidR="006D100E" w:rsidRPr="00A9739F" w:rsidSect="00A9739F">
      <w:footerReference w:type="default" r:id="rId8"/>
      <w:pgSz w:w="11906" w:h="16838"/>
      <w:pgMar w:top="1417" w:right="1417" w:bottom="1417" w:left="1417" w:header="708"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39F" w:rsidRDefault="00A9739F" w:rsidP="00A9739F">
      <w:pPr>
        <w:spacing w:after="0" w:line="240" w:lineRule="auto"/>
      </w:pPr>
      <w:r>
        <w:separator/>
      </w:r>
    </w:p>
  </w:endnote>
  <w:endnote w:type="continuationSeparator" w:id="0">
    <w:p w:rsidR="00A9739F" w:rsidRDefault="00A9739F" w:rsidP="00A97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fortaa Regula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5883291"/>
      <w:docPartObj>
        <w:docPartGallery w:val="Page Numbers (Bottom of Page)"/>
        <w:docPartUnique/>
      </w:docPartObj>
    </w:sdtPr>
    <w:sdtContent>
      <w:p w:rsidR="00A9739F" w:rsidRDefault="00A9739F">
        <w:pPr>
          <w:pStyle w:val="Pieddepage"/>
          <w:jc w:val="right"/>
        </w:pPr>
        <w:r>
          <w:fldChar w:fldCharType="begin"/>
        </w:r>
        <w:r>
          <w:instrText>PAGE   \* MERGEFORMAT</w:instrText>
        </w:r>
        <w:r>
          <w:fldChar w:fldCharType="separate"/>
        </w:r>
        <w:r w:rsidR="00A07E35">
          <w:rPr>
            <w:noProof/>
          </w:rPr>
          <w:t>1</w:t>
        </w:r>
        <w:r>
          <w:fldChar w:fldCharType="end"/>
        </w:r>
      </w:p>
      <w:p w:rsidR="00A9739F" w:rsidRPr="00A9739F" w:rsidRDefault="00A9739F" w:rsidP="00A9739F">
        <w:pPr>
          <w:jc w:val="right"/>
          <w:rPr>
            <w:sz w:val="16"/>
            <w:szCs w:val="16"/>
          </w:rPr>
        </w:pPr>
        <w:r w:rsidRPr="005B528F">
          <w:rPr>
            <w:sz w:val="16"/>
            <w:szCs w:val="16"/>
          </w:rPr>
          <w:t xml:space="preserve">ADVF CCP 1-FREE Compétences- Tanguy BERGIN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39F" w:rsidRDefault="00A9739F" w:rsidP="00A9739F">
      <w:pPr>
        <w:spacing w:after="0" w:line="240" w:lineRule="auto"/>
      </w:pPr>
      <w:r>
        <w:separator/>
      </w:r>
    </w:p>
  </w:footnote>
  <w:footnote w:type="continuationSeparator" w:id="0">
    <w:p w:rsidR="00A9739F" w:rsidRDefault="00A9739F" w:rsidP="00A973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44754"/>
    <w:multiLevelType w:val="hybridMultilevel"/>
    <w:tmpl w:val="49FC9B5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8EF7110"/>
    <w:multiLevelType w:val="hybridMultilevel"/>
    <w:tmpl w:val="978A335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39F"/>
    <w:rsid w:val="00231328"/>
    <w:rsid w:val="00391FDE"/>
    <w:rsid w:val="00A07E35"/>
    <w:rsid w:val="00A9739F"/>
    <w:rsid w:val="00B802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A97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9739F"/>
    <w:pPr>
      <w:ind w:left="720"/>
      <w:contextualSpacing/>
    </w:pPr>
  </w:style>
  <w:style w:type="paragraph" w:styleId="En-tte">
    <w:name w:val="header"/>
    <w:basedOn w:val="Normal"/>
    <w:link w:val="En-tteCar"/>
    <w:uiPriority w:val="99"/>
    <w:unhideWhenUsed/>
    <w:rsid w:val="00A9739F"/>
    <w:pPr>
      <w:tabs>
        <w:tab w:val="center" w:pos="4536"/>
        <w:tab w:val="right" w:pos="9072"/>
      </w:tabs>
      <w:spacing w:after="0" w:line="240" w:lineRule="auto"/>
    </w:pPr>
  </w:style>
  <w:style w:type="character" w:customStyle="1" w:styleId="En-tteCar">
    <w:name w:val="En-tête Car"/>
    <w:basedOn w:val="Policepardfaut"/>
    <w:link w:val="En-tte"/>
    <w:uiPriority w:val="99"/>
    <w:rsid w:val="00A9739F"/>
  </w:style>
  <w:style w:type="paragraph" w:styleId="Pieddepage">
    <w:name w:val="footer"/>
    <w:basedOn w:val="Normal"/>
    <w:link w:val="PieddepageCar"/>
    <w:uiPriority w:val="99"/>
    <w:unhideWhenUsed/>
    <w:rsid w:val="00A973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73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A97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9739F"/>
    <w:pPr>
      <w:ind w:left="720"/>
      <w:contextualSpacing/>
    </w:pPr>
  </w:style>
  <w:style w:type="paragraph" w:styleId="En-tte">
    <w:name w:val="header"/>
    <w:basedOn w:val="Normal"/>
    <w:link w:val="En-tteCar"/>
    <w:uiPriority w:val="99"/>
    <w:unhideWhenUsed/>
    <w:rsid w:val="00A9739F"/>
    <w:pPr>
      <w:tabs>
        <w:tab w:val="center" w:pos="4536"/>
        <w:tab w:val="right" w:pos="9072"/>
      </w:tabs>
      <w:spacing w:after="0" w:line="240" w:lineRule="auto"/>
    </w:pPr>
  </w:style>
  <w:style w:type="character" w:customStyle="1" w:styleId="En-tteCar">
    <w:name w:val="En-tête Car"/>
    <w:basedOn w:val="Policepardfaut"/>
    <w:link w:val="En-tte"/>
    <w:uiPriority w:val="99"/>
    <w:rsid w:val="00A9739F"/>
  </w:style>
  <w:style w:type="paragraph" w:styleId="Pieddepage">
    <w:name w:val="footer"/>
    <w:basedOn w:val="Normal"/>
    <w:link w:val="PieddepageCar"/>
    <w:uiPriority w:val="99"/>
    <w:unhideWhenUsed/>
    <w:rsid w:val="00A973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7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29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316</Words>
  <Characters>1742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 BERGIN</dc:creator>
  <cp:lastModifiedBy>Tanguy BERGIN</cp:lastModifiedBy>
  <cp:revision>2</cp:revision>
  <dcterms:created xsi:type="dcterms:W3CDTF">2020-02-26T13:58:00Z</dcterms:created>
  <dcterms:modified xsi:type="dcterms:W3CDTF">2020-02-26T14:12:00Z</dcterms:modified>
</cp:coreProperties>
</file>