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0" w:type="auto"/>
        <w:tblLook w:val="04A0" w:firstRow="1" w:lastRow="0" w:firstColumn="1" w:lastColumn="0" w:noHBand="0" w:noVBand="1"/>
      </w:tblPr>
      <w:tblGrid>
        <w:gridCol w:w="9212"/>
      </w:tblGrid>
      <w:tr w:rsidR="000B7D34" w:rsidRPr="000B7D34" w:rsidTr="000B7D34">
        <w:tc>
          <w:tcPr>
            <w:tcW w:w="9212" w:type="dxa"/>
            <w:tcBorders>
              <w:top w:val="single" w:sz="4" w:space="0" w:color="FF0000"/>
              <w:left w:val="single" w:sz="4" w:space="0" w:color="FF0000"/>
              <w:bottom w:val="single" w:sz="4" w:space="0" w:color="FF0000"/>
              <w:right w:val="single" w:sz="4" w:space="0" w:color="FF0000"/>
            </w:tcBorders>
          </w:tcPr>
          <w:p w:rsidR="000B7D34" w:rsidRPr="000B7D34" w:rsidRDefault="000B7D34" w:rsidP="00AD2682">
            <w:pPr>
              <w:widowControl w:val="0"/>
              <w:jc w:val="center"/>
              <w:rPr>
                <w:rFonts w:ascii="Tahoma" w:eastAsia="Arial" w:hAnsi="Tahoma" w:cs="Tahoma"/>
                <w:sz w:val="32"/>
                <w:szCs w:val="38"/>
                <w:lang w:eastAsia="fr-FR"/>
              </w:rPr>
            </w:pPr>
            <w:r w:rsidRPr="000B7D34">
              <w:rPr>
                <w:rFonts w:ascii="Tahoma" w:eastAsia="Arial" w:hAnsi="Tahoma" w:cs="Tahoma"/>
                <w:sz w:val="32"/>
                <w:szCs w:val="38"/>
                <w:lang w:eastAsia="fr-FR"/>
              </w:rPr>
              <w:t>COURS 21 CCP1 : LAVER LE LINGE </w:t>
            </w:r>
          </w:p>
        </w:tc>
      </w:tr>
    </w:tbl>
    <w:p w:rsidR="000B7D34" w:rsidRPr="000B7D34" w:rsidRDefault="00257BC9" w:rsidP="000B7D34">
      <w:pPr>
        <w:spacing w:before="278" w:after="0" w:line="240" w:lineRule="auto"/>
        <w:rPr>
          <w:rFonts w:ascii="Tahoma" w:eastAsia="Pacifico" w:hAnsi="Tahoma" w:cs="Tahoma"/>
          <w:b/>
          <w:color w:val="000000" w:themeColor="text1"/>
          <w:sz w:val="32"/>
          <w:szCs w:val="38"/>
          <w:u w:val="single"/>
          <w:lang w:eastAsia="fr-FR"/>
        </w:rPr>
      </w:pPr>
      <w:r w:rsidRPr="00257BC9">
        <w:rPr>
          <w:rFonts w:ascii="Tahoma" w:eastAsia="Pacifico" w:hAnsi="Tahoma" w:cs="Tahoma"/>
          <w:b/>
          <w:color w:val="000000" w:themeColor="text1"/>
          <w:sz w:val="32"/>
          <w:szCs w:val="38"/>
          <w:u w:val="single"/>
          <w:lang w:eastAsia="fr-FR"/>
        </w:rPr>
        <w:t xml:space="preserve">I) </w:t>
      </w:r>
      <w:r w:rsidR="000B7D34" w:rsidRPr="000B7D34">
        <w:rPr>
          <w:rFonts w:ascii="Tahoma" w:eastAsia="Pacifico" w:hAnsi="Tahoma" w:cs="Tahoma"/>
          <w:b/>
          <w:color w:val="000000" w:themeColor="text1"/>
          <w:sz w:val="32"/>
          <w:szCs w:val="38"/>
          <w:u w:val="single"/>
          <w:lang w:eastAsia="fr-FR"/>
        </w:rPr>
        <w:t xml:space="preserve"> Le </w:t>
      </w:r>
      <w:r>
        <w:rPr>
          <w:rFonts w:ascii="Tahoma" w:eastAsia="Pacifico" w:hAnsi="Tahoma" w:cs="Tahoma"/>
          <w:b/>
          <w:color w:val="000000" w:themeColor="text1"/>
          <w:sz w:val="32"/>
          <w:szCs w:val="38"/>
          <w:u w:val="single"/>
          <w:lang w:eastAsia="fr-FR"/>
        </w:rPr>
        <w:t>détachage</w:t>
      </w:r>
    </w:p>
    <w:p w:rsidR="000B7D34" w:rsidRPr="000B7D34" w:rsidRDefault="000B7D34" w:rsidP="000B7D34">
      <w:pPr>
        <w:spacing w:before="278"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Pour le détachage, utiliser un produit détachant avant lavage (bien lire le mode d'emploi et les recommandations), s'installer dans un endroit aéré, ne pas frotter la tache mais la tamponner, détacher d'abord sur l'envers, puis sur l'endroit. </w:t>
      </w:r>
    </w:p>
    <w:p w:rsidR="000B7D34" w:rsidRPr="000B7D34" w:rsidRDefault="000B7D34" w:rsidP="000B7D34">
      <w:pPr>
        <w:spacing w:before="283" w:after="0" w:line="240" w:lineRule="auto"/>
        <w:rPr>
          <w:rFonts w:ascii="Tahoma" w:eastAsia="Pacifico" w:hAnsi="Tahoma" w:cs="Tahoma"/>
          <w:b/>
          <w:color w:val="000000" w:themeColor="text1"/>
          <w:sz w:val="32"/>
          <w:szCs w:val="38"/>
          <w:u w:val="single"/>
          <w:lang w:eastAsia="fr-FR"/>
        </w:rPr>
      </w:pPr>
      <w:r w:rsidRPr="000B7D34">
        <w:rPr>
          <w:rFonts w:ascii="Tahoma" w:eastAsia="Pacifico" w:hAnsi="Tahoma" w:cs="Tahoma"/>
          <w:b/>
          <w:color w:val="000000" w:themeColor="text1"/>
          <w:sz w:val="32"/>
          <w:szCs w:val="38"/>
          <w:u w:val="single"/>
          <w:lang w:eastAsia="fr-FR"/>
        </w:rPr>
        <w:t xml:space="preserve">Les principales techniques de </w:t>
      </w:r>
      <w:r w:rsidR="00257BC9">
        <w:rPr>
          <w:rFonts w:ascii="Tahoma" w:eastAsia="Pacifico" w:hAnsi="Tahoma" w:cs="Tahoma"/>
          <w:b/>
          <w:color w:val="000000" w:themeColor="text1"/>
          <w:sz w:val="32"/>
          <w:szCs w:val="38"/>
          <w:u w:val="single"/>
          <w:lang w:eastAsia="fr-FR"/>
        </w:rPr>
        <w:t>détachage</w:t>
      </w:r>
    </w:p>
    <w:p w:rsidR="000B7D34" w:rsidRPr="000B7D34" w:rsidRDefault="000B7D34" w:rsidP="000B7D34">
      <w:pPr>
        <w:spacing w:after="0" w:line="240" w:lineRule="auto"/>
        <w:rPr>
          <w:rFonts w:ascii="Times New Roman" w:eastAsia="Times New Roman" w:hAnsi="Times New Roman" w:cs="Times New Roman"/>
          <w:sz w:val="24"/>
          <w:szCs w:val="24"/>
          <w:lang w:eastAsia="fr-FR"/>
        </w:rPr>
      </w:pPr>
    </w:p>
    <w:p w:rsidR="000B7D34" w:rsidRPr="000B7D34" w:rsidRDefault="000B7D34" w:rsidP="000B7D34">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noProof/>
          <w:color w:val="626200"/>
          <w:sz w:val="36"/>
          <w:szCs w:val="36"/>
          <w:bdr w:val="none" w:sz="0" w:space="0" w:color="auto" w:frame="1"/>
          <w:lang w:eastAsia="fr-FR"/>
        </w:rPr>
        <w:drawing>
          <wp:inline distT="0" distB="0" distL="0" distR="0">
            <wp:extent cx="6241201" cy="6638925"/>
            <wp:effectExtent l="0" t="0" r="7620" b="0"/>
            <wp:docPr id="1" name="Image 1" descr="https://lh5.googleusercontent.com/VHdyA9l_Roap6i3EByddlngsxYj3j6vDTRG8qv4Gg9EDIAwYkPWPFtEoNFyDxUOIii4OiYQj1epX32EFhLu2W-s_mpZyrSBpU0Jlj9S7rtV7hGuLysGgT-k9BqDpxAt03Fgzh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HdyA9l_Roap6i3EByddlngsxYj3j6vDTRG8qv4Gg9EDIAwYkPWPFtEoNFyDxUOIii4OiYQj1epX32EFhLu2W-s_mpZyrSBpU0Jlj9S7rtV7hGuLysGgT-k9BqDpxAt03Fgzhf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4422" cy="6642351"/>
                    </a:xfrm>
                    <a:prstGeom prst="rect">
                      <a:avLst/>
                    </a:prstGeom>
                    <a:noFill/>
                    <a:ln>
                      <a:noFill/>
                    </a:ln>
                  </pic:spPr>
                </pic:pic>
              </a:graphicData>
            </a:graphic>
          </wp:inline>
        </w:drawing>
      </w:r>
    </w:p>
    <w:p w:rsidR="000B7D34" w:rsidRDefault="00257BC9" w:rsidP="000B7D34">
      <w:pPr>
        <w:spacing w:before="384" w:after="0" w:line="240" w:lineRule="auto"/>
        <w:rPr>
          <w:rFonts w:ascii="Tahoma" w:eastAsia="Pacifico" w:hAnsi="Tahoma" w:cs="Tahoma"/>
          <w:b/>
          <w:color w:val="000000" w:themeColor="text1"/>
          <w:sz w:val="32"/>
          <w:szCs w:val="38"/>
          <w:u w:val="single"/>
          <w:lang w:eastAsia="fr-FR"/>
        </w:rPr>
      </w:pPr>
      <w:r w:rsidRPr="00257BC9">
        <w:rPr>
          <w:rFonts w:ascii="Tahoma" w:eastAsia="Pacifico" w:hAnsi="Tahoma" w:cs="Tahoma"/>
          <w:b/>
          <w:color w:val="000000" w:themeColor="text1"/>
          <w:sz w:val="32"/>
          <w:szCs w:val="38"/>
          <w:u w:val="single"/>
          <w:lang w:eastAsia="fr-FR"/>
        </w:rPr>
        <w:lastRenderedPageBreak/>
        <w:t>II)</w:t>
      </w:r>
      <w:r>
        <w:rPr>
          <w:rFonts w:ascii="Tahoma" w:eastAsia="Pacifico" w:hAnsi="Tahoma" w:cs="Tahoma"/>
          <w:b/>
          <w:color w:val="000000" w:themeColor="text1"/>
          <w:sz w:val="32"/>
          <w:szCs w:val="38"/>
          <w:u w:val="single"/>
          <w:lang w:eastAsia="fr-FR"/>
        </w:rPr>
        <w:t xml:space="preserve"> Le lavage</w:t>
      </w:r>
    </w:p>
    <w:p w:rsidR="00257BC9" w:rsidRPr="000B7D34" w:rsidRDefault="00257BC9" w:rsidP="000B7D34">
      <w:pPr>
        <w:spacing w:before="384" w:after="0" w:line="240" w:lineRule="auto"/>
        <w:rPr>
          <w:rFonts w:ascii="Tahoma" w:eastAsia="Pacifico" w:hAnsi="Tahoma" w:cs="Tahoma"/>
          <w:b/>
          <w:color w:val="000000" w:themeColor="text1"/>
          <w:sz w:val="32"/>
          <w:szCs w:val="38"/>
          <w:u w:val="single"/>
          <w:lang w:eastAsia="fr-FR"/>
        </w:rPr>
      </w:pP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Il faut doser correctement les produits de lavage, en fonction de la quantité de linge, de leur degré de saleté et du programme choisi. Consulter l'étiquetage du produit de lavage. Suivant les régions, l'eau est plus ou moins calcaire, si l'eau utilisée est dure, un verre de vinaigre blanc verser dans le bac « adoucissant » donnera un excellent résultat. </w:t>
      </w: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Choisir en priorité les lavages à basse température : les détergents modernes sont très efficaces et un cycle à 30 ou 40 °C suffit largement et consomme 3 fois moins qu'un cycle à 90 °C. Rappelons que les températures indiquées sur les étiquettes sont les températures maximales à ne pas dépasser, cependant, il est tout à fait possible de traiter les textiles à des températures inférieures. </w:t>
      </w: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Laver le blanc à 60 °C et non à 90 °C. </w:t>
      </w: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Mieux vaut un lavage à pleine charge, en veillant à ne pas trop comprimer le linge, que 2 lavages à demi-charge. Les programmes demi-charges (tambour à moitié rempli) permettent seulement une réduction minime d'eau et d'électricité. </w:t>
      </w:r>
    </w:p>
    <w:p w:rsidR="000B7D34" w:rsidRPr="000B7D34" w:rsidRDefault="000B7D34" w:rsidP="00257BC9">
      <w:pPr>
        <w:spacing w:before="139"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Le prélavage est réservé au linge très sale. </w:t>
      </w:r>
    </w:p>
    <w:p w:rsidR="000B7D34" w:rsidRPr="000B7D34" w:rsidRDefault="00257BC9" w:rsidP="000B7D34">
      <w:pPr>
        <w:spacing w:before="427" w:after="0" w:line="240" w:lineRule="auto"/>
        <w:rPr>
          <w:rFonts w:ascii="Tahoma" w:eastAsia="Pacifico" w:hAnsi="Tahoma" w:cs="Tahoma"/>
          <w:b/>
          <w:color w:val="000000" w:themeColor="text1"/>
          <w:sz w:val="32"/>
          <w:szCs w:val="38"/>
          <w:u w:val="single"/>
          <w:lang w:eastAsia="fr-FR"/>
        </w:rPr>
      </w:pPr>
      <w:r>
        <w:rPr>
          <w:rFonts w:ascii="Tahoma" w:eastAsia="Pacifico" w:hAnsi="Tahoma" w:cs="Tahoma"/>
          <w:b/>
          <w:color w:val="000000" w:themeColor="text1"/>
          <w:sz w:val="32"/>
          <w:szCs w:val="38"/>
          <w:u w:val="single"/>
          <w:lang w:eastAsia="fr-FR"/>
        </w:rPr>
        <w:t>III)</w:t>
      </w:r>
      <w:r w:rsidR="000B7D34" w:rsidRPr="000B7D34">
        <w:rPr>
          <w:rFonts w:ascii="Tahoma" w:eastAsia="Pacifico" w:hAnsi="Tahoma" w:cs="Tahoma"/>
          <w:b/>
          <w:color w:val="000000" w:themeColor="text1"/>
          <w:sz w:val="32"/>
          <w:szCs w:val="38"/>
          <w:u w:val="single"/>
          <w:lang w:eastAsia="fr-FR"/>
        </w:rPr>
        <w:t xml:space="preserve"> Le lavage à la </w:t>
      </w:r>
      <w:r>
        <w:rPr>
          <w:rFonts w:ascii="Tahoma" w:eastAsia="Pacifico" w:hAnsi="Tahoma" w:cs="Tahoma"/>
          <w:b/>
          <w:color w:val="000000" w:themeColor="text1"/>
          <w:sz w:val="32"/>
          <w:szCs w:val="38"/>
          <w:u w:val="single"/>
          <w:lang w:eastAsia="fr-FR"/>
        </w:rPr>
        <w:t>main</w:t>
      </w:r>
    </w:p>
    <w:p w:rsidR="000B7D34" w:rsidRPr="000B7D34" w:rsidRDefault="000B7D34" w:rsidP="000B7D34">
      <w:pPr>
        <w:spacing w:before="427"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À réserver au linge très fragile (lainage mohair, soie et laine mélangée) ou qui déteint facilement ou lorsque la couleur dégorge (souvent le rouge ou le bleu vif). </w:t>
      </w:r>
    </w:p>
    <w:p w:rsidR="000B7D34" w:rsidRDefault="000B7D34" w:rsidP="000B7D34">
      <w:pPr>
        <w:spacing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Ne pas laver ensemble des vêtements de couleurs différentes, notamment lors des premiers lavages. </w:t>
      </w:r>
    </w:p>
    <w:p w:rsidR="00257BC9" w:rsidRPr="000B7D34" w:rsidRDefault="00257BC9" w:rsidP="000B7D34">
      <w:pPr>
        <w:spacing w:after="0" w:line="240" w:lineRule="auto"/>
        <w:rPr>
          <w:rFonts w:ascii="Tahoma" w:eastAsia="Comfortaa Regular" w:hAnsi="Tahoma" w:cs="Tahoma"/>
          <w:color w:val="000000" w:themeColor="text1"/>
          <w:sz w:val="24"/>
          <w:szCs w:val="36"/>
          <w:lang w:eastAsia="fr-FR"/>
        </w:rPr>
      </w:pPr>
    </w:p>
    <w:p w:rsidR="000B7D34" w:rsidRPr="000B7D34" w:rsidRDefault="000B7D34" w:rsidP="000B7D34">
      <w:pPr>
        <w:spacing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Laisser les vêtements tremper dans l'eau tiède et savonneuse pendant 15 min. </w:t>
      </w:r>
    </w:p>
    <w:p w:rsidR="000B7D34" w:rsidRPr="000B7D34" w:rsidRDefault="000B7D34" w:rsidP="000B7D34">
      <w:pPr>
        <w:spacing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Frotter pendant 5 min en vous concentrant sur les endroits les plus sales, rincer en 3 fois. </w:t>
      </w:r>
    </w:p>
    <w:p w:rsidR="000B7D34" w:rsidRPr="000B7D34" w:rsidRDefault="00257BC9" w:rsidP="000B7D34">
      <w:pPr>
        <w:spacing w:before="494" w:after="0" w:line="240" w:lineRule="auto"/>
        <w:rPr>
          <w:rFonts w:ascii="Tahoma" w:eastAsia="Pacifico" w:hAnsi="Tahoma" w:cs="Tahoma"/>
          <w:b/>
          <w:color w:val="000000" w:themeColor="text1"/>
          <w:sz w:val="32"/>
          <w:szCs w:val="38"/>
          <w:u w:val="single"/>
          <w:lang w:eastAsia="fr-FR"/>
        </w:rPr>
      </w:pPr>
      <w:r>
        <w:rPr>
          <w:rFonts w:ascii="Tahoma" w:eastAsia="Pacifico" w:hAnsi="Tahoma" w:cs="Tahoma"/>
          <w:b/>
          <w:color w:val="000000" w:themeColor="text1"/>
          <w:sz w:val="32"/>
          <w:szCs w:val="38"/>
          <w:u w:val="single"/>
          <w:lang w:eastAsia="fr-FR"/>
        </w:rPr>
        <w:t>IV)</w:t>
      </w:r>
      <w:r w:rsidR="000B7D34" w:rsidRPr="000B7D34">
        <w:rPr>
          <w:rFonts w:ascii="Tahoma" w:eastAsia="Pacifico" w:hAnsi="Tahoma" w:cs="Tahoma"/>
          <w:b/>
          <w:color w:val="000000" w:themeColor="text1"/>
          <w:sz w:val="32"/>
          <w:szCs w:val="38"/>
          <w:u w:val="single"/>
          <w:lang w:eastAsia="fr-FR"/>
        </w:rPr>
        <w:t xml:space="preserve"> L'</w:t>
      </w:r>
      <w:r>
        <w:rPr>
          <w:rFonts w:ascii="Tahoma" w:eastAsia="Pacifico" w:hAnsi="Tahoma" w:cs="Tahoma"/>
          <w:b/>
          <w:color w:val="000000" w:themeColor="text1"/>
          <w:sz w:val="32"/>
          <w:szCs w:val="38"/>
          <w:u w:val="single"/>
          <w:lang w:eastAsia="fr-FR"/>
        </w:rPr>
        <w:t>étendage</w:t>
      </w:r>
    </w:p>
    <w:p w:rsidR="000B7D34" w:rsidRPr="000B7D34" w:rsidRDefault="000B7D34" w:rsidP="000B7D34">
      <w:pPr>
        <w:spacing w:before="494"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Pour étendre le linge : secouer chaque pièce pour la défroisser au mieux avant de l'étendre. </w:t>
      </w:r>
    </w:p>
    <w:p w:rsidR="00257BC9" w:rsidRDefault="00257BC9" w:rsidP="000B7D34">
      <w:pPr>
        <w:spacing w:after="0" w:line="240" w:lineRule="auto"/>
        <w:rPr>
          <w:rFonts w:ascii="Tahoma" w:eastAsia="Comfortaa Regular" w:hAnsi="Tahoma" w:cs="Tahoma"/>
          <w:color w:val="000000" w:themeColor="text1"/>
          <w:sz w:val="24"/>
          <w:szCs w:val="36"/>
          <w:lang w:eastAsia="fr-FR"/>
        </w:rPr>
      </w:pPr>
    </w:p>
    <w:p w:rsidR="000B7D34" w:rsidRDefault="000B7D34" w:rsidP="000B7D34">
      <w:pPr>
        <w:spacing w:after="0" w:line="240" w:lineRule="auto"/>
        <w:rPr>
          <w:rFonts w:ascii="Tahoma" w:eastAsia="Comfortaa Regular" w:hAnsi="Tahoma" w:cs="Tahoma"/>
          <w:color w:val="000000" w:themeColor="text1"/>
          <w:sz w:val="24"/>
          <w:szCs w:val="36"/>
          <w:lang w:eastAsia="fr-FR"/>
        </w:rPr>
      </w:pPr>
      <w:r w:rsidRPr="000B7D34">
        <w:rPr>
          <w:rFonts w:ascii="Tahoma" w:eastAsia="Comfortaa Regular" w:hAnsi="Tahoma" w:cs="Tahoma"/>
          <w:color w:val="000000" w:themeColor="text1"/>
          <w:sz w:val="24"/>
          <w:szCs w:val="36"/>
          <w:lang w:eastAsia="fr-FR"/>
        </w:rPr>
        <w:t>Pour les chemises et les robes : les mettre sur des cintres (en plastique). Pour les pulls : les faire sécher à plat sur une serviette de bain. </w:t>
      </w:r>
    </w:p>
    <w:p w:rsidR="00257BC9" w:rsidRPr="000B7D34" w:rsidRDefault="00257BC9" w:rsidP="000B7D34">
      <w:pPr>
        <w:spacing w:after="0" w:line="240" w:lineRule="auto"/>
        <w:rPr>
          <w:rFonts w:ascii="Tahoma" w:eastAsia="Comfortaa Regular" w:hAnsi="Tahoma" w:cs="Tahoma"/>
          <w:color w:val="000000" w:themeColor="text1"/>
          <w:sz w:val="24"/>
          <w:szCs w:val="36"/>
          <w:lang w:eastAsia="fr-FR"/>
        </w:rPr>
      </w:pPr>
    </w:p>
    <w:p w:rsidR="006D100E" w:rsidRPr="00257BC9" w:rsidRDefault="000B7D34" w:rsidP="000B7D34">
      <w:pPr>
        <w:rPr>
          <w:rFonts w:ascii="Tahoma" w:eastAsia="Comfortaa Regular" w:hAnsi="Tahoma" w:cs="Tahoma"/>
          <w:color w:val="000000" w:themeColor="text1"/>
          <w:sz w:val="24"/>
          <w:szCs w:val="36"/>
          <w:lang w:eastAsia="fr-FR"/>
        </w:rPr>
      </w:pPr>
      <w:r w:rsidRPr="00257BC9">
        <w:rPr>
          <w:rFonts w:ascii="Tahoma" w:eastAsia="Comfortaa Regular" w:hAnsi="Tahoma" w:cs="Tahoma"/>
          <w:color w:val="000000" w:themeColor="text1"/>
          <w:sz w:val="24"/>
          <w:szCs w:val="36"/>
          <w:lang w:eastAsia="fr-FR"/>
        </w:rPr>
        <w:t>Il faut avoir à l'esprit que plus le linge aura séché sans déformation, plus il sera rapide à repasser.</w:t>
      </w:r>
      <w:r w:rsidR="00257BC9">
        <w:rPr>
          <w:rFonts w:ascii="Tahoma" w:eastAsia="Comfortaa Regular" w:hAnsi="Tahoma" w:cs="Tahoma"/>
          <w:color w:val="000000" w:themeColor="text1"/>
          <w:sz w:val="24"/>
          <w:szCs w:val="36"/>
          <w:lang w:eastAsia="fr-FR"/>
        </w:rPr>
        <w:t xml:space="preserve"> </w:t>
      </w:r>
      <w:bookmarkStart w:id="0" w:name="_GoBack"/>
      <w:bookmarkEnd w:id="0"/>
    </w:p>
    <w:sectPr w:rsidR="006D100E" w:rsidRPr="00257BC9">
      <w:foot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7BC9" w:rsidRDefault="00257BC9" w:rsidP="00257BC9">
      <w:pPr>
        <w:spacing w:after="0" w:line="240" w:lineRule="auto"/>
      </w:pPr>
      <w:r>
        <w:separator/>
      </w:r>
    </w:p>
  </w:endnote>
  <w:endnote w:type="continuationSeparator" w:id="0">
    <w:p w:rsidR="00257BC9" w:rsidRDefault="00257BC9" w:rsidP="0025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cifico">
    <w:altName w:val="Times New Roman"/>
    <w:charset w:val="00"/>
    <w:family w:val="auto"/>
    <w:pitch w:val="default"/>
  </w:font>
  <w:font w:name="Comfortaa Regula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778407"/>
      <w:docPartObj>
        <w:docPartGallery w:val="Page Numbers (Bottom of Page)"/>
        <w:docPartUnique/>
      </w:docPartObj>
    </w:sdtPr>
    <w:sdtContent>
      <w:p w:rsidR="00257BC9" w:rsidRDefault="00257BC9">
        <w:pPr>
          <w:pStyle w:val="Pieddepage"/>
          <w:jc w:val="right"/>
        </w:pPr>
        <w:r>
          <w:fldChar w:fldCharType="begin"/>
        </w:r>
        <w:r>
          <w:instrText>PAGE   \* MERGEFORMAT</w:instrText>
        </w:r>
        <w:r>
          <w:fldChar w:fldCharType="separate"/>
        </w:r>
        <w:r>
          <w:rPr>
            <w:noProof/>
          </w:rPr>
          <w:t>1</w:t>
        </w:r>
        <w:r>
          <w:fldChar w:fldCharType="end"/>
        </w:r>
      </w:p>
      <w:p w:rsidR="00257BC9" w:rsidRPr="00257BC9" w:rsidRDefault="00257BC9" w:rsidP="00257BC9">
        <w:pPr>
          <w:jc w:val="right"/>
          <w:rPr>
            <w:sz w:val="16"/>
            <w:szCs w:val="16"/>
          </w:rPr>
        </w:pPr>
        <w:r w:rsidRPr="005B528F">
          <w:rPr>
            <w:sz w:val="16"/>
            <w:szCs w:val="16"/>
          </w:rPr>
          <w:t xml:space="preserve">ADVF CCP 1-FREE Compétences- Tanguy BERGIN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7BC9" w:rsidRDefault="00257BC9" w:rsidP="00257BC9">
      <w:pPr>
        <w:spacing w:after="0" w:line="240" w:lineRule="auto"/>
      </w:pPr>
      <w:r>
        <w:separator/>
      </w:r>
    </w:p>
  </w:footnote>
  <w:footnote w:type="continuationSeparator" w:id="0">
    <w:p w:rsidR="00257BC9" w:rsidRDefault="00257BC9" w:rsidP="00257B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D34"/>
    <w:rsid w:val="000B7D34"/>
    <w:rsid w:val="00231328"/>
    <w:rsid w:val="00257BC9"/>
    <w:rsid w:val="00391F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B7D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0B7D3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7D34"/>
    <w:rPr>
      <w:rFonts w:ascii="Tahoma" w:hAnsi="Tahoma" w:cs="Tahoma"/>
      <w:sz w:val="16"/>
      <w:szCs w:val="16"/>
    </w:rPr>
  </w:style>
  <w:style w:type="table" w:styleId="Grilledutableau">
    <w:name w:val="Table Grid"/>
    <w:basedOn w:val="TableauNormal"/>
    <w:uiPriority w:val="59"/>
    <w:rsid w:val="000B7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57BC9"/>
    <w:pPr>
      <w:ind w:left="720"/>
      <w:contextualSpacing/>
    </w:pPr>
  </w:style>
  <w:style w:type="paragraph" w:styleId="En-tte">
    <w:name w:val="header"/>
    <w:basedOn w:val="Normal"/>
    <w:link w:val="En-tteCar"/>
    <w:uiPriority w:val="99"/>
    <w:unhideWhenUsed/>
    <w:rsid w:val="00257BC9"/>
    <w:pPr>
      <w:tabs>
        <w:tab w:val="center" w:pos="4536"/>
        <w:tab w:val="right" w:pos="9072"/>
      </w:tabs>
      <w:spacing w:after="0" w:line="240" w:lineRule="auto"/>
    </w:pPr>
  </w:style>
  <w:style w:type="character" w:customStyle="1" w:styleId="En-tteCar">
    <w:name w:val="En-tête Car"/>
    <w:basedOn w:val="Policepardfaut"/>
    <w:link w:val="En-tte"/>
    <w:uiPriority w:val="99"/>
    <w:rsid w:val="00257BC9"/>
  </w:style>
  <w:style w:type="paragraph" w:styleId="Pieddepage">
    <w:name w:val="footer"/>
    <w:basedOn w:val="Normal"/>
    <w:link w:val="PieddepageCar"/>
    <w:uiPriority w:val="99"/>
    <w:unhideWhenUsed/>
    <w:rsid w:val="00257B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7B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B7D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0B7D3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7D34"/>
    <w:rPr>
      <w:rFonts w:ascii="Tahoma" w:hAnsi="Tahoma" w:cs="Tahoma"/>
      <w:sz w:val="16"/>
      <w:szCs w:val="16"/>
    </w:rPr>
  </w:style>
  <w:style w:type="table" w:styleId="Grilledutableau">
    <w:name w:val="Table Grid"/>
    <w:basedOn w:val="TableauNormal"/>
    <w:uiPriority w:val="59"/>
    <w:rsid w:val="000B7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57BC9"/>
    <w:pPr>
      <w:ind w:left="720"/>
      <w:contextualSpacing/>
    </w:pPr>
  </w:style>
  <w:style w:type="paragraph" w:styleId="En-tte">
    <w:name w:val="header"/>
    <w:basedOn w:val="Normal"/>
    <w:link w:val="En-tteCar"/>
    <w:uiPriority w:val="99"/>
    <w:unhideWhenUsed/>
    <w:rsid w:val="00257BC9"/>
    <w:pPr>
      <w:tabs>
        <w:tab w:val="center" w:pos="4536"/>
        <w:tab w:val="right" w:pos="9072"/>
      </w:tabs>
      <w:spacing w:after="0" w:line="240" w:lineRule="auto"/>
    </w:pPr>
  </w:style>
  <w:style w:type="character" w:customStyle="1" w:styleId="En-tteCar">
    <w:name w:val="En-tête Car"/>
    <w:basedOn w:val="Policepardfaut"/>
    <w:link w:val="En-tte"/>
    <w:uiPriority w:val="99"/>
    <w:rsid w:val="00257BC9"/>
  </w:style>
  <w:style w:type="paragraph" w:styleId="Pieddepage">
    <w:name w:val="footer"/>
    <w:basedOn w:val="Normal"/>
    <w:link w:val="PieddepageCar"/>
    <w:uiPriority w:val="99"/>
    <w:unhideWhenUsed/>
    <w:rsid w:val="00257B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7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73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Pages>
  <Words>345</Words>
  <Characters>1903</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Tanguy BERGIN</dc:creator>
  <cp:lastModifiedBy>Tanguy BERGIN</cp:lastModifiedBy>
  <cp:revision>1</cp:revision>
  <dcterms:created xsi:type="dcterms:W3CDTF">2020-02-26T14:27:00Z</dcterms:created>
  <dcterms:modified xsi:type="dcterms:W3CDTF">2020-02-26T14:47:00Z</dcterms:modified>
</cp:coreProperties>
</file>