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06" w:rsidRDefault="003C5D06">
      <w:r w:rsidRPr="002234F4">
        <w:rPr>
          <w:rFonts w:ascii="Tahoma" w:hAnsi="Tahoma" w:cs="Tahoma"/>
          <w:b/>
          <w:noProof/>
          <w:color w:val="FF0000"/>
          <w:sz w:val="32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67499EE2" wp14:editId="0E613672">
            <wp:simplePos x="1485900" y="790575"/>
            <wp:positionH relativeFrom="margin">
              <wp:align>left</wp:align>
            </wp:positionH>
            <wp:positionV relativeFrom="margin">
              <wp:align>top</wp:align>
            </wp:positionV>
            <wp:extent cx="923925" cy="1171575"/>
            <wp:effectExtent l="0" t="0" r="9525" b="9525"/>
            <wp:wrapSquare wrapText="bothSides"/>
            <wp:docPr id="8" name="Image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609E1F45-DF4F-4BA4-AAC3-38E811A875B4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609E1F45-DF4F-4BA4-AAC3-38E811A875B4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D06" w:rsidRDefault="003C5D06"/>
    <w:p w:rsidR="003C5D06" w:rsidRDefault="003C5D06"/>
    <w:p w:rsidR="003C5D06" w:rsidRDefault="003C5D06"/>
    <w:p w:rsidR="003C5D06" w:rsidRPr="003C5D06" w:rsidRDefault="003C5D06" w:rsidP="003C5D0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ahoma" w:hAnsi="Tahoma" w:cs="Tahoma"/>
          <w:sz w:val="44"/>
          <w:szCs w:val="44"/>
        </w:rPr>
      </w:pPr>
      <w:r w:rsidRPr="003C5D06">
        <w:rPr>
          <w:rFonts w:ascii="Tahoma" w:hAnsi="Tahoma" w:cs="Tahoma"/>
          <w:sz w:val="44"/>
          <w:szCs w:val="44"/>
        </w:rPr>
        <w:t>Infections et Hygiène</w:t>
      </w:r>
    </w:p>
    <w:p w:rsidR="003C5D06" w:rsidRPr="003C5D06" w:rsidRDefault="003C5D06" w:rsidP="003C5D0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sz w:val="44"/>
          <w:szCs w:val="44"/>
        </w:rPr>
        <w:t>AQ TP ADVF </w:t>
      </w:r>
    </w:p>
    <w:p w:rsidR="003C5D06" w:rsidRPr="003C5D06" w:rsidRDefault="003C5D06" w:rsidP="003C5D0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sz w:val="44"/>
          <w:szCs w:val="44"/>
        </w:rPr>
        <w:t>CCP </w:t>
      </w:r>
    </w:p>
    <w:p w:rsidR="003C5D06" w:rsidRDefault="003C5D06"/>
    <w:p w:rsidR="003C5D06" w:rsidRPr="002703FF" w:rsidRDefault="003C5D06" w:rsidP="003C5D06">
      <w:pPr>
        <w:pStyle w:val="En-ttedetabledesmatires"/>
        <w:rPr>
          <w:rFonts w:ascii="Tahoma" w:hAnsi="Tahoma" w:cs="Tahoma"/>
          <w:b w:val="0"/>
          <w:color w:val="FF0000"/>
          <w:sz w:val="24"/>
          <w:szCs w:val="24"/>
          <w:lang w:eastAsia="en-US"/>
        </w:rPr>
      </w:pPr>
      <w:r>
        <w:rPr>
          <w:rFonts w:ascii="Tahoma" w:hAnsi="Tahoma" w:cs="Tahoma"/>
          <w:b w:val="0"/>
          <w:color w:val="FF0000"/>
          <w:sz w:val="24"/>
          <w:szCs w:val="24"/>
        </w:rPr>
        <w:t xml:space="preserve">Niveau de difficulté : </w:t>
      </w:r>
    </w:p>
    <w:p w:rsidR="003C5D06" w:rsidRDefault="003C5D06" w:rsidP="003C5D06">
      <w:pPr>
        <w:jc w:val="center"/>
        <w:rPr>
          <w:rFonts w:ascii="Tahoma" w:hAnsi="Tahoma" w:cs="Tahoma"/>
          <w:color w:val="FF0000"/>
          <w:sz w:val="24"/>
          <w:szCs w:val="24"/>
        </w:rPr>
      </w:pPr>
      <w:r w:rsidRPr="002703FF">
        <w:rPr>
          <w:rFonts w:ascii="Tahoma" w:hAnsi="Tahoma" w:cs="Tahoma"/>
          <w:color w:val="FF0000"/>
          <w:sz w:val="24"/>
          <w:szCs w:val="24"/>
        </w:rPr>
        <w:t xml:space="preserve">Objectif : </w:t>
      </w:r>
    </w:p>
    <w:p w:rsidR="003C5D06" w:rsidRPr="002703FF" w:rsidRDefault="003C5D06" w:rsidP="003C5D06">
      <w:pPr>
        <w:jc w:val="center"/>
        <w:rPr>
          <w:rFonts w:ascii="Tahoma" w:hAnsi="Tahoma" w:cs="Tahoma"/>
          <w:color w:val="FF0000"/>
          <w:sz w:val="24"/>
          <w:szCs w:val="24"/>
        </w:rPr>
      </w:pPr>
      <w:r w:rsidRPr="002703FF">
        <w:rPr>
          <w:rFonts w:ascii="Tahoma" w:hAnsi="Tahoma" w:cs="Tahoma"/>
          <w:color w:val="FF0000"/>
          <w:sz w:val="24"/>
          <w:szCs w:val="24"/>
        </w:rPr>
        <w:t xml:space="preserve">Temps de réalisation : </w:t>
      </w:r>
    </w:p>
    <w:p w:rsidR="003C5D06" w:rsidRDefault="003C5D06" w:rsidP="003C5D06">
      <w:pPr>
        <w:spacing w:before="120"/>
        <w:rPr>
          <w:rFonts w:ascii="Tahoma" w:hAnsi="Tahoma" w:cs="Tahoma"/>
          <w:b/>
        </w:rPr>
      </w:pPr>
    </w:p>
    <w:p w:rsidR="003C5D06" w:rsidRPr="001E08DD" w:rsidRDefault="003C5D06" w:rsidP="003C5D06">
      <w:pPr>
        <w:spacing w:before="120"/>
        <w:rPr>
          <w:rFonts w:ascii="Tahoma" w:hAnsi="Tahoma" w:cs="Tahoma"/>
          <w:b/>
        </w:rPr>
      </w:pPr>
      <w:r w:rsidRPr="001E08DD">
        <w:rPr>
          <w:rFonts w:ascii="Tahoma" w:hAnsi="Tahoma" w:cs="Tahoma"/>
          <w:b/>
        </w:rPr>
        <w:t xml:space="preserve">Nom du stagiaire : </w:t>
      </w:r>
    </w:p>
    <w:p w:rsidR="003C5D06" w:rsidRPr="001E08DD" w:rsidRDefault="003C5D06" w:rsidP="003C5D06">
      <w:pPr>
        <w:spacing w:before="120"/>
        <w:rPr>
          <w:rFonts w:ascii="Tahoma" w:hAnsi="Tahoma" w:cs="Tahoma"/>
          <w:b/>
        </w:rPr>
      </w:pPr>
      <w:r w:rsidRPr="001E08DD">
        <w:rPr>
          <w:rFonts w:ascii="Tahoma" w:hAnsi="Tahoma" w:cs="Tahoma"/>
          <w:b/>
        </w:rPr>
        <w:t xml:space="preserve">Prénom du Stagiaire : </w:t>
      </w:r>
    </w:p>
    <w:p w:rsidR="00236C4B" w:rsidRDefault="003C5D06" w:rsidP="00236C4B">
      <w:pPr>
        <w:spacing w:before="120"/>
        <w:rPr>
          <w:rFonts w:ascii="Tahoma" w:hAnsi="Tahoma" w:cs="Tahoma"/>
          <w:b/>
        </w:rPr>
      </w:pPr>
      <w:r w:rsidRPr="001E08DD">
        <w:rPr>
          <w:rFonts w:ascii="Tahoma" w:hAnsi="Tahoma" w:cs="Tahoma"/>
          <w:b/>
        </w:rPr>
        <w:t xml:space="preserve">Date : </w:t>
      </w:r>
    </w:p>
    <w:p w:rsidR="003820E8" w:rsidRDefault="003820E8" w:rsidP="00236C4B">
      <w:pPr>
        <w:spacing w:before="120"/>
        <w:rPr>
          <w:rFonts w:ascii="Tahoma" w:hAnsi="Tahoma" w:cs="Tahoma"/>
          <w:b/>
        </w:rPr>
      </w:pPr>
    </w:p>
    <w:p w:rsidR="003820E8" w:rsidRPr="00236C4B" w:rsidRDefault="003820E8" w:rsidP="00236C4B">
      <w:pPr>
        <w:spacing w:before="120"/>
        <w:rPr>
          <w:rFonts w:ascii="Tahoma" w:hAnsi="Tahoma" w:cs="Tahoma"/>
          <w:b/>
        </w:rPr>
      </w:pPr>
    </w:p>
    <w:p w:rsidR="00236C4B" w:rsidRDefault="00C62CE2" w:rsidP="00236C4B">
      <w:pPr>
        <w:jc w:val="center"/>
        <w:rPr>
          <w:rFonts w:ascii="Tahoma" w:hAnsi="Tahoma" w:cs="Tahoma"/>
          <w:sz w:val="16"/>
          <w:szCs w:val="16"/>
        </w:rPr>
      </w:pPr>
      <w:r>
        <w:rPr>
          <w:noProof/>
          <w:lang w:eastAsia="fr-FR"/>
        </w:rPr>
        <w:drawing>
          <wp:inline distT="0" distB="0" distL="0" distR="0" wp14:anchorId="498C2365" wp14:editId="2036BE06">
            <wp:extent cx="4457700" cy="1762125"/>
            <wp:effectExtent l="0" t="0" r="0" b="9525"/>
            <wp:docPr id="3" name="Image 3" descr="C:\Users\Farouk\Desktop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arouk\Desktop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0E8" w:rsidRDefault="00236C4B" w:rsidP="00236C4B">
      <w:pPr>
        <w:jc w:val="center"/>
        <w:rPr>
          <w:rFonts w:ascii="Tahoma" w:hAnsi="Tahoma" w:cs="Tahoma"/>
          <w:sz w:val="16"/>
          <w:szCs w:val="16"/>
        </w:rPr>
      </w:pPr>
      <w:r w:rsidRPr="00236C4B">
        <w:rPr>
          <w:rFonts w:ascii="Tahoma" w:hAnsi="Tahoma" w:cs="Tahoma"/>
          <w:sz w:val="16"/>
          <w:szCs w:val="16"/>
        </w:rPr>
        <w:t xml:space="preserve">Source : </w:t>
      </w:r>
      <w:r w:rsidR="00C62CE2" w:rsidRPr="00236C4B">
        <w:rPr>
          <w:rFonts w:ascii="Tahoma" w:hAnsi="Tahoma" w:cs="Tahoma"/>
          <w:sz w:val="16"/>
          <w:szCs w:val="16"/>
        </w:rPr>
        <w:t>www.cleanitud.com/hygiene-au-travail-nos-conseils-pour-preparer-lapres-covid-19/</w:t>
      </w:r>
    </w:p>
    <w:p w:rsidR="005128EE" w:rsidRPr="00C67489" w:rsidRDefault="003820E8">
      <w:pPr>
        <w:rPr>
          <w:b/>
          <w:sz w:val="32"/>
        </w:rPr>
      </w:pPr>
      <w:r>
        <w:rPr>
          <w:rFonts w:ascii="Tahoma" w:hAnsi="Tahoma" w:cs="Tahoma"/>
          <w:sz w:val="16"/>
          <w:szCs w:val="16"/>
        </w:rPr>
        <w:br w:type="page"/>
      </w:r>
      <w:r w:rsidR="005128EE" w:rsidRPr="00C67489">
        <w:rPr>
          <w:b/>
          <w:sz w:val="32"/>
        </w:rPr>
        <w:lastRenderedPageBreak/>
        <w:t>Intro</w:t>
      </w:r>
      <w:r w:rsidR="00236C4B" w:rsidRPr="00C67489">
        <w:rPr>
          <w:b/>
          <w:sz w:val="32"/>
        </w:rPr>
        <w:t>duction</w:t>
      </w:r>
      <w:r w:rsidR="005128EE" w:rsidRPr="00C67489">
        <w:rPr>
          <w:b/>
          <w:sz w:val="32"/>
        </w:rPr>
        <w:t xml:space="preserve"> </w:t>
      </w:r>
    </w:p>
    <w:p w:rsidR="005128EE" w:rsidRDefault="005128EE" w:rsidP="00FB58B0">
      <w:pPr>
        <w:jc w:val="both"/>
      </w:pPr>
      <w:r>
        <w:t>L’</w:t>
      </w:r>
      <w:r w:rsidR="00746300">
        <w:t>hygiène</w:t>
      </w:r>
      <w:r>
        <w:t xml:space="preserve"> est un </w:t>
      </w:r>
      <w:r w:rsidR="00746300">
        <w:t>élément</w:t>
      </w:r>
      <w:r>
        <w:t xml:space="preserve"> non négligeable en tant que soignants</w:t>
      </w:r>
      <w:r w:rsidR="00C8780A">
        <w:t xml:space="preserve"> ou intervenant</w:t>
      </w:r>
      <w:r>
        <w:t xml:space="preserve">. C’est à la fois un devoir professionnel et une sécurité pour </w:t>
      </w:r>
      <w:r w:rsidR="00C8780A">
        <w:t>la personne aidée</w:t>
      </w:r>
      <w:r>
        <w:t>. C’</w:t>
      </w:r>
      <w:r w:rsidR="003820E8">
        <w:t xml:space="preserve">est une mesure de préventions contre </w:t>
      </w:r>
      <w:r w:rsidR="00CB22F0">
        <w:t>les infections associées</w:t>
      </w:r>
      <w:r>
        <w:t xml:space="preserve"> aux soins.</w:t>
      </w:r>
    </w:p>
    <w:p w:rsidR="00746300" w:rsidRDefault="005128EE" w:rsidP="00FB58B0">
      <w:pPr>
        <w:jc w:val="both"/>
      </w:pPr>
      <w:r>
        <w:t xml:space="preserve">Avoir une bonne </w:t>
      </w:r>
      <w:r w:rsidR="00746300">
        <w:t>hygiène</w:t>
      </w:r>
      <w:r>
        <w:t xml:space="preserve"> professionnelle contribue </w:t>
      </w:r>
      <w:r w:rsidR="00746300">
        <w:t>donc à</w:t>
      </w:r>
      <w:r>
        <w:t xml:space="preserve"> limiter </w:t>
      </w:r>
      <w:r w:rsidR="00746300">
        <w:t>le risque</w:t>
      </w:r>
      <w:r>
        <w:t xml:space="preserve"> de transmissions d’un </w:t>
      </w:r>
      <w:r w:rsidR="00746300">
        <w:t>virus,</w:t>
      </w:r>
      <w:r>
        <w:t xml:space="preserve"> d’une bactérie ou d’autre </w:t>
      </w:r>
      <w:r w:rsidR="00746300">
        <w:t>micro-organismes</w:t>
      </w:r>
      <w:r w:rsidR="00CA6489">
        <w:t>/microbes</w:t>
      </w:r>
      <w:r>
        <w:t xml:space="preserve"> pouvant affecter le patient/l’usager qui entre en contact avec le professionnel de santé</w:t>
      </w:r>
      <w:r w:rsidR="00236C4B">
        <w:t>.</w:t>
      </w:r>
    </w:p>
    <w:p w:rsidR="00746300" w:rsidRDefault="00355D26" w:rsidP="00FB58B0">
      <w:pPr>
        <w:jc w:val="both"/>
      </w:pPr>
      <w:r>
        <w:t>L’</w:t>
      </w:r>
      <w:r w:rsidR="00CB22F0">
        <w:t>hygiène</w:t>
      </w:r>
      <w:r>
        <w:t xml:space="preserve"> est donc un f</w:t>
      </w:r>
      <w:r w:rsidR="00C8780A">
        <w:t>acteur de santé non négligeable</w:t>
      </w:r>
    </w:p>
    <w:p w:rsidR="005128EE" w:rsidRPr="00C67489" w:rsidRDefault="00F26D61">
      <w:pPr>
        <w:rPr>
          <w:b/>
          <w:sz w:val="32"/>
        </w:rPr>
      </w:pPr>
      <w:r w:rsidRPr="00C67489">
        <w:rPr>
          <w:b/>
          <w:sz w:val="32"/>
        </w:rPr>
        <w:t xml:space="preserve">Infections </w:t>
      </w:r>
    </w:p>
    <w:p w:rsidR="00580AF7" w:rsidRDefault="00F26D61" w:rsidP="00FB58B0">
      <w:pPr>
        <w:jc w:val="both"/>
      </w:pPr>
      <w:r>
        <w:t xml:space="preserve">Une infection est </w:t>
      </w:r>
      <w:r w:rsidR="00746300">
        <w:t>le résultat</w:t>
      </w:r>
      <w:r>
        <w:t xml:space="preserve"> de l’agression d’un organisme par un </w:t>
      </w:r>
      <w:r w:rsidR="00C67489">
        <w:t>micro-organisme</w:t>
      </w:r>
      <w:r w:rsidR="00C3391B">
        <w:t xml:space="preserve"> </w:t>
      </w:r>
      <w:r w:rsidR="00CB22F0">
        <w:t>(aussi</w:t>
      </w:r>
      <w:r w:rsidR="00C3391B">
        <w:t xml:space="preserve"> appelé microbes)</w:t>
      </w:r>
      <w:r>
        <w:t>.</w:t>
      </w:r>
      <w:r w:rsidR="00580AF7">
        <w:t xml:space="preserve"> </w:t>
      </w:r>
    </w:p>
    <w:p w:rsidR="00F26D61" w:rsidRPr="00580AF7" w:rsidRDefault="00746300" w:rsidP="00FB58B0">
      <w:pPr>
        <w:jc w:val="both"/>
        <w:rPr>
          <w:i/>
        </w:rPr>
      </w:pPr>
      <w:r w:rsidRPr="00580AF7">
        <w:rPr>
          <w:i/>
        </w:rPr>
        <w:t>(Elle</w:t>
      </w:r>
      <w:r w:rsidR="00580AF7" w:rsidRPr="00580AF7">
        <w:rPr>
          <w:i/>
        </w:rPr>
        <w:t xml:space="preserve"> se traduit par des altérations anatomiques ou fonctionnelles, par des manifest</w:t>
      </w:r>
      <w:r w:rsidR="00580AF7">
        <w:rPr>
          <w:i/>
        </w:rPr>
        <w:t xml:space="preserve">ations </w:t>
      </w:r>
      <w:r w:rsidR="00C67489">
        <w:rPr>
          <w:i/>
        </w:rPr>
        <w:t>cliniques</w:t>
      </w:r>
      <w:r w:rsidR="00580AF7">
        <w:rPr>
          <w:i/>
        </w:rPr>
        <w:t xml:space="preserve"> et biologiques. C’est </w:t>
      </w:r>
      <w:r>
        <w:rPr>
          <w:i/>
        </w:rPr>
        <w:t>le résultat</w:t>
      </w:r>
      <w:r w:rsidR="00580AF7" w:rsidRPr="00580AF7">
        <w:rPr>
          <w:i/>
        </w:rPr>
        <w:t xml:space="preserve"> d</w:t>
      </w:r>
      <w:r w:rsidR="00580AF7">
        <w:rPr>
          <w:i/>
        </w:rPr>
        <w:t>’</w:t>
      </w:r>
      <w:r w:rsidR="00580AF7" w:rsidRPr="00580AF7">
        <w:rPr>
          <w:i/>
        </w:rPr>
        <w:t>u</w:t>
      </w:r>
      <w:r w:rsidR="00580AF7">
        <w:rPr>
          <w:i/>
        </w:rPr>
        <w:t>n</w:t>
      </w:r>
      <w:r w:rsidR="00580AF7" w:rsidRPr="00580AF7">
        <w:rPr>
          <w:i/>
        </w:rPr>
        <w:t xml:space="preserve"> déséquilibre entre la virulence de l’agent pathogène et les capacités de résistance de l’hôte.)</w:t>
      </w:r>
    </w:p>
    <w:p w:rsidR="00F26D61" w:rsidRDefault="00F26D61" w:rsidP="00FB58B0">
      <w:pPr>
        <w:jc w:val="both"/>
      </w:pPr>
      <w:r>
        <w:t xml:space="preserve">Ces micro-organismes peuvent </w:t>
      </w:r>
      <w:r w:rsidR="00746300">
        <w:t>être</w:t>
      </w:r>
      <w:r>
        <w:t xml:space="preserve"> de différentes natures :</w:t>
      </w:r>
    </w:p>
    <w:p w:rsidR="00F26D61" w:rsidRDefault="00F26D61" w:rsidP="00FB58B0">
      <w:pPr>
        <w:pStyle w:val="Paragraphedeliste"/>
        <w:numPr>
          <w:ilvl w:val="0"/>
          <w:numId w:val="3"/>
        </w:numPr>
        <w:jc w:val="both"/>
      </w:pPr>
      <w:r>
        <w:t xml:space="preserve">Virus </w:t>
      </w:r>
      <w:r w:rsidR="00746300">
        <w:t>(Grippe,</w:t>
      </w:r>
      <w:r w:rsidR="00C67489">
        <w:t xml:space="preserve"> Covid-19, HIV,</w:t>
      </w:r>
      <w:r w:rsidR="00333048">
        <w:t xml:space="preserve"> SIDA </w:t>
      </w:r>
      <w:r>
        <w:t>…)</w:t>
      </w:r>
    </w:p>
    <w:p w:rsidR="00F26D61" w:rsidRDefault="00F26D61" w:rsidP="00FB58B0">
      <w:pPr>
        <w:pStyle w:val="Paragraphedeliste"/>
        <w:numPr>
          <w:ilvl w:val="0"/>
          <w:numId w:val="3"/>
        </w:numPr>
        <w:jc w:val="both"/>
      </w:pPr>
      <w:r>
        <w:t xml:space="preserve">Bactérie </w:t>
      </w:r>
      <w:r w:rsidR="00333048">
        <w:t>(</w:t>
      </w:r>
      <w:r w:rsidR="00746300">
        <w:t>Tuberculose,</w:t>
      </w:r>
      <w:r w:rsidR="00333048">
        <w:t xml:space="preserve"> </w:t>
      </w:r>
      <w:r w:rsidR="00333048" w:rsidRPr="00333048">
        <w:t>Salmonelloses</w:t>
      </w:r>
      <w:r w:rsidR="00333048">
        <w:t>…)</w:t>
      </w:r>
    </w:p>
    <w:p w:rsidR="00333048" w:rsidRDefault="00333048" w:rsidP="00FB58B0">
      <w:pPr>
        <w:pStyle w:val="Paragraphedeliste"/>
        <w:numPr>
          <w:ilvl w:val="0"/>
          <w:numId w:val="3"/>
        </w:numPr>
        <w:jc w:val="both"/>
      </w:pPr>
      <w:r>
        <w:t xml:space="preserve">Champignons </w:t>
      </w:r>
      <w:r w:rsidR="00746300">
        <w:t>(Mycoses</w:t>
      </w:r>
      <w:r>
        <w:t xml:space="preserve"> …)</w:t>
      </w:r>
    </w:p>
    <w:p w:rsidR="00333048" w:rsidRDefault="00C3391B" w:rsidP="00FB58B0">
      <w:pPr>
        <w:pStyle w:val="Paragraphedeliste"/>
        <w:numPr>
          <w:ilvl w:val="0"/>
          <w:numId w:val="3"/>
        </w:numPr>
        <w:jc w:val="both"/>
      </w:pPr>
      <w:r>
        <w:t>…</w:t>
      </w:r>
    </w:p>
    <w:p w:rsidR="005B1474" w:rsidRDefault="00333048" w:rsidP="00FB58B0">
      <w:pPr>
        <w:jc w:val="both"/>
      </w:pPr>
      <w:r>
        <w:t xml:space="preserve">Notre corps est </w:t>
      </w:r>
      <w:r w:rsidR="00746300">
        <w:t>rempli</w:t>
      </w:r>
      <w:r>
        <w:t xml:space="preserve"> de ces </w:t>
      </w:r>
      <w:r w:rsidR="00746300">
        <w:t>micro-organismes,</w:t>
      </w:r>
      <w:r>
        <w:t xml:space="preserve"> que cela soit sur notre </w:t>
      </w:r>
      <w:r w:rsidR="00746300">
        <w:t>peau,</w:t>
      </w:r>
      <w:r w:rsidR="00580AF7">
        <w:t xml:space="preserve"> dans nos poumons ou encore </w:t>
      </w:r>
      <w:r w:rsidR="00746300">
        <w:t>dans</w:t>
      </w:r>
      <w:r w:rsidR="00C3391B">
        <w:t xml:space="preserve"> notre intestin</w:t>
      </w:r>
      <w:r>
        <w:t xml:space="preserve">. </w:t>
      </w:r>
      <w:r w:rsidR="005B1474">
        <w:t xml:space="preserve">Certaines nous sont utiles telle que les bactéries présentes dans </w:t>
      </w:r>
      <w:r w:rsidR="00CB22F0">
        <w:t>notre intestin</w:t>
      </w:r>
      <w:r w:rsidR="005B1474">
        <w:t xml:space="preserve"> tandis que d’autres </w:t>
      </w:r>
      <w:r w:rsidR="00355D26">
        <w:t>présente un risque pour l’organisme des individus.</w:t>
      </w:r>
      <w:r w:rsidR="00355D26" w:rsidRPr="00355D26">
        <w:t xml:space="preserve"> </w:t>
      </w:r>
      <w:r w:rsidR="00355D26">
        <w:t xml:space="preserve">On appelle cela, la </w:t>
      </w:r>
      <w:r w:rsidR="00355D26" w:rsidRPr="00C3391B">
        <w:t>flore bactérienne commensale</w:t>
      </w:r>
      <w:r w:rsidR="00355D26">
        <w:t>.</w:t>
      </w:r>
    </w:p>
    <w:p w:rsidR="00333048" w:rsidRDefault="00355D26" w:rsidP="00FB58B0">
      <w:pPr>
        <w:jc w:val="both"/>
      </w:pPr>
      <w:r>
        <w:t xml:space="preserve">Par </w:t>
      </w:r>
      <w:r w:rsidR="00CB22F0">
        <w:t>ailleurs,</w:t>
      </w:r>
      <w:r>
        <w:t xml:space="preserve"> c</w:t>
      </w:r>
      <w:r w:rsidR="00333048">
        <w:t xml:space="preserve">e sont ses mêmes </w:t>
      </w:r>
      <w:r w:rsidR="00746300">
        <w:t>micro-organismes</w:t>
      </w:r>
      <w:r w:rsidR="00C3391B">
        <w:t xml:space="preserve"> qui indui</w:t>
      </w:r>
      <w:r w:rsidR="00333048">
        <w:t>s</w:t>
      </w:r>
      <w:r w:rsidR="00C3391B">
        <w:t>ent</w:t>
      </w:r>
      <w:r w:rsidR="00333048">
        <w:t xml:space="preserve"> des odeurs. </w:t>
      </w:r>
    </w:p>
    <w:p w:rsidR="00333048" w:rsidRDefault="00333048" w:rsidP="00FB58B0">
      <w:pPr>
        <w:jc w:val="both"/>
      </w:pPr>
      <w:r>
        <w:t xml:space="preserve">Pour donner un ordre d’idée : </w:t>
      </w:r>
    </w:p>
    <w:p w:rsidR="00333048" w:rsidRPr="001D3119" w:rsidRDefault="00333048" w:rsidP="00FB58B0">
      <w:pPr>
        <w:pStyle w:val="Paragraphedeliste"/>
        <w:numPr>
          <w:ilvl w:val="0"/>
          <w:numId w:val="2"/>
        </w:numPr>
        <w:jc w:val="both"/>
        <w:rPr>
          <w:i/>
        </w:rPr>
      </w:pPr>
      <w:r>
        <w:t xml:space="preserve">Les aisselles </w:t>
      </w:r>
      <w:r w:rsidR="001D3119">
        <w:t>contiennent</w:t>
      </w:r>
      <w:r>
        <w:t xml:space="preserve"> </w:t>
      </w:r>
      <w:r w:rsidR="00746300">
        <w:t xml:space="preserve">environs </w:t>
      </w:r>
      <w:r w:rsidR="00746300" w:rsidRPr="001D3119">
        <w:rPr>
          <w:i/>
        </w:rPr>
        <w:t>1</w:t>
      </w:r>
      <w:r w:rsidRPr="001D3119">
        <w:rPr>
          <w:i/>
        </w:rPr>
        <w:t xml:space="preserve"> million de bactéries / cm2</w:t>
      </w:r>
    </w:p>
    <w:p w:rsidR="00333048" w:rsidRPr="001D3119" w:rsidRDefault="00333048" w:rsidP="00FB58B0">
      <w:pPr>
        <w:pStyle w:val="Paragraphedeliste"/>
        <w:numPr>
          <w:ilvl w:val="0"/>
          <w:numId w:val="2"/>
        </w:numPr>
        <w:jc w:val="both"/>
        <w:rPr>
          <w:i/>
        </w:rPr>
      </w:pPr>
      <w:r>
        <w:t>La s</w:t>
      </w:r>
      <w:r w:rsidRPr="00333048">
        <w:t>alive</w:t>
      </w:r>
      <w:r w:rsidR="001D3119">
        <w:t xml:space="preserve"> contient environs</w:t>
      </w:r>
      <w:r w:rsidRPr="00333048">
        <w:t xml:space="preserve"> </w:t>
      </w:r>
      <w:r w:rsidRPr="001D3119">
        <w:rPr>
          <w:i/>
        </w:rPr>
        <w:t>100 millions de bactéries / ml</w:t>
      </w:r>
    </w:p>
    <w:p w:rsidR="00CA6489" w:rsidRPr="001D3119" w:rsidRDefault="001D3119" w:rsidP="00FB58B0">
      <w:pPr>
        <w:pStyle w:val="Paragraphedeliste"/>
        <w:numPr>
          <w:ilvl w:val="0"/>
          <w:numId w:val="2"/>
        </w:numPr>
        <w:jc w:val="both"/>
        <w:rPr>
          <w:i/>
        </w:rPr>
      </w:pPr>
      <w:r>
        <w:t>La z</w:t>
      </w:r>
      <w:r w:rsidR="00CA6489" w:rsidRPr="00CA6489">
        <w:t xml:space="preserve">one génito-urinaire </w:t>
      </w:r>
      <w:r>
        <w:t>contient</w:t>
      </w:r>
      <w:r w:rsidRPr="00CA6489">
        <w:t xml:space="preserve"> </w:t>
      </w:r>
      <w:r>
        <w:t xml:space="preserve">environs </w:t>
      </w:r>
      <w:r w:rsidR="00CA6489" w:rsidRPr="001D3119">
        <w:rPr>
          <w:i/>
        </w:rPr>
        <w:t>10 millions de bactéries / cm2 + champignons</w:t>
      </w:r>
    </w:p>
    <w:p w:rsidR="005B1474" w:rsidRDefault="0034454D" w:rsidP="00FB58B0">
      <w:pPr>
        <w:pStyle w:val="Paragraphedeliste"/>
        <w:numPr>
          <w:ilvl w:val="0"/>
          <w:numId w:val="2"/>
        </w:numPr>
        <w:jc w:val="both"/>
        <w:rPr>
          <w:i/>
        </w:rPr>
      </w:pPr>
      <w:r w:rsidRPr="0034454D">
        <w:t>1 gr</w:t>
      </w:r>
      <w:r>
        <w:t>amme</w:t>
      </w:r>
      <w:r w:rsidRPr="0034454D">
        <w:t xml:space="preserve"> de selles</w:t>
      </w:r>
      <w:r w:rsidR="001D3119">
        <w:t xml:space="preserve"> contient environs</w:t>
      </w:r>
      <w:r w:rsidRPr="0034454D">
        <w:t xml:space="preserve"> </w:t>
      </w:r>
      <w:r w:rsidRPr="001D3119">
        <w:rPr>
          <w:i/>
        </w:rPr>
        <w:t>100 millions de bactéries</w:t>
      </w:r>
    </w:p>
    <w:p w:rsidR="00FB58B0" w:rsidRDefault="00157818" w:rsidP="00FB58B0">
      <w:pPr>
        <w:jc w:val="center"/>
        <w:rPr>
          <w:rFonts w:ascii="Tahoma" w:hAnsi="Tahoma" w:cs="Tahoma"/>
          <w:sz w:val="16"/>
          <w:szCs w:val="16"/>
        </w:rPr>
      </w:pPr>
      <w:r w:rsidRPr="005B1474">
        <w:rPr>
          <w:rFonts w:ascii="Tahoma" w:hAnsi="Tahoma" w:cs="Tahoma"/>
          <w:sz w:val="16"/>
          <w:szCs w:val="16"/>
        </w:rPr>
        <w:t xml:space="preserve">Source : </w:t>
      </w:r>
      <w:hyperlink r:id="rId10" w:history="1">
        <w:r w:rsidR="00FB58B0" w:rsidRPr="003D02C3">
          <w:rPr>
            <w:rStyle w:val="Lienhypertexte"/>
            <w:rFonts w:ascii="Tahoma" w:hAnsi="Tahoma" w:cs="Tahoma"/>
            <w:sz w:val="16"/>
            <w:szCs w:val="16"/>
          </w:rPr>
          <w:t>http://www.cpias-auvergnerhonealpes.fr/animation/ehpad_fam_mas_ime/2019/03_10_19/3_ils_sont_parmi_nous.pdf</w:t>
        </w:r>
      </w:hyperlink>
    </w:p>
    <w:p w:rsidR="00FB58B0" w:rsidRDefault="00FB58B0" w:rsidP="00333048"/>
    <w:p w:rsidR="00355D26" w:rsidRDefault="00580AF7" w:rsidP="00333048">
      <w:r>
        <w:t xml:space="preserve">Cette concentration microbienne induit un </w:t>
      </w:r>
      <w:r w:rsidR="00746300">
        <w:t>risque</w:t>
      </w:r>
      <w:r>
        <w:t xml:space="preserve"> de transmissions </w:t>
      </w:r>
      <w:r w:rsidR="00355D26">
        <w:t>entre :</w:t>
      </w:r>
    </w:p>
    <w:p w:rsidR="00355D26" w:rsidRDefault="00355D26" w:rsidP="00CB22F0">
      <w:pPr>
        <w:pStyle w:val="Paragraphedeliste"/>
        <w:numPr>
          <w:ilvl w:val="0"/>
          <w:numId w:val="8"/>
        </w:numPr>
      </w:pPr>
      <w:r>
        <w:t>Le patient/usager et les autres patients/usager</w:t>
      </w:r>
    </w:p>
    <w:p w:rsidR="00355D26" w:rsidRDefault="00355D26" w:rsidP="00CB22F0">
      <w:pPr>
        <w:pStyle w:val="Paragraphedeliste"/>
        <w:numPr>
          <w:ilvl w:val="0"/>
          <w:numId w:val="8"/>
        </w:numPr>
      </w:pPr>
      <w:r>
        <w:t xml:space="preserve">Le patient/usager et soignant </w:t>
      </w:r>
    </w:p>
    <w:p w:rsidR="00355D26" w:rsidRDefault="00355D26" w:rsidP="00CB22F0">
      <w:pPr>
        <w:pStyle w:val="Paragraphedeliste"/>
        <w:numPr>
          <w:ilvl w:val="0"/>
          <w:numId w:val="8"/>
        </w:numPr>
      </w:pPr>
      <w:r>
        <w:t>Le patient/usager et l’environnement</w:t>
      </w:r>
    </w:p>
    <w:p w:rsidR="00FB58B0" w:rsidRDefault="00FB58B0" w:rsidP="00333048">
      <w:pPr>
        <w:rPr>
          <w:b/>
          <w:sz w:val="32"/>
        </w:rPr>
      </w:pPr>
    </w:p>
    <w:p w:rsidR="003820E8" w:rsidRPr="006F0171" w:rsidRDefault="003820E8" w:rsidP="00333048">
      <w:pPr>
        <w:rPr>
          <w:b/>
          <w:sz w:val="32"/>
        </w:rPr>
      </w:pPr>
      <w:r w:rsidRPr="006F0171">
        <w:rPr>
          <w:b/>
          <w:sz w:val="32"/>
        </w:rPr>
        <w:lastRenderedPageBreak/>
        <w:t xml:space="preserve">C’est ce que l’on nomme : les transmissions croisées </w:t>
      </w:r>
    </w:p>
    <w:p w:rsidR="00580AF7" w:rsidRPr="00355D26" w:rsidRDefault="00580AF7" w:rsidP="00FB58B0">
      <w:pPr>
        <w:jc w:val="both"/>
        <w:rPr>
          <w:i/>
        </w:rPr>
      </w:pPr>
      <w:r w:rsidRPr="00355D26">
        <w:rPr>
          <w:i/>
        </w:rPr>
        <w:t xml:space="preserve">C’est pour cela </w:t>
      </w:r>
      <w:r w:rsidR="00746300" w:rsidRPr="00355D26">
        <w:rPr>
          <w:i/>
        </w:rPr>
        <w:t>qu’il</w:t>
      </w:r>
      <w:r w:rsidRPr="00355D26">
        <w:rPr>
          <w:i/>
        </w:rPr>
        <w:t xml:space="preserve"> est nécessaire d’avoir une bonne </w:t>
      </w:r>
      <w:r w:rsidR="00746300" w:rsidRPr="00355D26">
        <w:rPr>
          <w:i/>
        </w:rPr>
        <w:t>hygiène</w:t>
      </w:r>
      <w:r w:rsidRPr="00355D26">
        <w:rPr>
          <w:i/>
        </w:rPr>
        <w:t xml:space="preserve"> corporelle en tant qu</w:t>
      </w:r>
      <w:r w:rsidR="00696B3E">
        <w:rPr>
          <w:i/>
        </w:rPr>
        <w:t>’aidant</w:t>
      </w:r>
      <w:r w:rsidR="00746300" w:rsidRPr="00355D26">
        <w:rPr>
          <w:i/>
        </w:rPr>
        <w:t>,</w:t>
      </w:r>
      <w:r w:rsidRPr="00355D26">
        <w:rPr>
          <w:i/>
        </w:rPr>
        <w:t xml:space="preserve"> et de négocier avec </w:t>
      </w:r>
      <w:r w:rsidR="00696B3E">
        <w:rPr>
          <w:i/>
        </w:rPr>
        <w:t xml:space="preserve">la personne aidée </w:t>
      </w:r>
      <w:r w:rsidRPr="00355D26">
        <w:rPr>
          <w:i/>
        </w:rPr>
        <w:t>s’il refuse de se laver.</w:t>
      </w:r>
    </w:p>
    <w:p w:rsidR="00CA6489" w:rsidRPr="00333048" w:rsidRDefault="00CA6489" w:rsidP="00FB58B0">
      <w:pPr>
        <w:jc w:val="both"/>
      </w:pPr>
      <w:r>
        <w:t xml:space="preserve">Ces </w:t>
      </w:r>
      <w:r w:rsidR="00746300">
        <w:t>micro-organismes</w:t>
      </w:r>
      <w:r w:rsidR="00355D26">
        <w:t xml:space="preserve"> sont donc</w:t>
      </w:r>
      <w:r>
        <w:t xml:space="preserve"> présent</w:t>
      </w:r>
      <w:r w:rsidR="00580AF7">
        <w:t>s</w:t>
      </w:r>
      <w:r w:rsidR="00355D26">
        <w:t xml:space="preserve"> sur nous et en nous. Mais aussi</w:t>
      </w:r>
      <w:r w:rsidR="00580AF7">
        <w:t xml:space="preserve"> </w:t>
      </w:r>
      <w:r w:rsidR="00746300">
        <w:t>dans</w:t>
      </w:r>
      <w:r w:rsidR="00355D26">
        <w:t xml:space="preserve"> tout n</w:t>
      </w:r>
      <w:r w:rsidR="00580AF7">
        <w:t xml:space="preserve">otre environnement en </w:t>
      </w:r>
      <w:r w:rsidR="00355D26">
        <w:t>générale ;</w:t>
      </w:r>
      <w:r w:rsidR="00580AF7">
        <w:t xml:space="preserve"> que cela soit</w:t>
      </w:r>
      <w:r w:rsidR="00FB58B0">
        <w:t xml:space="preserve"> à notre domicile,</w:t>
      </w:r>
      <w:r w:rsidR="00580AF7">
        <w:t xml:space="preserve"> </w:t>
      </w:r>
      <w:r w:rsidR="00746300">
        <w:t>dans</w:t>
      </w:r>
      <w:r w:rsidR="00580AF7">
        <w:t xml:space="preserve"> les transports en </w:t>
      </w:r>
      <w:r w:rsidR="00746300">
        <w:t>commun,</w:t>
      </w:r>
      <w:r w:rsidR="00580AF7">
        <w:t xml:space="preserve"> dans tou</w:t>
      </w:r>
      <w:r w:rsidR="00FB58B0">
        <w:t>s</w:t>
      </w:r>
      <w:r w:rsidR="00580AF7">
        <w:t xml:space="preserve"> </w:t>
      </w:r>
      <w:r w:rsidR="00FB58B0">
        <w:t xml:space="preserve">les </w:t>
      </w:r>
      <w:r w:rsidR="00746300">
        <w:t>établissement</w:t>
      </w:r>
      <w:r w:rsidR="00FB58B0">
        <w:t>s</w:t>
      </w:r>
      <w:r w:rsidR="00746300">
        <w:t>,</w:t>
      </w:r>
      <w:r w:rsidR="00580AF7">
        <w:t xml:space="preserve"> et même en extérieur. </w:t>
      </w:r>
    </w:p>
    <w:p w:rsidR="0034454D" w:rsidRPr="006F0171" w:rsidRDefault="00355D26" w:rsidP="0034454D">
      <w:pPr>
        <w:rPr>
          <w:b/>
          <w:sz w:val="32"/>
        </w:rPr>
      </w:pPr>
      <w:r w:rsidRPr="006F0171">
        <w:rPr>
          <w:b/>
          <w:sz w:val="32"/>
        </w:rPr>
        <w:t>Ils existent</w:t>
      </w:r>
      <w:r w:rsidR="0034454D" w:rsidRPr="006F0171">
        <w:rPr>
          <w:b/>
          <w:sz w:val="32"/>
        </w:rPr>
        <w:t xml:space="preserve"> différents modes de transissions</w:t>
      </w:r>
    </w:p>
    <w:p w:rsidR="00355D26" w:rsidRDefault="0034454D" w:rsidP="00355D26">
      <w:pPr>
        <w:pStyle w:val="Paragraphedeliste"/>
        <w:numPr>
          <w:ilvl w:val="0"/>
          <w:numId w:val="1"/>
        </w:numPr>
      </w:pPr>
      <w:r>
        <w:t xml:space="preserve">Transmission par contact : </w:t>
      </w:r>
      <w:r w:rsidR="00746300">
        <w:t>manu</w:t>
      </w:r>
      <w:r w:rsidR="006F0171">
        <w:t>-</w:t>
      </w:r>
      <w:r w:rsidR="00746300">
        <w:t>portages</w:t>
      </w:r>
      <w:r>
        <w:t xml:space="preserve"> (main contaminée</w:t>
      </w:r>
      <w:r w:rsidR="00355D26">
        <w:t xml:space="preserve"> à </w:t>
      </w:r>
      <w:r w:rsidR="00CB22F0">
        <w:t>un individu</w:t>
      </w:r>
      <w:r w:rsidR="00355D26">
        <w:t xml:space="preserve"> ou une surface</w:t>
      </w:r>
      <w:r w:rsidR="00CB22F0">
        <w:t>),</w:t>
      </w:r>
      <w:r>
        <w:t xml:space="preserve"> matériel contaminée</w:t>
      </w:r>
    </w:p>
    <w:p w:rsidR="00333048" w:rsidRDefault="0034454D" w:rsidP="00355D26">
      <w:pPr>
        <w:pStyle w:val="Paragraphedeliste"/>
        <w:numPr>
          <w:ilvl w:val="0"/>
          <w:numId w:val="1"/>
        </w:numPr>
      </w:pPr>
      <w:r>
        <w:t xml:space="preserve">Transmission par voie aérienne : par la poussière, les gouttelettes </w:t>
      </w:r>
    </w:p>
    <w:p w:rsidR="00355D26" w:rsidRDefault="00355D26">
      <w:r>
        <w:t xml:space="preserve">C’est ainsi que les micro-organismes circulent </w:t>
      </w:r>
      <w:r w:rsidR="00CB22F0">
        <w:t>et,</w:t>
      </w:r>
      <w:r>
        <w:t xml:space="preserve"> une fois dans un </w:t>
      </w:r>
      <w:r w:rsidR="00CB22F0">
        <w:t>hôte,</w:t>
      </w:r>
      <w:r>
        <w:t xml:space="preserve"> peuvent se </w:t>
      </w:r>
      <w:r w:rsidR="00CB22F0">
        <w:t>développer</w:t>
      </w:r>
      <w:r>
        <w:t>.</w:t>
      </w:r>
    </w:p>
    <w:p w:rsidR="00580AF7" w:rsidRPr="006F0171" w:rsidRDefault="00580AF7" w:rsidP="00580AF7">
      <w:pPr>
        <w:rPr>
          <w:b/>
          <w:sz w:val="32"/>
        </w:rPr>
      </w:pPr>
      <w:r w:rsidRPr="006F0171">
        <w:rPr>
          <w:b/>
          <w:sz w:val="32"/>
        </w:rPr>
        <w:t>Les portes d</w:t>
      </w:r>
      <w:r w:rsidR="00355D26" w:rsidRPr="006F0171">
        <w:rPr>
          <w:b/>
          <w:sz w:val="32"/>
        </w:rPr>
        <w:t>’entrée infectieuse</w:t>
      </w:r>
    </w:p>
    <w:p w:rsidR="00CB22F0" w:rsidRDefault="00CB22F0" w:rsidP="00EB65BD">
      <w:pPr>
        <w:jc w:val="both"/>
      </w:pPr>
      <w:r>
        <w:t>Notre corps est composé de différents endroits pouvant laisser passer ses micro-organismes malgré les mécanismes de défense de notre corps (poils, muqueuse…). Les principaux lieux de passages de ses micro-organismes sont :</w:t>
      </w:r>
    </w:p>
    <w:p w:rsidR="00CB22F0" w:rsidRDefault="00CB22F0" w:rsidP="00DE7914">
      <w:pPr>
        <w:pStyle w:val="Paragraphedeliste"/>
        <w:numPr>
          <w:ilvl w:val="0"/>
          <w:numId w:val="9"/>
        </w:numPr>
      </w:pPr>
      <w:r>
        <w:t>La cavité buccale</w:t>
      </w:r>
      <w:r w:rsidR="00515DA4">
        <w:t> ;</w:t>
      </w:r>
      <w:r>
        <w:t xml:space="preserve"> </w:t>
      </w:r>
    </w:p>
    <w:p w:rsidR="00CB22F0" w:rsidRDefault="00CB22F0" w:rsidP="00DE7914">
      <w:pPr>
        <w:pStyle w:val="Paragraphedeliste"/>
        <w:numPr>
          <w:ilvl w:val="0"/>
          <w:numId w:val="9"/>
        </w:numPr>
      </w:pPr>
      <w:r>
        <w:t>Les yeux</w:t>
      </w:r>
      <w:r w:rsidR="00515DA4">
        <w:t> ;</w:t>
      </w:r>
    </w:p>
    <w:p w:rsidR="00CB22F0" w:rsidRDefault="00DE7914" w:rsidP="00DE7914">
      <w:pPr>
        <w:pStyle w:val="Paragraphedeliste"/>
        <w:numPr>
          <w:ilvl w:val="0"/>
          <w:numId w:val="9"/>
        </w:numPr>
      </w:pPr>
      <w:r>
        <w:t>L’appareil génital et génito urinaire</w:t>
      </w:r>
      <w:r w:rsidR="00515DA4">
        <w:t> ;</w:t>
      </w:r>
    </w:p>
    <w:p w:rsidR="00DE7914" w:rsidRDefault="00DE7914" w:rsidP="00DE7914">
      <w:pPr>
        <w:pStyle w:val="Paragraphedeliste"/>
        <w:numPr>
          <w:ilvl w:val="0"/>
          <w:numId w:val="9"/>
        </w:numPr>
      </w:pPr>
      <w:r>
        <w:t>L’appareil digestif</w:t>
      </w:r>
      <w:r w:rsidR="00515DA4">
        <w:t> ;</w:t>
      </w:r>
    </w:p>
    <w:p w:rsidR="00DE7914" w:rsidRDefault="00DE7914" w:rsidP="00DE7914">
      <w:pPr>
        <w:pStyle w:val="Paragraphedeliste"/>
        <w:numPr>
          <w:ilvl w:val="0"/>
          <w:numId w:val="9"/>
        </w:numPr>
      </w:pPr>
      <w:r>
        <w:t>L’appareil pulmonaire</w:t>
      </w:r>
      <w:r w:rsidR="00515DA4">
        <w:t> ;</w:t>
      </w:r>
    </w:p>
    <w:p w:rsidR="00DE7914" w:rsidRDefault="00DE7914" w:rsidP="00DE7914">
      <w:pPr>
        <w:pStyle w:val="Paragraphedeliste"/>
        <w:numPr>
          <w:ilvl w:val="0"/>
          <w:numId w:val="9"/>
        </w:numPr>
      </w:pPr>
      <w:r>
        <w:t>La peau</w:t>
      </w:r>
      <w:r w:rsidR="00515DA4">
        <w:t> ;</w:t>
      </w:r>
    </w:p>
    <w:p w:rsidR="00DE7914" w:rsidRDefault="00DE7914" w:rsidP="00EB65BD">
      <w:pPr>
        <w:jc w:val="both"/>
      </w:pPr>
      <w:r>
        <w:t xml:space="preserve">Les différents actes invasifs (soins nécessitant et provoquant </w:t>
      </w:r>
      <w:r w:rsidRPr="00746300">
        <w:t xml:space="preserve">une lésion de </w:t>
      </w:r>
      <w:r>
        <w:t xml:space="preserve">l’organisme) tels que les sondes </w:t>
      </w:r>
      <w:r w:rsidR="00515DA4">
        <w:t>urinaires,</w:t>
      </w:r>
      <w:r>
        <w:t xml:space="preserve"> </w:t>
      </w:r>
      <w:r w:rsidR="00515DA4">
        <w:t>les cathéters</w:t>
      </w:r>
      <w:r>
        <w:t xml:space="preserve"> ou les drains induisent un risque </w:t>
      </w:r>
      <w:r w:rsidR="00515DA4">
        <w:t>infectieux.</w:t>
      </w:r>
    </w:p>
    <w:p w:rsidR="00DE7914" w:rsidRDefault="00DE7914" w:rsidP="00EB65BD">
      <w:pPr>
        <w:jc w:val="both"/>
      </w:pPr>
      <w:r>
        <w:t>Les différentes plaies et lésions dû à des actes chirurgicaux  ou non sont aussi une</w:t>
      </w:r>
      <w:r w:rsidR="00515DA4">
        <w:t xml:space="preserve"> porte d’entrer des micro-organismes</w:t>
      </w:r>
      <w:r>
        <w:t xml:space="preserve"> dans notre corps </w:t>
      </w:r>
    </w:p>
    <w:p w:rsidR="00CB22F0" w:rsidRDefault="00314856" w:rsidP="00EB65BD">
      <w:pPr>
        <w:jc w:val="both"/>
      </w:pPr>
      <w:r>
        <w:t>Il existe plusieurs portes d’entrée, soit naturelle, soit induite suite à une blessure ou un acte</w:t>
      </w:r>
      <w:r w:rsidR="00CB22F0">
        <w:t xml:space="preserve"> de soins nécessaires </w:t>
      </w:r>
    </w:p>
    <w:p w:rsidR="00314856" w:rsidRPr="00515DA4" w:rsidRDefault="00314856">
      <w:pPr>
        <w:rPr>
          <w:b/>
          <w:sz w:val="32"/>
        </w:rPr>
      </w:pPr>
      <w:r w:rsidRPr="00515DA4">
        <w:rPr>
          <w:b/>
          <w:sz w:val="32"/>
        </w:rPr>
        <w:t>DEVELLOPER</w:t>
      </w:r>
    </w:p>
    <w:p w:rsidR="005128EE" w:rsidRDefault="00F26D61">
      <w:r>
        <w:t>Infections Nosocomiales</w:t>
      </w:r>
      <w:r w:rsidR="00314856">
        <w:t xml:space="preserve"> ou Infections associées</w:t>
      </w:r>
      <w:r w:rsidR="00580AF7">
        <w:t xml:space="preserve"> aux soins </w:t>
      </w:r>
    </w:p>
    <w:p w:rsidR="00314856" w:rsidRDefault="00314856">
      <w:r w:rsidRPr="00314856">
        <w:t xml:space="preserve">Les infections </w:t>
      </w:r>
      <w:r w:rsidR="00746300" w:rsidRPr="00314856">
        <w:t>nosocomiales</w:t>
      </w:r>
      <w:r w:rsidR="00746300">
        <w:t>,</w:t>
      </w:r>
      <w:r>
        <w:t xml:space="preserve"> </w:t>
      </w:r>
      <w:r w:rsidRPr="00314856">
        <w:t>aussi appel</w:t>
      </w:r>
      <w:r>
        <w:t xml:space="preserve">ée infection associée aux </w:t>
      </w:r>
      <w:r w:rsidR="00746300">
        <w:t xml:space="preserve">soins, </w:t>
      </w:r>
      <w:r w:rsidR="00746300" w:rsidRPr="00314856">
        <w:t>sont</w:t>
      </w:r>
      <w:r w:rsidRPr="00314856">
        <w:t xml:space="preserve"> les infections contractées au cours d’un séjour dans un établissement de santé</w:t>
      </w:r>
      <w:r>
        <w:t xml:space="preserve"> (hôpital, clinique…).</w:t>
      </w:r>
    </w:p>
    <w:p w:rsidR="00314856" w:rsidRDefault="00314856">
      <w:pPr>
        <w:rPr>
          <w:b/>
        </w:rPr>
      </w:pPr>
      <w:r w:rsidRPr="00314856">
        <w:rPr>
          <w:b/>
        </w:rPr>
        <w:t>Cela signifie que ces infections sont absentes lors de l’admission de la personne dans l’établissement.</w:t>
      </w:r>
      <w:r>
        <w:rPr>
          <w:b/>
        </w:rPr>
        <w:t xml:space="preserve"> </w:t>
      </w:r>
      <w:r w:rsidR="00746300">
        <w:rPr>
          <w:b/>
        </w:rPr>
        <w:t>Ont</w:t>
      </w:r>
      <w:r>
        <w:rPr>
          <w:b/>
        </w:rPr>
        <w:t xml:space="preserve"> </w:t>
      </w:r>
      <w:r w:rsidR="00746300">
        <w:rPr>
          <w:b/>
        </w:rPr>
        <w:t>considères</w:t>
      </w:r>
      <w:r>
        <w:rPr>
          <w:b/>
        </w:rPr>
        <w:t xml:space="preserve"> </w:t>
      </w:r>
      <w:r w:rsidR="00746300">
        <w:rPr>
          <w:b/>
        </w:rPr>
        <w:t>qu’une infection</w:t>
      </w:r>
      <w:r>
        <w:rPr>
          <w:b/>
        </w:rPr>
        <w:t xml:space="preserve"> comme nosocomial si </w:t>
      </w:r>
      <w:r w:rsidRPr="00314856">
        <w:rPr>
          <w:b/>
        </w:rPr>
        <w:t xml:space="preserve">elle apparaît après 48 heures d’hospitalisation. </w:t>
      </w:r>
    </w:p>
    <w:p w:rsidR="00314856" w:rsidRDefault="00314856">
      <w:pPr>
        <w:rPr>
          <w:i/>
        </w:rPr>
      </w:pPr>
      <w:r w:rsidRPr="00B9285D">
        <w:rPr>
          <w:i/>
        </w:rPr>
        <w:t>Si elle apparaît avant un tel délai, on considère en général qu’elle était en incubation lors de l’entrée dans l’établissement.</w:t>
      </w:r>
    </w:p>
    <w:p w:rsidR="00B9285D" w:rsidRDefault="00B9285D">
      <w:r>
        <w:lastRenderedPageBreak/>
        <w:t>Les infections nosocomiales peuvent dû</w:t>
      </w:r>
      <w:r w:rsidR="00746300">
        <w:t xml:space="preserve"> à un acte de soins dispensés au patient/usager (par exemple l’infection suite à la pose d’une sonde urinaire</w:t>
      </w:r>
      <w:r w:rsidR="00746300" w:rsidRPr="00746300">
        <w:t xml:space="preserve"> cathéter)</w:t>
      </w:r>
      <w:r w:rsidR="00746300">
        <w:t xml:space="preserve"> ou simplement survenir lors de l’hospitalisation (</w:t>
      </w:r>
      <w:r w:rsidR="00746300" w:rsidRPr="00746300">
        <w:t>par exemple une épidémie de grippe).</w:t>
      </w:r>
    </w:p>
    <w:p w:rsidR="00746300" w:rsidRDefault="00746300">
      <w:r>
        <w:t xml:space="preserve">Les modes de transmissions d’une maladie nosocomiales sont principalement : </w:t>
      </w:r>
    </w:p>
    <w:p w:rsidR="00746300" w:rsidRPr="00B9285D" w:rsidRDefault="00746300">
      <w:r>
        <w:t>Le développement des micro-organisme</w:t>
      </w:r>
      <w:r w:rsidR="00515DA4">
        <w:t>s</w:t>
      </w:r>
      <w:r>
        <w:t xml:space="preserve"> appartenant à la personne suite à un acte médical invasif ou une fragilité particulière</w:t>
      </w:r>
      <w:r w:rsidR="00DE7914">
        <w:t>.</w:t>
      </w:r>
    </w:p>
    <w:p w:rsidR="00314856" w:rsidRDefault="00746300">
      <w:r>
        <w:t xml:space="preserve">Le développement des micro-organismes d’autres personnes malade suite à une transmissions croisées (via les c’est même malade, le personnel soignant ou encore le matériel. Cette contamination peut aussi être </w:t>
      </w:r>
      <w:r w:rsidR="00515DA4">
        <w:t>due</w:t>
      </w:r>
      <w:r>
        <w:t xml:space="preserve"> à l’environnement hospitalier </w:t>
      </w:r>
      <w:r w:rsidRPr="00746300">
        <w:t>(eau, air, équipements, alimentation…).</w:t>
      </w:r>
    </w:p>
    <w:p w:rsidR="00EB65BD" w:rsidRDefault="005B1474" w:rsidP="00EB65BD">
      <w:pPr>
        <w:jc w:val="center"/>
        <w:rPr>
          <w:rFonts w:ascii="Tahoma" w:hAnsi="Tahoma" w:cs="Tahoma"/>
          <w:sz w:val="16"/>
          <w:szCs w:val="16"/>
        </w:rPr>
      </w:pPr>
      <w:r w:rsidRPr="005B1474">
        <w:rPr>
          <w:rFonts w:ascii="Tahoma" w:hAnsi="Tahoma" w:cs="Tahoma"/>
          <w:sz w:val="16"/>
          <w:szCs w:val="16"/>
        </w:rPr>
        <w:t xml:space="preserve">Source : </w:t>
      </w:r>
      <w:r w:rsidR="003C5D06" w:rsidRPr="005B1474">
        <w:rPr>
          <w:rFonts w:ascii="Tahoma" w:hAnsi="Tahoma" w:cs="Tahoma"/>
          <w:sz w:val="16"/>
          <w:szCs w:val="16"/>
        </w:rPr>
        <w:t>solidarites-sante.gouv.fr/soins-et-maladies/maladies/maladies-infectieuses/article/les-infections-nosocomiales</w:t>
      </w:r>
    </w:p>
    <w:p w:rsidR="00314856" w:rsidRPr="00515DA4" w:rsidRDefault="00314856">
      <w:pPr>
        <w:rPr>
          <w:b/>
          <w:sz w:val="32"/>
        </w:rPr>
      </w:pPr>
      <w:r w:rsidRPr="00515DA4">
        <w:rPr>
          <w:b/>
          <w:sz w:val="32"/>
        </w:rPr>
        <w:t xml:space="preserve">IMAGE PROCESSUS INFECTIONS </w:t>
      </w:r>
    </w:p>
    <w:p w:rsidR="000B577E" w:rsidRPr="00515DA4" w:rsidRDefault="000B577E">
      <w:pPr>
        <w:rPr>
          <w:b/>
        </w:rPr>
      </w:pPr>
      <w:r w:rsidRPr="00515DA4">
        <w:rPr>
          <w:b/>
        </w:rPr>
        <w:t>Tenue professionnel</w:t>
      </w:r>
      <w:r w:rsidR="00D61F00" w:rsidRPr="00515DA4">
        <w:rPr>
          <w:b/>
        </w:rPr>
        <w:t xml:space="preserve">le </w:t>
      </w:r>
    </w:p>
    <w:p w:rsidR="00D61F00" w:rsidRDefault="00157818">
      <w:r>
        <w:t xml:space="preserve">Afin de prévenir </w:t>
      </w:r>
      <w:r w:rsidR="00CB22F0">
        <w:t>les risques</w:t>
      </w:r>
      <w:r>
        <w:t xml:space="preserve"> de transmission </w:t>
      </w:r>
      <w:r w:rsidR="00CB22F0">
        <w:t>croisées,</w:t>
      </w:r>
      <w:r>
        <w:t xml:space="preserve"> des </w:t>
      </w:r>
      <w:r w:rsidR="00CB22F0">
        <w:t>protocoles</w:t>
      </w:r>
      <w:r>
        <w:t xml:space="preserve"> et mesures </w:t>
      </w:r>
      <w:r w:rsidR="00CB22F0">
        <w:t>ont</w:t>
      </w:r>
      <w:r>
        <w:t xml:space="preserve"> été mis en place.</w:t>
      </w:r>
    </w:p>
    <w:p w:rsidR="00157818" w:rsidRDefault="00157818">
      <w:r>
        <w:t>Parmi celle-ci nous retrouvons des mesures d’</w:t>
      </w:r>
      <w:r w:rsidR="00CB22F0">
        <w:t>hygiènes</w:t>
      </w:r>
      <w:r>
        <w:t xml:space="preserve"> propres à la tenue professionnelle : </w:t>
      </w:r>
    </w:p>
    <w:p w:rsidR="00157818" w:rsidRDefault="00157818" w:rsidP="000E179E">
      <w:pPr>
        <w:pStyle w:val="Paragraphedeliste"/>
        <w:numPr>
          <w:ilvl w:val="0"/>
          <w:numId w:val="5"/>
        </w:numPr>
      </w:pPr>
      <w:r>
        <w:t xml:space="preserve">La blouse ou tunique doit </w:t>
      </w:r>
      <w:r w:rsidR="00CB22F0">
        <w:t>être</w:t>
      </w:r>
      <w:r>
        <w:t xml:space="preserve"> lavé </w:t>
      </w:r>
      <w:r w:rsidR="00CB22F0">
        <w:t>tous</w:t>
      </w:r>
      <w:r>
        <w:t xml:space="preserve"> les jours</w:t>
      </w:r>
      <w:r w:rsidR="008A63A5">
        <w:t> ;</w:t>
      </w:r>
    </w:p>
    <w:p w:rsidR="00157818" w:rsidRDefault="00157818" w:rsidP="000E179E">
      <w:pPr>
        <w:pStyle w:val="Paragraphedeliste"/>
        <w:numPr>
          <w:ilvl w:val="0"/>
          <w:numId w:val="5"/>
        </w:numPr>
      </w:pPr>
      <w:r>
        <w:t xml:space="preserve">Les </w:t>
      </w:r>
      <w:r w:rsidR="00CB22F0">
        <w:t>avant-bras</w:t>
      </w:r>
      <w:r>
        <w:t xml:space="preserve"> doivent </w:t>
      </w:r>
      <w:r w:rsidR="00CB22F0">
        <w:t>être</w:t>
      </w:r>
      <w:r>
        <w:t xml:space="preserve"> </w:t>
      </w:r>
      <w:r w:rsidR="008A63A5">
        <w:t>découverts ;</w:t>
      </w:r>
    </w:p>
    <w:p w:rsidR="00157818" w:rsidRDefault="00157818" w:rsidP="000E179E">
      <w:pPr>
        <w:pStyle w:val="Paragraphedeliste"/>
        <w:numPr>
          <w:ilvl w:val="0"/>
          <w:numId w:val="5"/>
        </w:numPr>
      </w:pPr>
      <w:r>
        <w:t xml:space="preserve">Les chaussures sont uniquement utilisées sur dans </w:t>
      </w:r>
      <w:r w:rsidR="00CB22F0">
        <w:t>le cadre professionnel,</w:t>
      </w:r>
      <w:r>
        <w:t xml:space="preserve"> </w:t>
      </w:r>
      <w:r w:rsidR="00CB22F0">
        <w:t>elles doivent</w:t>
      </w:r>
      <w:r>
        <w:t xml:space="preserve"> </w:t>
      </w:r>
      <w:r w:rsidR="00CB22F0">
        <w:t>être</w:t>
      </w:r>
      <w:r>
        <w:t xml:space="preserve"> </w:t>
      </w:r>
      <w:r w:rsidR="00CB22F0">
        <w:t>propres,</w:t>
      </w:r>
      <w:r>
        <w:t xml:space="preserve"> </w:t>
      </w:r>
      <w:r w:rsidR="00CB22F0">
        <w:t>confortables,</w:t>
      </w:r>
      <w:r>
        <w:t xml:space="preserve"> lavables, </w:t>
      </w:r>
      <w:r w:rsidR="00CB22F0">
        <w:t>antidérapantes,</w:t>
      </w:r>
      <w:r>
        <w:t xml:space="preserve"> fermer devant et le pied</w:t>
      </w:r>
      <w:r w:rsidR="008A63A5">
        <w:t xml:space="preserve"> est tenu à l’arrière ;</w:t>
      </w:r>
    </w:p>
    <w:p w:rsidR="00157818" w:rsidRDefault="00157818" w:rsidP="000E179E">
      <w:pPr>
        <w:pStyle w:val="Paragraphedeliste"/>
        <w:numPr>
          <w:ilvl w:val="0"/>
          <w:numId w:val="5"/>
        </w:numPr>
      </w:pPr>
      <w:r>
        <w:t>Pas de bijoux (C</w:t>
      </w:r>
      <w:r w:rsidR="000E179E">
        <w:t>ela comprends aussi les montres)</w:t>
      </w:r>
      <w:r w:rsidR="008A63A5">
        <w:t>.</w:t>
      </w:r>
    </w:p>
    <w:p w:rsidR="00EB65BD" w:rsidRDefault="00EB65BD" w:rsidP="000E179E">
      <w:pPr>
        <w:pStyle w:val="Paragraphedeliste"/>
        <w:numPr>
          <w:ilvl w:val="0"/>
          <w:numId w:val="5"/>
        </w:numPr>
      </w:pPr>
      <w:r>
        <w:t>Les ongles court et sans vernis</w:t>
      </w:r>
    </w:p>
    <w:p w:rsidR="000E179E" w:rsidRPr="008A63A5" w:rsidRDefault="000E179E">
      <w:pPr>
        <w:rPr>
          <w:b/>
        </w:rPr>
      </w:pPr>
      <w:r w:rsidRPr="008A63A5">
        <w:rPr>
          <w:b/>
        </w:rPr>
        <w:t xml:space="preserve">Attention : </w:t>
      </w:r>
    </w:p>
    <w:p w:rsidR="000E179E" w:rsidRDefault="000E179E" w:rsidP="000E179E">
      <w:pPr>
        <w:pStyle w:val="Paragraphedeliste"/>
        <w:numPr>
          <w:ilvl w:val="0"/>
          <w:numId w:val="6"/>
        </w:numPr>
      </w:pPr>
      <w:r>
        <w:t xml:space="preserve">Les </w:t>
      </w:r>
      <w:r w:rsidR="00CB22F0">
        <w:t>alliances,</w:t>
      </w:r>
      <w:r>
        <w:t xml:space="preserve"> même lisses sont sources de transmissions. Bien que </w:t>
      </w:r>
      <w:r w:rsidR="00CB22F0">
        <w:t>tolérer,</w:t>
      </w:r>
      <w:r>
        <w:t xml:space="preserve"> les porter induit donc </w:t>
      </w:r>
      <w:r w:rsidR="00CB22F0">
        <w:t>un risque</w:t>
      </w:r>
      <w:r>
        <w:t xml:space="preserve"> de transmissions. Dans le cas </w:t>
      </w:r>
      <w:r w:rsidR="00CB22F0">
        <w:t>où</w:t>
      </w:r>
      <w:r>
        <w:t xml:space="preserve"> vous ne pouvait pas retirer votre </w:t>
      </w:r>
      <w:r w:rsidR="00CB22F0">
        <w:t>alliance,</w:t>
      </w:r>
      <w:r>
        <w:t xml:space="preserve"> veillez à bien laver vos mains et à </w:t>
      </w:r>
      <w:r w:rsidR="00CB22F0">
        <w:t>porter</w:t>
      </w:r>
      <w:r>
        <w:t xml:space="preserve"> des gants lors des soins.</w:t>
      </w:r>
    </w:p>
    <w:p w:rsidR="000E179E" w:rsidRDefault="000E179E" w:rsidP="000E179E">
      <w:pPr>
        <w:pStyle w:val="Paragraphedeliste"/>
        <w:numPr>
          <w:ilvl w:val="0"/>
          <w:numId w:val="6"/>
        </w:numPr>
      </w:pPr>
      <w:r>
        <w:t xml:space="preserve">Les boucles d’oreilles ne doivent pas </w:t>
      </w:r>
      <w:r w:rsidR="00CB22F0">
        <w:t>être</w:t>
      </w:r>
      <w:r>
        <w:t xml:space="preserve"> </w:t>
      </w:r>
      <w:r w:rsidR="00333371">
        <w:t>pendantes</w:t>
      </w:r>
      <w:r>
        <w:t xml:space="preserve"> ou du </w:t>
      </w:r>
      <w:r w:rsidR="00CB22F0">
        <w:t>moins,</w:t>
      </w:r>
      <w:r>
        <w:t xml:space="preserve"> elles </w:t>
      </w:r>
      <w:r w:rsidR="00333371">
        <w:t>doivent ne pas</w:t>
      </w:r>
      <w:r>
        <w:t xml:space="preserve"> pouvoir </w:t>
      </w:r>
      <w:r w:rsidR="00CB22F0">
        <w:t>être</w:t>
      </w:r>
      <w:r>
        <w:t xml:space="preserve"> saisis aisément par le patient/usager car celui-ci peut tirer </w:t>
      </w:r>
      <w:r w:rsidR="00CB22F0">
        <w:t>dessus</w:t>
      </w:r>
      <w:r>
        <w:t xml:space="preserve"> et vous blessez</w:t>
      </w:r>
    </w:p>
    <w:p w:rsidR="00157818" w:rsidRDefault="008A63A5">
      <w:r>
        <w:t>À</w:t>
      </w:r>
      <w:r w:rsidR="00157818">
        <w:t xml:space="preserve"> cela s’ajoute d’autres mesures </w:t>
      </w:r>
      <w:r>
        <w:t>propres</w:t>
      </w:r>
      <w:r w:rsidR="00157818">
        <w:t xml:space="preserve"> à l’esthétique </w:t>
      </w:r>
      <w:r w:rsidR="00157818" w:rsidRPr="000E179E">
        <w:rPr>
          <w:color w:val="FF0000"/>
        </w:rPr>
        <w:t>(PAS LE BON MOT) </w:t>
      </w:r>
      <w:r w:rsidR="00157818">
        <w:t>:</w:t>
      </w:r>
    </w:p>
    <w:p w:rsidR="00157818" w:rsidRDefault="00157818" w:rsidP="000E179E">
      <w:pPr>
        <w:pStyle w:val="Paragraphedeliste"/>
        <w:numPr>
          <w:ilvl w:val="0"/>
          <w:numId w:val="7"/>
        </w:numPr>
      </w:pPr>
      <w:r>
        <w:t>Les cheveux sont attachés</w:t>
      </w:r>
      <w:r w:rsidR="008A63A5">
        <w:t> ;</w:t>
      </w:r>
    </w:p>
    <w:p w:rsidR="00157818" w:rsidRDefault="00157818" w:rsidP="000E179E">
      <w:pPr>
        <w:pStyle w:val="Paragraphedeliste"/>
        <w:numPr>
          <w:ilvl w:val="0"/>
          <w:numId w:val="7"/>
        </w:numPr>
      </w:pPr>
      <w:r>
        <w:t xml:space="preserve">Les ongles sont </w:t>
      </w:r>
      <w:r w:rsidR="008A63A5">
        <w:t>courts ;</w:t>
      </w:r>
    </w:p>
    <w:p w:rsidR="00333371" w:rsidRDefault="00333371" w:rsidP="00333371"/>
    <w:p w:rsidR="00157818" w:rsidRDefault="00157818" w:rsidP="000E179E">
      <w:pPr>
        <w:pStyle w:val="Paragraphedeliste"/>
        <w:numPr>
          <w:ilvl w:val="0"/>
          <w:numId w:val="7"/>
        </w:numPr>
      </w:pPr>
      <w:r>
        <w:t>Pas de faux ongles et de vernis</w:t>
      </w:r>
      <w:r w:rsidR="008A63A5">
        <w:t> ;</w:t>
      </w:r>
    </w:p>
    <w:p w:rsidR="000B577E" w:rsidRPr="005B1474" w:rsidRDefault="005B1474" w:rsidP="005B1474">
      <w:pPr>
        <w:jc w:val="center"/>
        <w:rPr>
          <w:rFonts w:ascii="Tahoma" w:hAnsi="Tahoma" w:cs="Tahoma"/>
          <w:sz w:val="16"/>
          <w:szCs w:val="16"/>
        </w:rPr>
      </w:pPr>
      <w:r w:rsidRPr="005B1474">
        <w:rPr>
          <w:rFonts w:ascii="Tahoma" w:hAnsi="Tahoma" w:cs="Tahoma"/>
          <w:sz w:val="16"/>
          <w:szCs w:val="16"/>
        </w:rPr>
        <w:t xml:space="preserve">Source : Fiche technique </w:t>
      </w:r>
      <w:r w:rsidR="008A63A5" w:rsidRPr="005B1474">
        <w:rPr>
          <w:rFonts w:ascii="Tahoma" w:hAnsi="Tahoma" w:cs="Tahoma"/>
          <w:sz w:val="16"/>
          <w:szCs w:val="16"/>
        </w:rPr>
        <w:t>des bonnes pratiques</w:t>
      </w:r>
      <w:r w:rsidRPr="005B1474">
        <w:rPr>
          <w:rFonts w:ascii="Tahoma" w:hAnsi="Tahoma" w:cs="Tahoma"/>
          <w:sz w:val="16"/>
          <w:szCs w:val="16"/>
        </w:rPr>
        <w:t xml:space="preserve"> d’hygiène en </w:t>
      </w:r>
      <w:r w:rsidR="008A63A5" w:rsidRPr="005B1474">
        <w:rPr>
          <w:rFonts w:ascii="Tahoma" w:hAnsi="Tahoma" w:cs="Tahoma"/>
          <w:sz w:val="16"/>
          <w:szCs w:val="16"/>
        </w:rPr>
        <w:t>Établissements</w:t>
      </w:r>
      <w:r w:rsidRPr="005B1474">
        <w:rPr>
          <w:rFonts w:ascii="Tahoma" w:hAnsi="Tahoma" w:cs="Tahoma"/>
          <w:sz w:val="16"/>
          <w:szCs w:val="16"/>
        </w:rPr>
        <w:t xml:space="preserve"> médico-sociaux – Antenne Régionale du CCLIN Paris-Nord en Picardie 2011</w:t>
      </w:r>
    </w:p>
    <w:p w:rsidR="005128EE" w:rsidRDefault="005128EE">
      <w:r>
        <w:t xml:space="preserve">Nos mains portent naturellement des </w:t>
      </w:r>
      <w:r w:rsidR="00CB22F0">
        <w:t>micro-organismes</w:t>
      </w:r>
      <w:r>
        <w:t xml:space="preserve">. Leur contact avec un </w:t>
      </w:r>
      <w:r w:rsidR="00CB22F0">
        <w:t>patient,</w:t>
      </w:r>
      <w:r>
        <w:t xml:space="preserve"> du matériel ou plus </w:t>
      </w:r>
      <w:r w:rsidR="00CB22F0">
        <w:t>généralement,</w:t>
      </w:r>
      <w:r w:rsidR="000B577E">
        <w:t xml:space="preserve"> de notre environnement.</w:t>
      </w:r>
    </w:p>
    <w:p w:rsidR="00F26D61" w:rsidRDefault="00F26D61">
      <w:r>
        <w:t xml:space="preserve">Il est donc </w:t>
      </w:r>
      <w:r w:rsidR="008A63A5">
        <w:t>impératif</w:t>
      </w:r>
      <w:r>
        <w:t xml:space="preserve"> de procéder régulièrement à un lavage des mains car c’est un </w:t>
      </w:r>
      <w:r w:rsidR="008A63A5">
        <w:t>moyen</w:t>
      </w:r>
      <w:r>
        <w:t xml:space="preserve"> simple et efficace de lutter contre les infections associées aux soins </w:t>
      </w:r>
    </w:p>
    <w:p w:rsidR="006241FB" w:rsidRDefault="006241FB">
      <w:r>
        <w:lastRenderedPageBreak/>
        <w:t>Quand doit-on se laver les mains ?</w:t>
      </w:r>
    </w:p>
    <w:p w:rsidR="006241FB" w:rsidRPr="00C62CE2" w:rsidRDefault="006241FB" w:rsidP="00C62CE2">
      <w:r>
        <w:t>Il est important de procéder à un lavage de main AVANT et APRES chaque intervention auprès d’un patient/usager</w:t>
      </w:r>
    </w:p>
    <w:p w:rsidR="00C62CE2" w:rsidRDefault="00C62CE2" w:rsidP="00C62CE2"/>
    <w:p w:rsidR="006241FB" w:rsidRDefault="00BC3A90">
      <w:hyperlink r:id="rId11" w:history="1">
        <w:r w:rsidR="00C62CE2" w:rsidRPr="000D686C">
          <w:rPr>
            <w:rStyle w:val="Lienhypertexte"/>
          </w:rPr>
          <w:t>https://www.who.int/gpsc/tools/Five_moments/fr/</w:t>
        </w:r>
      </w:hyperlink>
    </w:p>
    <w:p w:rsidR="005128EE" w:rsidRDefault="005128EE"/>
    <w:p w:rsidR="000B577E" w:rsidRDefault="005128EE">
      <w:r>
        <w:t xml:space="preserve">Le lavage des </w:t>
      </w:r>
      <w:r w:rsidR="00CB22F0">
        <w:t>mains,</w:t>
      </w:r>
      <w:r>
        <w:t xml:space="preserve"> </w:t>
      </w:r>
      <w:r w:rsidR="000B577E">
        <w:t xml:space="preserve">les différents types de lavage </w:t>
      </w:r>
    </w:p>
    <w:p w:rsidR="000B577E" w:rsidRDefault="000B577E"/>
    <w:p w:rsidR="000B577E" w:rsidRPr="000B577E" w:rsidRDefault="000B577E">
      <w:pPr>
        <w:rPr>
          <w:u w:val="single"/>
        </w:rPr>
      </w:pPr>
      <w:r w:rsidRPr="000B577E">
        <w:rPr>
          <w:u w:val="single"/>
        </w:rPr>
        <w:t>Le</w:t>
      </w:r>
      <w:r w:rsidR="005128EE" w:rsidRPr="000B577E">
        <w:rPr>
          <w:u w:val="single"/>
        </w:rPr>
        <w:t xml:space="preserve"> lavage </w:t>
      </w:r>
      <w:r w:rsidRPr="000B577E">
        <w:rPr>
          <w:u w:val="single"/>
        </w:rPr>
        <w:t xml:space="preserve">hygiénique des mains ou lavage simple </w:t>
      </w:r>
    </w:p>
    <w:p w:rsidR="000B577E" w:rsidRDefault="000B577E">
      <w:r>
        <w:t>Le lavage simple consiste en un lavage des mains avec de l’eau et du savon</w:t>
      </w:r>
    </w:p>
    <w:p w:rsidR="00333371" w:rsidRDefault="000B577E">
      <w:r>
        <w:t>Ce type de lavage permet d’éliminer les souillures (</w:t>
      </w:r>
      <w:r w:rsidRPr="000B577E">
        <w:t>Saleté, tache</w:t>
      </w:r>
      <w:r>
        <w:t xml:space="preserve">) et de limiter le risque d’infections par </w:t>
      </w:r>
      <w:r w:rsidR="00F14908">
        <w:t>manu portage</w:t>
      </w:r>
      <w:r>
        <w:t>.</w:t>
      </w:r>
    </w:p>
    <w:p w:rsidR="00333371" w:rsidRDefault="00333371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6135370" cy="5572125"/>
            <wp:effectExtent l="0" t="0" r="0" b="9525"/>
            <wp:wrapNone/>
            <wp:docPr id="5" name="Image 1" descr="La tenue proffessionn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tenue proffessionnel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B577E" w:rsidRDefault="000B577E">
      <w:r>
        <w:lastRenderedPageBreak/>
        <w:t>Le lavage des mains à l’eau</w:t>
      </w:r>
      <w:r w:rsidR="00114229">
        <w:t xml:space="preserve"> et au savon doit durer entre 40 </w:t>
      </w:r>
      <w:r>
        <w:t>seconde</w:t>
      </w:r>
      <w:r w:rsidR="00114229">
        <w:t>s</w:t>
      </w:r>
      <w:r>
        <w:t xml:space="preserve"> et 1 minute</w:t>
      </w:r>
    </w:p>
    <w:p w:rsidR="003E1A4C" w:rsidRDefault="003E1A4C">
      <w:r>
        <w:t>Le lavage simple consiste à :</w:t>
      </w:r>
    </w:p>
    <w:p w:rsidR="003E1A4C" w:rsidRDefault="003E1A4C">
      <w:r>
        <w:t xml:space="preserve">Se mouiller les mains ainsi que les poignets </w:t>
      </w:r>
    </w:p>
    <w:p w:rsidR="003E1A4C" w:rsidRDefault="003E1A4C">
      <w:r>
        <w:t xml:space="preserve">Appliquer une dose de savon </w:t>
      </w:r>
    </w:p>
    <w:p w:rsidR="003E1A4C" w:rsidRDefault="003E1A4C">
      <w:r>
        <w:t xml:space="preserve">Respecter le protocole de lavage des mains </w:t>
      </w:r>
    </w:p>
    <w:p w:rsidR="000B577E" w:rsidRDefault="003E1A4C">
      <w:r>
        <w:t>Sécher bien vos mains (n’oubliez pas de bien sécher les interstices entre les doigts)</w:t>
      </w:r>
    </w:p>
    <w:p w:rsidR="006241FB" w:rsidRDefault="003E1A4C">
      <w:r>
        <w:t xml:space="preserve">Fermer le robinet </w:t>
      </w:r>
      <w:r w:rsidR="006241FB">
        <w:t>avec votre essuie mains ou votre coude</w:t>
      </w:r>
    </w:p>
    <w:p w:rsidR="00333371" w:rsidRDefault="00333371">
      <w:r>
        <w:br w:type="page"/>
      </w:r>
    </w:p>
    <w:p w:rsidR="00114229" w:rsidRDefault="00333371"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5769CD25" wp14:editId="10EFDD29">
            <wp:simplePos x="0" y="0"/>
            <wp:positionH relativeFrom="margin">
              <wp:align>center</wp:align>
            </wp:positionH>
            <wp:positionV relativeFrom="paragraph">
              <wp:posOffset>-633730</wp:posOffset>
            </wp:positionV>
            <wp:extent cx="7352665" cy="4943475"/>
            <wp:effectExtent l="0" t="0" r="635" b="9525"/>
            <wp:wrapNone/>
            <wp:docPr id="6" name="Image 6" descr="C:\Users\Farouk\AppData\Local\Microsoft\Windows\INetCache\Content.Word\Les 5 indications à l'hygiéne des ma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rouk\AppData\Local\Microsoft\Windows\INetCache\Content.Word\Les 5 indications à l'hygiéne des mai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90"/>
                    <a:stretch/>
                  </pic:blipFill>
                  <pic:spPr bwMode="auto">
                    <a:xfrm>
                      <a:off x="0" y="0"/>
                      <a:ext cx="735266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4229" w:rsidRDefault="00114229"/>
    <w:tbl>
      <w:tblPr>
        <w:tblStyle w:val="Grilledutableau"/>
        <w:tblpPr w:leftFromText="141" w:rightFromText="141" w:vertAnchor="text" w:horzAnchor="margin" w:tblpXSpec="center" w:tblpY="6056"/>
        <w:tblW w:w="11053" w:type="dxa"/>
        <w:tblLook w:val="04A0" w:firstRow="1" w:lastRow="0" w:firstColumn="1" w:lastColumn="0" w:noHBand="0" w:noVBand="1"/>
      </w:tblPr>
      <w:tblGrid>
        <w:gridCol w:w="3342"/>
        <w:gridCol w:w="7711"/>
      </w:tblGrid>
      <w:tr w:rsidR="002E0B88" w:rsidTr="002E0B88">
        <w:trPr>
          <w:trHeight w:val="1319"/>
        </w:trPr>
        <w:tc>
          <w:tcPr>
            <w:tcW w:w="3342" w:type="dxa"/>
            <w:shd w:val="clear" w:color="auto" w:fill="F79646" w:themeFill="accent6"/>
            <w:vAlign w:val="center"/>
          </w:tcPr>
          <w:p w:rsidR="002E0B88" w:rsidRPr="002E0B88" w:rsidRDefault="002E0B88" w:rsidP="002E0B88">
            <w:pPr>
              <w:pStyle w:val="Titre1"/>
              <w:jc w:val="center"/>
              <w:outlineLvl w:val="0"/>
              <w:rPr>
                <w:b/>
                <w:smallCaps/>
              </w:rPr>
            </w:pPr>
            <w:r w:rsidRPr="002E0B88">
              <w:rPr>
                <w:b/>
                <w:smallCaps/>
                <w:color w:val="auto"/>
              </w:rPr>
              <w:t>1 Avant le contact avec la personne</w:t>
            </w:r>
          </w:p>
        </w:tc>
        <w:tc>
          <w:tcPr>
            <w:tcW w:w="7711" w:type="dxa"/>
            <w:vAlign w:val="center"/>
          </w:tcPr>
          <w:p w:rsidR="002E0B88" w:rsidRDefault="002E0B88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 w:rsidRPr="00CB33B1">
              <w:rPr>
                <w:b/>
                <w:smallCaps/>
                <w:color w:val="F79646" w:themeColor="accent6"/>
                <w:sz w:val="24"/>
              </w:rPr>
              <w:t>Quand ?</w:t>
            </w:r>
            <w:r>
              <w:t xml:space="preserve"> le professionnel pratique l’hygiène des mains lorsqu’il s’approche de la personne aidée pour le toucher.</w:t>
            </w:r>
          </w:p>
          <w:p w:rsidR="002E0B88" w:rsidRDefault="002E0B88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 w:rsidRPr="00CB33B1">
              <w:rPr>
                <w:b/>
                <w:smallCaps/>
                <w:color w:val="F79646" w:themeColor="accent6"/>
                <w:sz w:val="24"/>
              </w:rPr>
              <w:t>Pourquoi ?</w:t>
            </w:r>
            <w:r>
              <w:t xml:space="preserve"> pour protéger la personne des germes transportés par les mains du professionnel.</w:t>
            </w:r>
          </w:p>
        </w:tc>
      </w:tr>
      <w:tr w:rsidR="002E0B88" w:rsidTr="002E0B88">
        <w:trPr>
          <w:trHeight w:val="1335"/>
        </w:trPr>
        <w:tc>
          <w:tcPr>
            <w:tcW w:w="3342" w:type="dxa"/>
            <w:shd w:val="clear" w:color="auto" w:fill="F79646" w:themeFill="accent6"/>
            <w:vAlign w:val="center"/>
          </w:tcPr>
          <w:p w:rsidR="002E0B88" w:rsidRPr="002E0B88" w:rsidRDefault="002E0B88" w:rsidP="002E0B88">
            <w:pPr>
              <w:pStyle w:val="Titre1"/>
              <w:spacing w:before="0"/>
              <w:jc w:val="center"/>
              <w:outlineLvl w:val="0"/>
            </w:pPr>
            <w:r w:rsidRPr="002E0B88">
              <w:rPr>
                <w:b/>
                <w:smallCaps/>
                <w:color w:val="auto"/>
              </w:rPr>
              <w:t>2 Avant le geste Aseptique</w:t>
            </w:r>
          </w:p>
        </w:tc>
        <w:tc>
          <w:tcPr>
            <w:tcW w:w="7711" w:type="dxa"/>
            <w:vAlign w:val="center"/>
          </w:tcPr>
          <w:p w:rsidR="002E0B88" w:rsidRDefault="002E0B88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 w:rsidRPr="00CB33B1">
              <w:rPr>
                <w:b/>
                <w:smallCaps/>
                <w:color w:val="F79646" w:themeColor="accent6"/>
                <w:sz w:val="24"/>
              </w:rPr>
              <w:t>Quand ?</w:t>
            </w:r>
            <w:r>
              <w:t xml:space="preserve"> le professionnel pratique l’hygiène des mains immédiatement avant d’exécuter un geste aseptique.</w:t>
            </w:r>
          </w:p>
          <w:p w:rsidR="002E0B88" w:rsidRDefault="002E0B88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 w:rsidRPr="00CB33B1">
              <w:rPr>
                <w:b/>
                <w:smallCaps/>
                <w:color w:val="F79646" w:themeColor="accent6"/>
                <w:sz w:val="24"/>
              </w:rPr>
              <w:t>Pourquoi ?</w:t>
            </w:r>
            <w:r>
              <w:t xml:space="preserve"> pour protéger la personne de l’inoculation de germes y compris ceux provenant de son corps.</w:t>
            </w:r>
          </w:p>
        </w:tc>
      </w:tr>
      <w:tr w:rsidR="002E0B88" w:rsidTr="002E0B88">
        <w:trPr>
          <w:trHeight w:val="1940"/>
        </w:trPr>
        <w:tc>
          <w:tcPr>
            <w:tcW w:w="3342" w:type="dxa"/>
            <w:shd w:val="clear" w:color="auto" w:fill="F79646" w:themeFill="accent6"/>
            <w:vAlign w:val="center"/>
          </w:tcPr>
          <w:p w:rsidR="002E0B88" w:rsidRPr="002E0B88" w:rsidRDefault="002E0B88" w:rsidP="002E0B88">
            <w:pPr>
              <w:pStyle w:val="Titre1"/>
              <w:spacing w:before="0"/>
              <w:jc w:val="center"/>
              <w:outlineLvl w:val="0"/>
              <w:rPr>
                <w:b/>
                <w:smallCaps/>
                <w:color w:val="auto"/>
              </w:rPr>
            </w:pPr>
            <w:r w:rsidRPr="002E0B88">
              <w:rPr>
                <w:b/>
                <w:smallCaps/>
                <w:color w:val="auto"/>
              </w:rPr>
              <w:t>3 Après le risque d’exposition à un liquide Biologique</w:t>
            </w:r>
          </w:p>
        </w:tc>
        <w:tc>
          <w:tcPr>
            <w:tcW w:w="7711" w:type="dxa"/>
            <w:vAlign w:val="center"/>
          </w:tcPr>
          <w:p w:rsidR="002E0B88" w:rsidRDefault="002E0B88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 w:rsidRPr="002E0B88">
              <w:rPr>
                <w:b/>
                <w:smallCaps/>
                <w:color w:val="F79646" w:themeColor="accent6"/>
                <w:sz w:val="24"/>
              </w:rPr>
              <w:t>Quand ?</w:t>
            </w:r>
            <w:r>
              <w:t xml:space="preserve"> le professionnel pratique l’hygiène des mains immédiatement après avoir été exposé potentiellement ou effectivement à un liquide biologique.</w:t>
            </w:r>
          </w:p>
          <w:p w:rsidR="002E0B88" w:rsidRDefault="002E0B88" w:rsidP="00736F73">
            <w:pPr>
              <w:pStyle w:val="Paragraphedeliste"/>
              <w:spacing w:after="0" w:line="240" w:lineRule="auto"/>
            </w:pPr>
          </w:p>
          <w:p w:rsidR="002E0B88" w:rsidRDefault="002E0B88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 w:rsidRPr="002E0B88">
              <w:rPr>
                <w:b/>
                <w:smallCaps/>
                <w:color w:val="F79646" w:themeColor="accent6"/>
                <w:sz w:val="24"/>
              </w:rPr>
              <w:t>Pourquoi ?</w:t>
            </w:r>
            <w:r>
              <w:t xml:space="preserve"> pour protéger le professionnel et l’environnement des germes.</w:t>
            </w:r>
          </w:p>
        </w:tc>
      </w:tr>
      <w:tr w:rsidR="002E0B88" w:rsidTr="002E0B88">
        <w:trPr>
          <w:trHeight w:val="1246"/>
        </w:trPr>
        <w:tc>
          <w:tcPr>
            <w:tcW w:w="3342" w:type="dxa"/>
            <w:shd w:val="clear" w:color="auto" w:fill="F79646" w:themeFill="accent6"/>
            <w:vAlign w:val="center"/>
          </w:tcPr>
          <w:p w:rsidR="002E0B88" w:rsidRPr="002E0B88" w:rsidRDefault="002E0B88" w:rsidP="002E0B88">
            <w:pPr>
              <w:pStyle w:val="Titre1"/>
              <w:jc w:val="center"/>
              <w:outlineLvl w:val="0"/>
            </w:pPr>
            <w:r w:rsidRPr="002E0B88">
              <w:rPr>
                <w:b/>
                <w:smallCaps/>
                <w:color w:val="auto"/>
              </w:rPr>
              <w:t>4 Après le contact avec la personne</w:t>
            </w:r>
          </w:p>
        </w:tc>
        <w:tc>
          <w:tcPr>
            <w:tcW w:w="7711" w:type="dxa"/>
            <w:vAlign w:val="center"/>
          </w:tcPr>
          <w:p w:rsidR="002E0B88" w:rsidRDefault="002E0B88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 w:rsidRPr="00BC7836">
              <w:rPr>
                <w:b/>
                <w:smallCaps/>
                <w:color w:val="F79646" w:themeColor="accent6"/>
                <w:sz w:val="24"/>
              </w:rPr>
              <w:t>Quand ?</w:t>
            </w:r>
            <w:r>
              <w:t xml:space="preserve"> le professionnel pratique l’hygiène des mains lorsqu’il quitte la personne aidée après l’avoir touché.</w:t>
            </w:r>
          </w:p>
          <w:p w:rsidR="002E0B88" w:rsidRDefault="002E0B88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 w:rsidRPr="00BC7836">
              <w:rPr>
                <w:b/>
                <w:smallCaps/>
                <w:color w:val="F79646" w:themeColor="accent6"/>
                <w:sz w:val="24"/>
              </w:rPr>
              <w:t>Pourquoi ?</w:t>
            </w:r>
            <w:r>
              <w:t xml:space="preserve"> pour protéger le professionnel et l’environnement des germes.</w:t>
            </w:r>
          </w:p>
        </w:tc>
      </w:tr>
      <w:tr w:rsidR="002E0B88" w:rsidTr="002E0B88">
        <w:trPr>
          <w:trHeight w:val="1479"/>
        </w:trPr>
        <w:tc>
          <w:tcPr>
            <w:tcW w:w="3342" w:type="dxa"/>
            <w:shd w:val="clear" w:color="auto" w:fill="F79646" w:themeFill="accent6"/>
            <w:vAlign w:val="center"/>
          </w:tcPr>
          <w:p w:rsidR="002E0B88" w:rsidRPr="002E0B88" w:rsidRDefault="002E0B88" w:rsidP="00736F73">
            <w:pPr>
              <w:pStyle w:val="Titre1"/>
              <w:spacing w:before="0"/>
              <w:jc w:val="center"/>
              <w:outlineLvl w:val="0"/>
              <w:rPr>
                <w:b/>
                <w:smallCaps/>
                <w:color w:val="auto"/>
              </w:rPr>
            </w:pPr>
            <w:r w:rsidRPr="002E0B88">
              <w:rPr>
                <w:b/>
                <w:smallCaps/>
                <w:color w:val="auto"/>
              </w:rPr>
              <w:t>5 Après le contact avec l’environnement de la personne aidée.</w:t>
            </w:r>
          </w:p>
        </w:tc>
        <w:tc>
          <w:tcPr>
            <w:tcW w:w="7711" w:type="dxa"/>
            <w:vAlign w:val="center"/>
          </w:tcPr>
          <w:p w:rsidR="002E0B88" w:rsidRDefault="00736F73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 xml:space="preserve">Quand ? </w:t>
            </w:r>
            <w:r w:rsidR="00F14908">
              <w:t>le professionnel pratique l’hygiène des mains lorsqu’il quitte l’environnement de la personne aidée, après avoir touché des surfaces et objets, même sans avoir toucher la personne aidée.</w:t>
            </w:r>
          </w:p>
          <w:p w:rsidR="00F14908" w:rsidRDefault="00F14908" w:rsidP="00736F73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>Pourquoi ? pour protéger le professionnel de l’environnement de soins.</w:t>
            </w:r>
          </w:p>
        </w:tc>
      </w:tr>
    </w:tbl>
    <w:p w:rsidR="008A63A5" w:rsidRDefault="00EF4F81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5769CD25" wp14:editId="10EFDD29">
            <wp:simplePos x="0" y="0"/>
            <wp:positionH relativeFrom="page">
              <wp:posOffset>95250</wp:posOffset>
            </wp:positionH>
            <wp:positionV relativeFrom="paragraph">
              <wp:posOffset>8521065</wp:posOffset>
            </wp:positionV>
            <wp:extent cx="7352665" cy="857250"/>
            <wp:effectExtent l="0" t="0" r="635" b="0"/>
            <wp:wrapNone/>
            <wp:docPr id="7" name="Image 7" descr="C:\Users\Farouk\AppData\Local\Microsoft\Windows\INetCache\Content.Word\Les 5 indications à l'hygiéne des ma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rouk\AppData\Local\Microsoft\Windows\INetCache\Content.Word\Les 5 indications à l'hygiéne des mai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" t="91840" r="-130"/>
                    <a:stretch/>
                  </pic:blipFill>
                  <pic:spPr bwMode="auto">
                    <a:xfrm>
                      <a:off x="0" y="0"/>
                      <a:ext cx="735266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A5">
        <w:br w:type="page"/>
      </w:r>
    </w:p>
    <w:p w:rsidR="00114229" w:rsidRDefault="00F14908"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-680720</wp:posOffset>
            </wp:positionV>
            <wp:extent cx="7362190" cy="9429750"/>
            <wp:effectExtent l="0" t="0" r="0" b="0"/>
            <wp:wrapNone/>
            <wp:docPr id="4" name="Image 2" descr="Le lavage des mains - com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 lavage des mains - commen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94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4229" w:rsidRDefault="00114229" w:rsidP="00F14908">
      <w:pPr>
        <w:pStyle w:val="Sous-titre"/>
      </w:pPr>
    </w:p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 w:rsidP="00F14908">
      <w:pPr>
        <w:jc w:val="center"/>
      </w:pPr>
    </w:p>
    <w:p w:rsidR="003E1A4C" w:rsidRPr="00F14908" w:rsidRDefault="0034454D" w:rsidP="00F14908">
      <w:pPr>
        <w:jc w:val="center"/>
        <w:rPr>
          <w:b/>
        </w:rPr>
      </w:pPr>
      <w:r w:rsidRPr="00F14908">
        <w:rPr>
          <w:b/>
        </w:rPr>
        <w:t>https://www.who.int/gpsc/tools/comment_lavage_des_mains.pdf</w:t>
      </w:r>
    </w:p>
    <w:p w:rsidR="003E1A4C" w:rsidRDefault="003E1A4C"/>
    <w:p w:rsidR="000B577E" w:rsidRDefault="000B577E">
      <w:pPr>
        <w:rPr>
          <w:u w:val="single"/>
        </w:rPr>
      </w:pPr>
      <w:r w:rsidRPr="000B577E">
        <w:rPr>
          <w:u w:val="single"/>
        </w:rPr>
        <w:lastRenderedPageBreak/>
        <w:t>Le traitement hygiénique des mains par friction ou lavage par frictions hydro-alcoolique</w:t>
      </w:r>
      <w:r w:rsidR="006241FB">
        <w:rPr>
          <w:u w:val="single"/>
        </w:rPr>
        <w:t xml:space="preserve"> (Solution hydro alcoolique – SHA)</w:t>
      </w:r>
    </w:p>
    <w:p w:rsidR="000B577E" w:rsidRDefault="000B577E" w:rsidP="00333371">
      <w:pPr>
        <w:jc w:val="both"/>
      </w:pPr>
      <w:r>
        <w:t>Ce type de lavage permet d’</w:t>
      </w:r>
      <w:r w:rsidR="00CB22F0">
        <w:t>éliminer</w:t>
      </w:r>
      <w:r>
        <w:t xml:space="preserve"> </w:t>
      </w:r>
      <w:r w:rsidR="00F14908">
        <w:t>les micro-organismes</w:t>
      </w:r>
      <w:r>
        <w:t xml:space="preserve"> et de limiter le risque de transmissions</w:t>
      </w:r>
    </w:p>
    <w:p w:rsidR="006241FB" w:rsidRDefault="006241FB" w:rsidP="00333371">
      <w:pPr>
        <w:jc w:val="both"/>
      </w:pPr>
      <w:r>
        <w:t xml:space="preserve">Il existe </w:t>
      </w:r>
      <w:r w:rsidR="00F14908">
        <w:t>certain pré</w:t>
      </w:r>
      <w:r>
        <w:t xml:space="preserve"> requis pour utiliser la solution hydro alcoolique.</w:t>
      </w:r>
    </w:p>
    <w:p w:rsidR="00114229" w:rsidRDefault="006241FB" w:rsidP="00333371">
      <w:pPr>
        <w:jc w:val="both"/>
      </w:pPr>
      <w:r>
        <w:t xml:space="preserve">Il faut que vos mains </w:t>
      </w:r>
      <w:r w:rsidR="00CB22F0">
        <w:t>soient</w:t>
      </w:r>
      <w:r>
        <w:t xml:space="preserve"> </w:t>
      </w:r>
      <w:r w:rsidR="00CB22F0">
        <w:t>sèches</w:t>
      </w:r>
      <w:r>
        <w:t xml:space="preserve"> et sans souillures ou poudre de gant. </w:t>
      </w:r>
    </w:p>
    <w:p w:rsidR="00114229" w:rsidRDefault="00114229" w:rsidP="00333371">
      <w:pPr>
        <w:jc w:val="both"/>
      </w:pPr>
      <w:r>
        <w:t xml:space="preserve">La solution hydro alcoolique induit </w:t>
      </w:r>
      <w:r w:rsidR="00CB22F0">
        <w:t>cependant</w:t>
      </w:r>
      <w:r>
        <w:t xml:space="preserve"> une sécheresse des </w:t>
      </w:r>
      <w:r w:rsidR="00CB22F0">
        <w:t>mains ce</w:t>
      </w:r>
      <w:r>
        <w:t xml:space="preserve"> qui peut les abimer. Afin de limiter cette </w:t>
      </w:r>
      <w:r w:rsidR="00CB22F0">
        <w:t>usure,</w:t>
      </w:r>
      <w:r>
        <w:t xml:space="preserve"> </w:t>
      </w:r>
      <w:r w:rsidR="00CB22F0">
        <w:t>sécher</w:t>
      </w:r>
      <w:r>
        <w:t xml:space="preserve"> vos mains par </w:t>
      </w:r>
      <w:r w:rsidR="00CB22F0">
        <w:t>tamponnement</w:t>
      </w:r>
      <w:r>
        <w:t xml:space="preserve">. N’hésitez pas aussi à utiliser </w:t>
      </w:r>
      <w:r w:rsidR="00CB22F0">
        <w:t>des crèmes hydratants</w:t>
      </w:r>
      <w:r>
        <w:t xml:space="preserve"> pour les mains en fin de journée.</w:t>
      </w:r>
      <w:bookmarkStart w:id="0" w:name="_GoBack"/>
      <w:bookmarkEnd w:id="0"/>
    </w:p>
    <w:p w:rsidR="00114229" w:rsidRDefault="00114229"/>
    <w:p w:rsidR="00114229" w:rsidRDefault="00114229"/>
    <w:p w:rsidR="00F14908" w:rsidRDefault="00F14908">
      <w:r>
        <w:br w:type="page"/>
      </w:r>
    </w:p>
    <w:p w:rsidR="00F14908" w:rsidRDefault="00F14908"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-413385</wp:posOffset>
            </wp:positionV>
            <wp:extent cx="7448550" cy="8839200"/>
            <wp:effectExtent l="0" t="0" r="0" b="0"/>
            <wp:wrapNone/>
            <wp:docPr id="2" name="Image 3" descr="La friction hydro alcoolique - 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friction hydro alcoolique - com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Default="00F14908"/>
    <w:p w:rsidR="00F14908" w:rsidRPr="00F14908" w:rsidRDefault="00F14908">
      <w:pPr>
        <w:rPr>
          <w:b/>
        </w:rPr>
      </w:pPr>
    </w:p>
    <w:p w:rsidR="006241FB" w:rsidRPr="00F14908" w:rsidRDefault="00114229" w:rsidP="00F14908">
      <w:pPr>
        <w:jc w:val="center"/>
        <w:rPr>
          <w:b/>
        </w:rPr>
      </w:pPr>
      <w:r w:rsidRPr="00F14908">
        <w:rPr>
          <w:b/>
        </w:rPr>
        <w:t>https://www.who.int/gpsc/tools/comment_friction_hydro-alcoolique.pdf?ua=1</w:t>
      </w:r>
    </w:p>
    <w:p w:rsidR="000B577E" w:rsidRPr="000B577E" w:rsidRDefault="006241FB">
      <w:r>
        <w:lastRenderedPageBreak/>
        <w:t xml:space="preserve">La solution hydro alcoolique induit </w:t>
      </w:r>
      <w:r w:rsidR="00CB22F0">
        <w:t>cependant</w:t>
      </w:r>
      <w:r>
        <w:t xml:space="preserve"> une sécheresse des </w:t>
      </w:r>
      <w:r w:rsidR="00CB22F0">
        <w:t>mains ce</w:t>
      </w:r>
      <w:r>
        <w:t xml:space="preserve"> qui peut les abimer. Afin de limiter cette </w:t>
      </w:r>
      <w:r w:rsidR="00CB22F0">
        <w:t>usure,</w:t>
      </w:r>
      <w:r>
        <w:t xml:space="preserve"> </w:t>
      </w:r>
      <w:r w:rsidR="00CB22F0">
        <w:t>sécher</w:t>
      </w:r>
      <w:r>
        <w:t xml:space="preserve"> vos mains par </w:t>
      </w:r>
      <w:r w:rsidR="00CB22F0">
        <w:t>tamponnement</w:t>
      </w:r>
      <w:r>
        <w:t xml:space="preserve">. N’hésitez pas aussi à utiliser </w:t>
      </w:r>
      <w:r w:rsidR="00CB22F0">
        <w:t>des crèmes hydratants</w:t>
      </w:r>
      <w:r>
        <w:t xml:space="preserve"> pour les mains en fin de journée.</w:t>
      </w:r>
    </w:p>
    <w:sectPr w:rsidR="000B577E" w:rsidRPr="000B577E" w:rsidSect="00FB58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287" w:rsidRDefault="00F83287" w:rsidP="00236C4B">
      <w:pPr>
        <w:spacing w:after="0" w:line="240" w:lineRule="auto"/>
      </w:pPr>
      <w:r>
        <w:separator/>
      </w:r>
    </w:p>
  </w:endnote>
  <w:endnote w:type="continuationSeparator" w:id="0">
    <w:p w:rsidR="00F83287" w:rsidRDefault="00F83287" w:rsidP="0023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287" w:rsidRDefault="00F83287" w:rsidP="00236C4B">
      <w:pPr>
        <w:spacing w:after="0" w:line="240" w:lineRule="auto"/>
      </w:pPr>
      <w:r>
        <w:separator/>
      </w:r>
    </w:p>
  </w:footnote>
  <w:footnote w:type="continuationSeparator" w:id="0">
    <w:p w:rsidR="00F83287" w:rsidRDefault="00F83287" w:rsidP="00236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997"/>
    <w:multiLevelType w:val="hybridMultilevel"/>
    <w:tmpl w:val="EF121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99A"/>
    <w:multiLevelType w:val="hybridMultilevel"/>
    <w:tmpl w:val="5838F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4D17"/>
    <w:multiLevelType w:val="hybridMultilevel"/>
    <w:tmpl w:val="643A9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2480"/>
    <w:multiLevelType w:val="hybridMultilevel"/>
    <w:tmpl w:val="0832B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536A"/>
    <w:multiLevelType w:val="hybridMultilevel"/>
    <w:tmpl w:val="042A3CA8"/>
    <w:lvl w:ilvl="0" w:tplc="5AAAC0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C5C17"/>
    <w:multiLevelType w:val="hybridMultilevel"/>
    <w:tmpl w:val="4A10B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FF1"/>
    <w:multiLevelType w:val="hybridMultilevel"/>
    <w:tmpl w:val="4F388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03055"/>
    <w:multiLevelType w:val="hybridMultilevel"/>
    <w:tmpl w:val="C0BCA42A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FD392D"/>
    <w:multiLevelType w:val="hybridMultilevel"/>
    <w:tmpl w:val="6E2AB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43C7B"/>
    <w:multiLevelType w:val="hybridMultilevel"/>
    <w:tmpl w:val="19788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D9"/>
    <w:rsid w:val="000B577E"/>
    <w:rsid w:val="000E179E"/>
    <w:rsid w:val="00114229"/>
    <w:rsid w:val="00157818"/>
    <w:rsid w:val="00163F85"/>
    <w:rsid w:val="001A1066"/>
    <w:rsid w:val="001D3119"/>
    <w:rsid w:val="00236C4B"/>
    <w:rsid w:val="002471A6"/>
    <w:rsid w:val="002E0B88"/>
    <w:rsid w:val="00314856"/>
    <w:rsid w:val="00327A07"/>
    <w:rsid w:val="00333048"/>
    <w:rsid w:val="00333371"/>
    <w:rsid w:val="0034454D"/>
    <w:rsid w:val="00355D26"/>
    <w:rsid w:val="003820E8"/>
    <w:rsid w:val="003C5D06"/>
    <w:rsid w:val="003E1A4C"/>
    <w:rsid w:val="004242B5"/>
    <w:rsid w:val="004B75D9"/>
    <w:rsid w:val="005128EE"/>
    <w:rsid w:val="00515DA4"/>
    <w:rsid w:val="00580AF7"/>
    <w:rsid w:val="005B1474"/>
    <w:rsid w:val="006241FB"/>
    <w:rsid w:val="00696B3E"/>
    <w:rsid w:val="006F0171"/>
    <w:rsid w:val="00736F73"/>
    <w:rsid w:val="00746300"/>
    <w:rsid w:val="008A63A5"/>
    <w:rsid w:val="008F69B8"/>
    <w:rsid w:val="00B2226C"/>
    <w:rsid w:val="00B9285D"/>
    <w:rsid w:val="00BC7836"/>
    <w:rsid w:val="00C3391B"/>
    <w:rsid w:val="00C62CE2"/>
    <w:rsid w:val="00C67489"/>
    <w:rsid w:val="00C8780A"/>
    <w:rsid w:val="00CA6489"/>
    <w:rsid w:val="00CB22F0"/>
    <w:rsid w:val="00CB33B1"/>
    <w:rsid w:val="00D06630"/>
    <w:rsid w:val="00D61F00"/>
    <w:rsid w:val="00DB50D2"/>
    <w:rsid w:val="00DE7914"/>
    <w:rsid w:val="00EB65BD"/>
    <w:rsid w:val="00EF4F81"/>
    <w:rsid w:val="00F14908"/>
    <w:rsid w:val="00F26D61"/>
    <w:rsid w:val="00F83287"/>
    <w:rsid w:val="00FB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8127A53B-3C9A-4407-B424-64A63209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3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489"/>
    <w:pPr>
      <w:spacing w:after="160" w:line="259" w:lineRule="auto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6300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5D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5D06"/>
    <w:pPr>
      <w:spacing w:line="360" w:lineRule="auto"/>
      <w:jc w:val="center"/>
      <w:outlineLvl w:val="9"/>
    </w:pPr>
    <w:rPr>
      <w:b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36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C4B"/>
  </w:style>
  <w:style w:type="paragraph" w:styleId="Pieddepage">
    <w:name w:val="footer"/>
    <w:basedOn w:val="Normal"/>
    <w:link w:val="PieddepageCar"/>
    <w:uiPriority w:val="99"/>
    <w:unhideWhenUsed/>
    <w:rsid w:val="00236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C4B"/>
  </w:style>
  <w:style w:type="character" w:customStyle="1" w:styleId="Titre2Car">
    <w:name w:val="Titre 2 Car"/>
    <w:basedOn w:val="Policepardfaut"/>
    <w:link w:val="Titre2"/>
    <w:uiPriority w:val="9"/>
    <w:semiHidden/>
    <w:rsid w:val="00C33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3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3F8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CB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F1490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49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ho.int/gpsc/tools/Five_moments/f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www.cpias-auvergnerhonealpes.fr/animation/ehpad_fam_mas_ime/2019/03_10_19/3_ils_sont_parmi_nou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31439-D1E8-4EE6-880A-C16490F3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11</Pages>
  <Words>1609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</dc:creator>
  <cp:keywords/>
  <dc:description/>
  <cp:lastModifiedBy>Michaël PRUVOST</cp:lastModifiedBy>
  <cp:revision>7</cp:revision>
  <cp:lastPrinted>2021-03-31T06:47:00Z</cp:lastPrinted>
  <dcterms:created xsi:type="dcterms:W3CDTF">2021-03-25T16:21:00Z</dcterms:created>
  <dcterms:modified xsi:type="dcterms:W3CDTF">2021-03-31T13:12:00Z</dcterms:modified>
</cp:coreProperties>
</file>