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1DC" w:rsidRDefault="00D551DC" w:rsidP="00D551DC">
      <w:pPr>
        <w:pStyle w:val="Sansinterligne"/>
        <w:jc w:val="center"/>
        <w:rPr>
          <w:rFonts w:ascii="Tahoma" w:hAnsi="Tahoma" w:cs="Tahoma"/>
          <w:b/>
          <w:smallCaps/>
          <w:sz w:val="40"/>
          <w:szCs w:val="32"/>
          <w:lang w:eastAsia="fr-FR"/>
        </w:rPr>
      </w:pPr>
      <w:r w:rsidRPr="00D551DC">
        <w:rPr>
          <w:rFonts w:ascii="Tahoma" w:hAnsi="Tahoma" w:cs="Tahoma"/>
          <w:b/>
          <w:smallCaps/>
          <w:sz w:val="40"/>
          <w:szCs w:val="32"/>
          <w:lang w:eastAsia="fr-FR"/>
        </w:rPr>
        <w:t xml:space="preserve">Le cercle de Sinner, le guide incontournable </w:t>
      </w:r>
    </w:p>
    <w:p w:rsidR="00D551DC" w:rsidRPr="00D551DC" w:rsidRDefault="00D551DC" w:rsidP="00D551DC">
      <w:pPr>
        <w:pStyle w:val="Sansinterligne"/>
        <w:jc w:val="center"/>
        <w:rPr>
          <w:rFonts w:ascii="Tahoma" w:hAnsi="Tahoma" w:cs="Tahoma"/>
          <w:b/>
          <w:smallCaps/>
          <w:sz w:val="40"/>
          <w:szCs w:val="32"/>
          <w:lang w:eastAsia="fr-FR"/>
        </w:rPr>
      </w:pPr>
      <w:r>
        <w:rPr>
          <w:rFonts w:ascii="Tahoma" w:hAnsi="Tahoma" w:cs="Tahoma"/>
          <w:b/>
          <w:smallCaps/>
          <w:sz w:val="40"/>
          <w:szCs w:val="32"/>
          <w:lang w:eastAsia="fr-FR"/>
        </w:rPr>
        <w:t>D</w:t>
      </w:r>
      <w:r w:rsidRPr="00D551DC">
        <w:rPr>
          <w:rFonts w:ascii="Tahoma" w:hAnsi="Tahoma" w:cs="Tahoma"/>
          <w:b/>
          <w:smallCaps/>
          <w:sz w:val="40"/>
          <w:szCs w:val="32"/>
          <w:lang w:eastAsia="fr-FR"/>
        </w:rPr>
        <w:t>es travaux de nettoyage</w:t>
      </w:r>
    </w:p>
    <w:p w:rsidR="00D551DC" w:rsidRPr="00D551DC" w:rsidRDefault="00D551DC" w:rsidP="00D551DC">
      <w:pPr>
        <w:pStyle w:val="Sansinterligne"/>
        <w:rPr>
          <w:b/>
          <w:smallCaps/>
          <w:sz w:val="36"/>
          <w:szCs w:val="32"/>
          <w:lang w:eastAsia="fr-FR"/>
        </w:rPr>
      </w:pP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Un nettoyage parfait nécessite l'utilisation de </w:t>
      </w:r>
      <w:hyperlink r:id="rId5" w:history="1">
        <w:r w:rsidRPr="00D551DC">
          <w:rPr>
            <w:rFonts w:ascii="Tahoma" w:hAnsi="Tahoma" w:cs="Tahoma"/>
            <w:b/>
            <w:bCs/>
            <w:color w:val="00509E"/>
            <w:sz w:val="28"/>
            <w:szCs w:val="27"/>
            <w:u w:val="single"/>
            <w:bdr w:val="none" w:sz="0" w:space="0" w:color="auto" w:frame="1"/>
            <w:lang w:eastAsia="fr-FR"/>
          </w:rPr>
          <w:t>produits d'entretien</w:t>
        </w:r>
      </w:hyperlink>
      <w:r w:rsidRPr="00D551DC">
        <w:rPr>
          <w:rFonts w:ascii="Tahoma" w:hAnsi="Tahoma" w:cs="Tahoma"/>
          <w:sz w:val="24"/>
          <w:lang w:eastAsia="fr-FR"/>
        </w:rPr>
        <w:t> adaptés à l'action recherchée (dégraissage, récurage, détartrage…), et aux types de supports à nettoyer. Pour remplir cette mission, le cercle de Sinner fournit quatre outils simples qui, utilisés ensemble, assureront un </w:t>
      </w:r>
      <w:r w:rsidRPr="00D551DC">
        <w:rPr>
          <w:rFonts w:ascii="Tahoma" w:hAnsi="Tahoma" w:cs="Tahoma"/>
          <w:b/>
          <w:bCs/>
          <w:sz w:val="28"/>
          <w:szCs w:val="27"/>
          <w:bdr w:val="none" w:sz="0" w:space="0" w:color="auto" w:frame="1"/>
          <w:lang w:eastAsia="fr-FR"/>
        </w:rPr>
        <w:t>travail de nettoyage</w:t>
      </w:r>
      <w:r w:rsidRPr="00D551DC">
        <w:rPr>
          <w:rFonts w:ascii="Tahoma" w:hAnsi="Tahoma" w:cs="Tahoma"/>
          <w:sz w:val="24"/>
          <w:lang w:eastAsia="fr-FR"/>
        </w:rPr>
        <w:t> indéniablement plus efficace que n'importe quel détergent utilisé seul. Ces quatre éléments indissociables sont d'ordres chimique, mécanique, thermique et temporel.</w:t>
      </w:r>
    </w:p>
    <w:p w:rsidR="00D551DC" w:rsidRPr="00D551DC" w:rsidRDefault="00D551DC" w:rsidP="00D551DC">
      <w:pPr>
        <w:pStyle w:val="Sansinterligne"/>
        <w:jc w:val="both"/>
        <w:rPr>
          <w:rFonts w:ascii="Tahoma" w:hAnsi="Tahoma" w:cs="Tahoma"/>
          <w:lang w:eastAsia="fr-FR"/>
        </w:rPr>
      </w:pPr>
    </w:p>
    <w:p w:rsidR="00D551DC" w:rsidRPr="00D551DC" w:rsidRDefault="00D551DC" w:rsidP="00D551DC">
      <w:pPr>
        <w:pStyle w:val="Sansinterligne"/>
        <w:jc w:val="both"/>
        <w:rPr>
          <w:rFonts w:ascii="Tahoma" w:hAnsi="Tahoma" w:cs="Tahoma"/>
          <w:b/>
          <w:smallCaps/>
          <w:sz w:val="32"/>
          <w:szCs w:val="32"/>
          <w:lang w:eastAsia="fr-FR"/>
        </w:rPr>
      </w:pPr>
      <w:r w:rsidRPr="00D551DC">
        <w:rPr>
          <w:rFonts w:ascii="Tahoma" w:hAnsi="Tahoma" w:cs="Tahoma"/>
          <w:b/>
          <w:smallCaps/>
          <w:sz w:val="32"/>
          <w:szCs w:val="32"/>
          <w:lang w:eastAsia="fr-FR"/>
        </w:rPr>
        <w:t>Les origines du cercle de Sinner</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En 1959 en Allemagne, un employé de la société Henkel du nom d’Herbert Sinner émit une théorie sur la propreté, s'articulant autour de quatre facteurs indissociables. Plus connu sous le nom de Cercle de Sinner, ou TACT (Température / Action mécanique / Chimie / Temps d’action), ce système prévoit que la diminution d'un ou plusieurs de ces facteurs doit être compensé par l'augmentation des autres, afin d'obtenir des résultats équivalents.</w:t>
      </w:r>
    </w:p>
    <w:p w:rsidR="00D551DC" w:rsidRPr="00D551DC" w:rsidRDefault="00D551DC" w:rsidP="00D551DC">
      <w:pPr>
        <w:pStyle w:val="Sansinterligne"/>
        <w:jc w:val="both"/>
        <w:rPr>
          <w:lang w:eastAsia="fr-FR"/>
        </w:rPr>
      </w:pPr>
    </w:p>
    <w:p w:rsidR="00D551DC" w:rsidRPr="00D551DC" w:rsidRDefault="00D551DC" w:rsidP="00D551DC">
      <w:pPr>
        <w:pStyle w:val="Sansinterligne"/>
        <w:jc w:val="both"/>
        <w:rPr>
          <w:rFonts w:ascii="Tahoma" w:hAnsi="Tahoma" w:cs="Tahoma"/>
          <w:b/>
          <w:smallCaps/>
          <w:sz w:val="32"/>
          <w:szCs w:val="32"/>
          <w:lang w:eastAsia="fr-FR"/>
        </w:rPr>
      </w:pPr>
      <w:r w:rsidRPr="00D551DC">
        <w:rPr>
          <w:rFonts w:ascii="Tahoma" w:hAnsi="Tahoma" w:cs="Tahoma"/>
          <w:b/>
          <w:smallCaps/>
          <w:sz w:val="32"/>
          <w:szCs w:val="32"/>
          <w:lang w:eastAsia="fr-FR"/>
        </w:rPr>
        <w:t>Les éléments clés pour une propreté optimisée</w:t>
      </w:r>
    </w:p>
    <w:p w:rsidR="00D551DC" w:rsidRPr="00D551DC" w:rsidRDefault="00D551DC" w:rsidP="00D551DC">
      <w:pPr>
        <w:pStyle w:val="Sansinterligne"/>
        <w:jc w:val="both"/>
        <w:rPr>
          <w:b/>
          <w:smallCaps/>
          <w:sz w:val="32"/>
          <w:szCs w:val="32"/>
          <w:lang w:eastAsia="fr-FR"/>
        </w:rPr>
      </w:pPr>
    </w:p>
    <w:p w:rsidR="00D551DC" w:rsidRPr="00D551DC" w:rsidRDefault="00D551DC" w:rsidP="00D551DC">
      <w:pPr>
        <w:shd w:val="clear" w:color="auto" w:fill="FFFFFF"/>
        <w:spacing w:after="0" w:line="240" w:lineRule="auto"/>
        <w:jc w:val="both"/>
        <w:textAlignment w:val="baseline"/>
        <w:rPr>
          <w:rFonts w:ascii="Helvetica Arial sans-serif" w:eastAsia="Times New Roman" w:hAnsi="Helvetica Arial sans-serif" w:cs="Times New Roman"/>
          <w:color w:val="222831"/>
          <w:sz w:val="21"/>
          <w:szCs w:val="21"/>
          <w:lang w:eastAsia="fr-FR"/>
        </w:rPr>
      </w:pPr>
      <w:r w:rsidRPr="00D551DC">
        <w:rPr>
          <w:rFonts w:ascii="Helvetica Arial sans-serif" w:eastAsia="Times New Roman" w:hAnsi="Helvetica Arial sans-serif" w:cs="Times New Roman"/>
          <w:noProof/>
          <w:color w:val="222831"/>
          <w:sz w:val="21"/>
          <w:szCs w:val="21"/>
          <w:lang w:eastAsia="fr-FR"/>
        </w:rPr>
        <w:drawing>
          <wp:inline distT="0" distB="0" distL="0" distR="0">
            <wp:extent cx="5800554" cy="2152650"/>
            <wp:effectExtent l="0" t="0" r="0" b="0"/>
            <wp:docPr id="11" name="Image 11" descr="Cercle de Sinner, quatre clés pour un nettoyage effic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cle de Sinner, quatre clés pour un nettoyage effic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3955" cy="2157623"/>
                    </a:xfrm>
                    <a:prstGeom prst="rect">
                      <a:avLst/>
                    </a:prstGeom>
                    <a:noFill/>
                    <a:ln>
                      <a:noFill/>
                    </a:ln>
                  </pic:spPr>
                </pic:pic>
              </a:graphicData>
            </a:graphic>
          </wp:inline>
        </w:drawing>
      </w:r>
    </w:p>
    <w:p w:rsidR="00D551DC" w:rsidRPr="00D551DC" w:rsidRDefault="00D551DC" w:rsidP="00D551DC">
      <w:pPr>
        <w:pStyle w:val="Sansinterligne"/>
        <w:numPr>
          <w:ilvl w:val="0"/>
          <w:numId w:val="9"/>
        </w:numPr>
        <w:jc w:val="both"/>
        <w:rPr>
          <w:rFonts w:ascii="Tahoma" w:hAnsi="Tahoma" w:cs="Tahoma"/>
          <w:sz w:val="24"/>
          <w:lang w:eastAsia="fr-FR"/>
        </w:rPr>
      </w:pPr>
      <w:r w:rsidRPr="00D551DC">
        <w:rPr>
          <w:rFonts w:ascii="Tahoma" w:hAnsi="Tahoma" w:cs="Tahoma"/>
          <w:sz w:val="24"/>
          <w:lang w:eastAsia="fr-FR"/>
        </w:rPr>
        <w:t>L'action chimique</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Application de détergents et autres produits d'entretien</w:t>
      </w:r>
    </w:p>
    <w:p w:rsidR="00D551DC" w:rsidRPr="00D551DC" w:rsidRDefault="00D551DC" w:rsidP="00D551DC">
      <w:pPr>
        <w:pStyle w:val="Sansinterligne"/>
        <w:numPr>
          <w:ilvl w:val="0"/>
          <w:numId w:val="9"/>
        </w:numPr>
        <w:jc w:val="both"/>
        <w:rPr>
          <w:rFonts w:ascii="Tahoma" w:hAnsi="Tahoma" w:cs="Tahoma"/>
          <w:sz w:val="24"/>
          <w:lang w:eastAsia="fr-FR"/>
        </w:rPr>
      </w:pPr>
      <w:r w:rsidRPr="00D551DC">
        <w:rPr>
          <w:rFonts w:ascii="Tahoma" w:hAnsi="Tahoma" w:cs="Tahoma"/>
          <w:sz w:val="24"/>
          <w:lang w:eastAsia="fr-FR"/>
        </w:rPr>
        <w:t>L'action mécanique</w:t>
      </w:r>
    </w:p>
    <w:p w:rsidR="00D551DC" w:rsidRPr="00D551DC" w:rsidRDefault="00D551DC" w:rsidP="00D551DC">
      <w:pPr>
        <w:pStyle w:val="Sansinterligne"/>
        <w:numPr>
          <w:ilvl w:val="0"/>
          <w:numId w:val="9"/>
        </w:numPr>
        <w:jc w:val="both"/>
        <w:rPr>
          <w:rFonts w:ascii="Tahoma" w:hAnsi="Tahoma" w:cs="Tahoma"/>
          <w:sz w:val="24"/>
          <w:lang w:eastAsia="fr-FR"/>
        </w:rPr>
      </w:pPr>
      <w:r w:rsidRPr="00D551DC">
        <w:rPr>
          <w:rFonts w:ascii="Tahoma" w:hAnsi="Tahoma" w:cs="Tahoma"/>
          <w:sz w:val="24"/>
          <w:lang w:eastAsia="fr-FR"/>
        </w:rPr>
        <w:t>Action manuelle (éponge, balai) ou utilisation de machines de nettoyage (nettoyeur haute pression, auto laveuse, aspirateur...)</w:t>
      </w:r>
    </w:p>
    <w:p w:rsidR="00D551DC" w:rsidRPr="00D551DC" w:rsidRDefault="00D551DC" w:rsidP="00D551DC">
      <w:pPr>
        <w:pStyle w:val="Sansinterligne"/>
        <w:numPr>
          <w:ilvl w:val="0"/>
          <w:numId w:val="9"/>
        </w:numPr>
        <w:jc w:val="both"/>
        <w:rPr>
          <w:rFonts w:ascii="Tahoma" w:hAnsi="Tahoma" w:cs="Tahoma"/>
          <w:sz w:val="24"/>
          <w:lang w:eastAsia="fr-FR"/>
        </w:rPr>
      </w:pPr>
      <w:r w:rsidRPr="00D551DC">
        <w:rPr>
          <w:rFonts w:ascii="Tahoma" w:hAnsi="Tahoma" w:cs="Tahoma"/>
          <w:sz w:val="24"/>
          <w:lang w:eastAsia="fr-FR"/>
        </w:rPr>
        <w:t>La température, plus la température de l'eau est élevée, meilleurs sont les résultats</w:t>
      </w:r>
    </w:p>
    <w:p w:rsidR="00D551DC" w:rsidRPr="00D551DC" w:rsidRDefault="00D551DC" w:rsidP="00D551DC">
      <w:pPr>
        <w:pStyle w:val="Sansinterligne"/>
        <w:numPr>
          <w:ilvl w:val="0"/>
          <w:numId w:val="9"/>
        </w:numPr>
        <w:jc w:val="both"/>
        <w:rPr>
          <w:rFonts w:ascii="Tahoma" w:hAnsi="Tahoma" w:cs="Tahoma"/>
          <w:sz w:val="24"/>
          <w:lang w:eastAsia="fr-FR"/>
        </w:rPr>
      </w:pPr>
      <w:r w:rsidRPr="00D551DC">
        <w:rPr>
          <w:rFonts w:ascii="Tahoma" w:hAnsi="Tahoma" w:cs="Tahoma"/>
          <w:sz w:val="24"/>
          <w:lang w:eastAsia="fr-FR"/>
        </w:rPr>
        <w:t>Le temps d'action, plus le temps d'application est long, plus l'action du produit est efficace</w:t>
      </w:r>
    </w:p>
    <w:p w:rsidR="00D551DC" w:rsidRPr="00D551DC" w:rsidRDefault="00D551DC" w:rsidP="00D551DC">
      <w:pPr>
        <w:shd w:val="clear" w:color="auto" w:fill="FFFFFF"/>
        <w:spacing w:beforeAutospacing="1" w:after="0" w:afterAutospacing="1" w:line="240" w:lineRule="auto"/>
        <w:jc w:val="both"/>
        <w:textAlignment w:val="baseline"/>
        <w:rPr>
          <w:rFonts w:ascii="Tahoma" w:eastAsia="Times New Roman" w:hAnsi="Tahoma" w:cs="Tahoma"/>
          <w:color w:val="656F84"/>
          <w:szCs w:val="21"/>
          <w:lang w:eastAsia="fr-FR"/>
        </w:rPr>
      </w:pPr>
      <w:r w:rsidRPr="00D551DC">
        <w:rPr>
          <w:rFonts w:ascii="Tahoma" w:eastAsia="Times New Roman" w:hAnsi="Tahoma" w:cs="Tahoma"/>
          <w:color w:val="656F84"/>
          <w:szCs w:val="21"/>
          <w:lang w:eastAsia="fr-FR"/>
        </w:rPr>
        <w:t xml:space="preserve">Exemple : En l'absence d'eau chaude sur le site, la température basse de l'eau sera compensée par un ou plusieurs des trois autres éléments (faire la vaisselle à l'eau froide nécessite en effet plus de produit et le renforcement de l'action mécanique en frottant plus fort). </w:t>
      </w:r>
    </w:p>
    <w:p w:rsidR="00D551DC" w:rsidRPr="00D551DC" w:rsidRDefault="00D551DC" w:rsidP="00D551DC">
      <w:pPr>
        <w:shd w:val="clear" w:color="auto" w:fill="FFFFFF"/>
        <w:spacing w:beforeAutospacing="1" w:after="0" w:afterAutospacing="1" w:line="240" w:lineRule="auto"/>
        <w:jc w:val="both"/>
        <w:textAlignment w:val="baseline"/>
        <w:rPr>
          <w:rFonts w:ascii="Tahoma" w:eastAsia="Times New Roman" w:hAnsi="Tahoma" w:cs="Tahoma"/>
          <w:color w:val="656F84"/>
          <w:szCs w:val="21"/>
          <w:lang w:eastAsia="fr-FR"/>
        </w:rPr>
      </w:pPr>
      <w:r w:rsidRPr="00D551DC">
        <w:rPr>
          <w:rFonts w:ascii="Tahoma" w:eastAsia="Times New Roman" w:hAnsi="Tahoma" w:cs="Tahoma"/>
          <w:color w:val="656F84"/>
          <w:szCs w:val="21"/>
          <w:lang w:eastAsia="fr-FR"/>
        </w:rPr>
        <w:t>C'est le </w:t>
      </w:r>
      <w:r w:rsidRPr="00D551DC">
        <w:rPr>
          <w:rFonts w:ascii="Tahoma" w:eastAsia="Times New Roman" w:hAnsi="Tahoma" w:cs="Tahoma"/>
          <w:b/>
          <w:bCs/>
          <w:color w:val="656F84"/>
          <w:szCs w:val="21"/>
          <w:bdr w:val="none" w:sz="0" w:space="0" w:color="auto" w:frame="1"/>
          <w:lang w:eastAsia="fr-FR"/>
        </w:rPr>
        <w:t>cercle de Sinner !</w:t>
      </w:r>
      <w:r w:rsidRPr="00D551DC">
        <w:rPr>
          <w:rFonts w:ascii="Tahoma" w:eastAsia="Times New Roman" w:hAnsi="Tahoma" w:cs="Tahoma"/>
          <w:color w:val="656F84"/>
          <w:szCs w:val="21"/>
          <w:lang w:eastAsia="fr-FR"/>
        </w:rPr>
        <w:t> Si une action manque ou est faible, il suffit de la compenser par les trois autres.</w:t>
      </w:r>
    </w:p>
    <w:p w:rsidR="00D551DC" w:rsidRDefault="00D551DC" w:rsidP="00D551DC">
      <w:pPr>
        <w:pStyle w:val="Sansinterligne"/>
        <w:jc w:val="both"/>
        <w:rPr>
          <w:rFonts w:ascii="Tahoma" w:hAnsi="Tahoma" w:cs="Tahoma"/>
          <w:b/>
          <w:smallCaps/>
          <w:sz w:val="32"/>
          <w:szCs w:val="32"/>
          <w:lang w:eastAsia="fr-FR"/>
        </w:rPr>
      </w:pPr>
      <w:r w:rsidRPr="00D551DC">
        <w:rPr>
          <w:rFonts w:ascii="Tahoma" w:hAnsi="Tahoma" w:cs="Tahoma"/>
          <w:b/>
          <w:smallCaps/>
          <w:sz w:val="32"/>
          <w:szCs w:val="32"/>
          <w:lang w:eastAsia="fr-FR"/>
        </w:rPr>
        <w:t>Cercle de Sinner : étapes à suivre pour un nettoyage optimal</w:t>
      </w:r>
    </w:p>
    <w:p w:rsidR="00D551DC" w:rsidRPr="00D551DC" w:rsidRDefault="00D551DC" w:rsidP="00D551DC">
      <w:pPr>
        <w:pStyle w:val="Sansinterligne"/>
        <w:jc w:val="both"/>
        <w:rPr>
          <w:rFonts w:ascii="Tahoma" w:hAnsi="Tahoma" w:cs="Tahoma"/>
          <w:b/>
          <w:smallCaps/>
          <w:sz w:val="32"/>
          <w:szCs w:val="32"/>
          <w:lang w:eastAsia="fr-FR"/>
        </w:rPr>
      </w:pP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Repérez le type de salissures à éliminer. Choisissez un produit à pH adapté.</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 xml:space="preserve">Choisissez </w:t>
      </w:r>
      <w:r w:rsidRPr="00D551DC">
        <w:rPr>
          <w:rFonts w:ascii="Tahoma" w:hAnsi="Tahoma" w:cs="Tahoma"/>
          <w:b/>
          <w:sz w:val="24"/>
          <w:lang w:eastAsia="fr-FR"/>
        </w:rPr>
        <w:t>votre </w:t>
      </w:r>
      <w:hyperlink r:id="rId7" w:history="1">
        <w:r w:rsidRPr="00D551DC">
          <w:rPr>
            <w:rFonts w:ascii="Tahoma" w:hAnsi="Tahoma" w:cs="Tahoma"/>
            <w:b/>
            <w:sz w:val="24"/>
            <w:lang w:eastAsia="fr-FR"/>
          </w:rPr>
          <w:t>détergent</w:t>
        </w:r>
      </w:hyperlink>
      <w:r w:rsidRPr="00D551DC">
        <w:rPr>
          <w:rFonts w:ascii="Tahoma" w:hAnsi="Tahoma" w:cs="Tahoma"/>
          <w:sz w:val="24"/>
          <w:lang w:eastAsia="fr-FR"/>
        </w:rPr>
        <w:t> en fonction du type de salissures et du support à traiter :</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Pour agir efficacement en fonction du support à nettoyer et des salissures à éliminer.</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Pour ne pas utiliser inutilement des produits agressifs pour les supports.</w:t>
      </w:r>
    </w:p>
    <w:p w:rsidR="00D551DC" w:rsidRPr="00D551DC" w:rsidRDefault="00D551DC" w:rsidP="00D551DC">
      <w:pPr>
        <w:pStyle w:val="Sansinterligne"/>
        <w:jc w:val="both"/>
        <w:rPr>
          <w:rFonts w:ascii="Tahoma" w:hAnsi="Tahoma" w:cs="Tahoma"/>
          <w:sz w:val="24"/>
          <w:lang w:eastAsia="fr-FR"/>
        </w:rPr>
      </w:pPr>
      <w:r w:rsidRPr="00D551DC">
        <w:rPr>
          <w:rFonts w:ascii="Tahoma" w:hAnsi="Tahoma" w:cs="Tahoma"/>
          <w:sz w:val="24"/>
          <w:lang w:eastAsia="fr-FR"/>
        </w:rPr>
        <w:t>Certaines surfaces ne supportent pas forcément tous les produits.</w:t>
      </w:r>
    </w:p>
    <w:p w:rsidR="00D551DC" w:rsidRPr="00D551DC" w:rsidRDefault="00D551DC" w:rsidP="00D551DC">
      <w:pPr>
        <w:pStyle w:val="Sansinterligne"/>
        <w:jc w:val="both"/>
        <w:rPr>
          <w:rFonts w:ascii="Tahoma" w:hAnsi="Tahoma" w:cs="Tahoma"/>
          <w:b/>
          <w:smallCaps/>
          <w:sz w:val="32"/>
          <w:szCs w:val="32"/>
          <w:lang w:eastAsia="fr-FR"/>
        </w:rPr>
      </w:pPr>
      <w:bookmarkStart w:id="0" w:name="_GoBack"/>
      <w:bookmarkEnd w:id="0"/>
      <w:r w:rsidRPr="00D551DC">
        <w:rPr>
          <w:rFonts w:ascii="Tahoma" w:hAnsi="Tahoma" w:cs="Tahoma"/>
          <w:b/>
          <w:smallCaps/>
          <w:sz w:val="32"/>
          <w:szCs w:val="32"/>
          <w:lang w:eastAsia="fr-FR"/>
        </w:rPr>
        <w:lastRenderedPageBreak/>
        <w:t>Classification des détergents en fonction de leur pH</w:t>
      </w:r>
    </w:p>
    <w:p w:rsidR="00D551DC" w:rsidRPr="00D551DC" w:rsidRDefault="00D551DC" w:rsidP="00D551DC">
      <w:pPr>
        <w:shd w:val="clear" w:color="auto" w:fill="FFFFFF"/>
        <w:spacing w:before="100" w:beforeAutospacing="1" w:after="100" w:afterAutospacing="1" w:line="240" w:lineRule="auto"/>
        <w:jc w:val="both"/>
        <w:textAlignment w:val="baseline"/>
        <w:rPr>
          <w:rFonts w:ascii="Tahoma" w:eastAsia="Times New Roman" w:hAnsi="Tahoma" w:cs="Tahoma"/>
          <w:color w:val="656F84"/>
          <w:sz w:val="24"/>
          <w:szCs w:val="21"/>
          <w:lang w:eastAsia="fr-FR"/>
        </w:rPr>
      </w:pPr>
      <w:r w:rsidRPr="00D551DC">
        <w:rPr>
          <w:rFonts w:ascii="Tahoma" w:eastAsia="Times New Roman" w:hAnsi="Tahoma" w:cs="Tahoma"/>
          <w:color w:val="656F84"/>
          <w:sz w:val="24"/>
          <w:szCs w:val="21"/>
          <w:lang w:eastAsia="fr-FR"/>
        </w:rPr>
        <w:t>Placez votre curseur sur un produit du tableau pour connaître son pH, ou sur une valeur de pH de l'échelle de valeurs pour connaître le produit correspondant.</w:t>
      </w:r>
    </w:p>
    <w:tbl>
      <w:tblPr>
        <w:tblW w:w="105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13"/>
        <w:gridCol w:w="2118"/>
        <w:gridCol w:w="2484"/>
        <w:gridCol w:w="1314"/>
        <w:gridCol w:w="3271"/>
      </w:tblGrid>
      <w:tr w:rsidR="00D551DC" w:rsidRPr="00D551DC" w:rsidTr="00D551DC">
        <w:tc>
          <w:tcPr>
            <w:tcW w:w="0" w:type="auto"/>
            <w:tcBorders>
              <w:top w:val="single" w:sz="6" w:space="0" w:color="FAFAFA"/>
              <w:left w:val="nil"/>
              <w:bottom w:val="single" w:sz="6" w:space="0" w:color="E0E0E0"/>
              <w:right w:val="nil"/>
            </w:tcBorders>
            <w:shd w:val="clear" w:color="auto" w:fill="EDEDED"/>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b/>
                <w:bCs/>
                <w:color w:val="666666"/>
                <w:sz w:val="18"/>
                <w:szCs w:val="18"/>
                <w:lang w:eastAsia="fr-FR"/>
              </w:rPr>
            </w:pPr>
            <w:r w:rsidRPr="00D551DC">
              <w:rPr>
                <w:rFonts w:ascii="Times New Roman" w:eastAsia="Times New Roman" w:hAnsi="Times New Roman" w:cs="Times New Roman"/>
                <w:b/>
                <w:bCs/>
                <w:color w:val="666666"/>
                <w:sz w:val="18"/>
                <w:szCs w:val="18"/>
                <w:lang w:eastAsia="fr-FR"/>
              </w:rPr>
              <w:t>PH</w:t>
            </w:r>
          </w:p>
        </w:tc>
        <w:tc>
          <w:tcPr>
            <w:tcW w:w="0" w:type="auto"/>
            <w:tcBorders>
              <w:top w:val="single" w:sz="6" w:space="0" w:color="FAFAFA"/>
              <w:left w:val="nil"/>
              <w:bottom w:val="single" w:sz="6" w:space="0" w:color="E0E0E0"/>
              <w:right w:val="nil"/>
            </w:tcBorders>
            <w:shd w:val="clear" w:color="auto" w:fill="EDEDED"/>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b/>
                <w:bCs/>
                <w:color w:val="666666"/>
                <w:sz w:val="18"/>
                <w:szCs w:val="18"/>
                <w:lang w:eastAsia="fr-FR"/>
              </w:rPr>
            </w:pPr>
            <w:r w:rsidRPr="00D551DC">
              <w:rPr>
                <w:rFonts w:ascii="Times New Roman" w:eastAsia="Times New Roman" w:hAnsi="Times New Roman" w:cs="Times New Roman"/>
                <w:b/>
                <w:bCs/>
                <w:color w:val="666666"/>
                <w:sz w:val="18"/>
                <w:szCs w:val="18"/>
                <w:lang w:eastAsia="fr-FR"/>
              </w:rPr>
              <w:t>CLASSIFICATION</w:t>
            </w:r>
          </w:p>
        </w:tc>
        <w:tc>
          <w:tcPr>
            <w:tcW w:w="0" w:type="auto"/>
            <w:tcBorders>
              <w:top w:val="single" w:sz="6" w:space="0" w:color="FAFAFA"/>
              <w:left w:val="nil"/>
              <w:bottom w:val="single" w:sz="6" w:space="0" w:color="E0E0E0"/>
              <w:right w:val="nil"/>
            </w:tcBorders>
            <w:shd w:val="clear" w:color="auto" w:fill="EDEDED"/>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b/>
                <w:bCs/>
                <w:color w:val="666666"/>
                <w:sz w:val="18"/>
                <w:szCs w:val="18"/>
                <w:lang w:eastAsia="fr-FR"/>
              </w:rPr>
            </w:pPr>
            <w:r w:rsidRPr="00D551DC">
              <w:rPr>
                <w:rFonts w:ascii="Times New Roman" w:eastAsia="Times New Roman" w:hAnsi="Times New Roman" w:cs="Times New Roman"/>
                <w:b/>
                <w:bCs/>
                <w:color w:val="666666"/>
                <w:sz w:val="18"/>
                <w:szCs w:val="18"/>
                <w:lang w:eastAsia="fr-FR"/>
              </w:rPr>
              <w:t>TYPE DE PRODUITS</w:t>
            </w:r>
          </w:p>
        </w:tc>
        <w:tc>
          <w:tcPr>
            <w:tcW w:w="0" w:type="auto"/>
            <w:tcBorders>
              <w:top w:val="single" w:sz="6" w:space="0" w:color="FAFAFA"/>
              <w:left w:val="nil"/>
              <w:bottom w:val="single" w:sz="6" w:space="0" w:color="E0E0E0"/>
              <w:right w:val="nil"/>
            </w:tcBorders>
            <w:shd w:val="clear" w:color="auto" w:fill="EDEDED"/>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b/>
                <w:bCs/>
                <w:color w:val="666666"/>
                <w:sz w:val="18"/>
                <w:szCs w:val="18"/>
                <w:lang w:eastAsia="fr-FR"/>
              </w:rPr>
            </w:pPr>
            <w:r w:rsidRPr="00D551DC">
              <w:rPr>
                <w:rFonts w:ascii="Times New Roman" w:eastAsia="Times New Roman" w:hAnsi="Times New Roman" w:cs="Times New Roman"/>
                <w:b/>
                <w:bCs/>
                <w:color w:val="666666"/>
                <w:sz w:val="18"/>
                <w:szCs w:val="18"/>
                <w:lang w:eastAsia="fr-FR"/>
              </w:rPr>
              <w:t>EXEMPLES</w:t>
            </w:r>
          </w:p>
        </w:tc>
        <w:tc>
          <w:tcPr>
            <w:tcW w:w="0" w:type="auto"/>
            <w:tcBorders>
              <w:top w:val="single" w:sz="6" w:space="0" w:color="FAFAFA"/>
              <w:left w:val="nil"/>
              <w:bottom w:val="single" w:sz="6" w:space="0" w:color="E0E0E0"/>
              <w:right w:val="nil"/>
            </w:tcBorders>
            <w:shd w:val="clear" w:color="auto" w:fill="EDEDED"/>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b/>
                <w:bCs/>
                <w:color w:val="666666"/>
                <w:sz w:val="18"/>
                <w:szCs w:val="18"/>
                <w:lang w:eastAsia="fr-FR"/>
              </w:rPr>
            </w:pPr>
            <w:r w:rsidRPr="00D551DC">
              <w:rPr>
                <w:rFonts w:ascii="Times New Roman" w:eastAsia="Times New Roman" w:hAnsi="Times New Roman" w:cs="Times New Roman"/>
                <w:b/>
                <w:bCs/>
                <w:color w:val="666666"/>
                <w:sz w:val="18"/>
                <w:szCs w:val="18"/>
                <w:lang w:eastAsia="fr-FR"/>
              </w:rPr>
              <w:t>TYPE DE SALISSURE</w:t>
            </w:r>
          </w:p>
        </w:tc>
      </w:tr>
      <w:tr w:rsidR="00D551DC" w:rsidRPr="00D551DC" w:rsidTr="00D551DC">
        <w:tc>
          <w:tcPr>
            <w:tcW w:w="0" w:type="auto"/>
            <w:tcBorders>
              <w:top w:val="single" w:sz="6" w:space="0" w:color="E0E0E0"/>
              <w:left w:val="nil"/>
              <w:bottom w:val="single" w:sz="6" w:space="0" w:color="E0E0E0"/>
              <w:right w:val="nil"/>
            </w:tcBorders>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color w:val="666666"/>
                <w:sz w:val="24"/>
                <w:szCs w:val="18"/>
                <w:bdr w:val="none" w:sz="0" w:space="0" w:color="auto" w:frame="1"/>
                <w:lang w:eastAsia="fr-FR"/>
              </w:rPr>
              <w:t>0 à 4.5</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Fortement acide</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Détartrant</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noProof/>
                <w:color w:val="666666"/>
                <w:sz w:val="24"/>
                <w:szCs w:val="18"/>
                <w:bdr w:val="none" w:sz="0" w:space="0" w:color="auto" w:frame="1"/>
                <w:lang w:eastAsia="fr-FR"/>
              </w:rPr>
              <w:drawing>
                <wp:inline distT="0" distB="0" distL="0" distR="0">
                  <wp:extent cx="571500" cy="571500"/>
                  <wp:effectExtent l="0" t="0" r="0" b="0"/>
                  <wp:docPr id="10" name="Image 10" descr="Détartrant puissant Le Vrai 1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étartrant puissant Le Vrai 1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Tartre, rouille, oxydation</w:t>
            </w:r>
          </w:p>
        </w:tc>
      </w:tr>
      <w:tr w:rsidR="00D551DC" w:rsidRPr="00D551DC" w:rsidTr="00D551DC">
        <w:tc>
          <w:tcPr>
            <w:tcW w:w="0" w:type="auto"/>
            <w:tcBorders>
              <w:top w:val="single" w:sz="6" w:space="0" w:color="E0E0E0"/>
              <w:left w:val="nil"/>
              <w:bottom w:val="single" w:sz="6" w:space="0" w:color="E0E0E0"/>
              <w:right w:val="nil"/>
            </w:tcBorders>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color w:val="666666"/>
                <w:sz w:val="24"/>
                <w:szCs w:val="18"/>
                <w:bdr w:val="none" w:sz="0" w:space="0" w:color="auto" w:frame="1"/>
                <w:lang w:eastAsia="fr-FR"/>
              </w:rPr>
              <w:t>4.5 à 6.5</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Faiblement acide</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Produit désincrustant</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noProof/>
                <w:color w:val="666666"/>
                <w:sz w:val="24"/>
                <w:szCs w:val="18"/>
                <w:bdr w:val="none" w:sz="0" w:space="0" w:color="auto" w:frame="1"/>
                <w:lang w:eastAsia="fr-FR"/>
              </w:rPr>
              <w:drawing>
                <wp:inline distT="0" distB="0" distL="0" distR="0">
                  <wp:extent cx="571500" cy="571500"/>
                  <wp:effectExtent l="0" t="0" r="0" b="0"/>
                  <wp:docPr id="9" name="Image 9" descr="Nettoyant multi-usages Bernard écolabel orange 5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toyant multi-usages Bernard écolabel orange 5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Tartre, rouille, oxydation</w:t>
            </w:r>
          </w:p>
        </w:tc>
      </w:tr>
      <w:tr w:rsidR="00D551DC" w:rsidRPr="00D551DC" w:rsidTr="00D551DC">
        <w:tc>
          <w:tcPr>
            <w:tcW w:w="0" w:type="auto"/>
            <w:tcBorders>
              <w:top w:val="single" w:sz="6" w:space="0" w:color="E0E0E0"/>
              <w:left w:val="nil"/>
              <w:bottom w:val="single" w:sz="6" w:space="0" w:color="E0E0E0"/>
              <w:right w:val="nil"/>
            </w:tcBorders>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color w:val="666666"/>
                <w:sz w:val="24"/>
                <w:szCs w:val="18"/>
                <w:bdr w:val="none" w:sz="0" w:space="0" w:color="auto" w:frame="1"/>
                <w:lang w:eastAsia="fr-FR"/>
              </w:rPr>
              <w:t>6.5 à 8</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Neutre</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Détergent neutre</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noProof/>
                <w:color w:val="666666"/>
                <w:sz w:val="24"/>
                <w:szCs w:val="18"/>
                <w:bdr w:val="none" w:sz="0" w:space="0" w:color="auto" w:frame="1"/>
                <w:lang w:eastAsia="fr-FR"/>
              </w:rPr>
              <w:drawing>
                <wp:inline distT="0" distB="0" distL="0" distR="0">
                  <wp:extent cx="571500" cy="571500"/>
                  <wp:effectExtent l="0" t="0" r="0" b="0"/>
                  <wp:docPr id="8" name="Image 8" descr="Nettoyant multi-usages Bernard écolabel eucalyptus 5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toyant multi-usages Bernard écolabel eucalyptus 5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Poussières, salissures fines</w:t>
            </w:r>
          </w:p>
        </w:tc>
      </w:tr>
      <w:tr w:rsidR="00D551DC" w:rsidRPr="00D551DC" w:rsidTr="00D551DC">
        <w:tc>
          <w:tcPr>
            <w:tcW w:w="0" w:type="auto"/>
            <w:tcBorders>
              <w:top w:val="single" w:sz="6" w:space="0" w:color="E0E0E0"/>
              <w:left w:val="nil"/>
              <w:bottom w:val="single" w:sz="6" w:space="0" w:color="E0E0E0"/>
              <w:right w:val="nil"/>
            </w:tcBorders>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color w:val="666666"/>
                <w:sz w:val="24"/>
                <w:szCs w:val="18"/>
                <w:bdr w:val="none" w:sz="0" w:space="0" w:color="auto" w:frame="1"/>
                <w:lang w:eastAsia="fr-FR"/>
              </w:rPr>
              <w:t>8 à 11</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Faiblement alcalin</w:t>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 xml:space="preserve">Détergent </w:t>
            </w:r>
            <w:proofErr w:type="spellStart"/>
            <w:r w:rsidRPr="00D551DC">
              <w:rPr>
                <w:rFonts w:ascii="Times New Roman" w:eastAsia="Times New Roman" w:hAnsi="Times New Roman" w:cs="Times New Roman"/>
                <w:color w:val="666666"/>
                <w:sz w:val="24"/>
                <w:szCs w:val="18"/>
                <w:lang w:eastAsia="fr-FR"/>
              </w:rPr>
              <w:t>multi-usage</w:t>
            </w:r>
            <w:proofErr w:type="spellEnd"/>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noProof/>
                <w:color w:val="666666"/>
                <w:sz w:val="24"/>
                <w:szCs w:val="18"/>
                <w:bdr w:val="none" w:sz="0" w:space="0" w:color="auto" w:frame="1"/>
                <w:lang w:eastAsia="fr-FR"/>
              </w:rPr>
              <w:drawing>
                <wp:inline distT="0" distB="0" distL="0" distR="0">
                  <wp:extent cx="571500" cy="571500"/>
                  <wp:effectExtent l="0" t="0" r="0" b="0"/>
                  <wp:docPr id="7" name="Image 7" descr="Nettoyant sols et surfaces 5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toyant sols et surfaces 5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tcBorders>
              <w:top w:val="single" w:sz="6" w:space="0" w:color="E0E0E0"/>
              <w:left w:val="single" w:sz="6" w:space="0" w:color="E0E0E0"/>
              <w:bottom w:val="single" w:sz="6" w:space="0" w:color="E0E0E0"/>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Salissures organiques, Graisse</w:t>
            </w:r>
          </w:p>
        </w:tc>
      </w:tr>
      <w:tr w:rsidR="00D551DC" w:rsidRPr="00D551DC" w:rsidTr="00D551DC">
        <w:tc>
          <w:tcPr>
            <w:tcW w:w="0" w:type="auto"/>
            <w:tcBorders>
              <w:top w:val="single" w:sz="6" w:space="0" w:color="E0E0E0"/>
              <w:left w:val="nil"/>
              <w:bottom w:val="nil"/>
              <w:right w:val="nil"/>
            </w:tcBorders>
            <w:tcMar>
              <w:top w:w="150" w:type="dxa"/>
              <w:left w:w="30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color w:val="666666"/>
                <w:sz w:val="24"/>
                <w:szCs w:val="18"/>
                <w:bdr w:val="none" w:sz="0" w:space="0" w:color="auto" w:frame="1"/>
                <w:lang w:eastAsia="fr-FR"/>
              </w:rPr>
              <w:t>11 à 14</w:t>
            </w:r>
          </w:p>
        </w:tc>
        <w:tc>
          <w:tcPr>
            <w:tcW w:w="0" w:type="auto"/>
            <w:tcBorders>
              <w:top w:val="single" w:sz="6" w:space="0" w:color="E0E0E0"/>
              <w:left w:val="single" w:sz="6" w:space="0" w:color="E0E0E0"/>
              <w:bottom w:val="nil"/>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Fortement alcalin</w:t>
            </w:r>
          </w:p>
        </w:tc>
        <w:tc>
          <w:tcPr>
            <w:tcW w:w="0" w:type="auto"/>
            <w:tcBorders>
              <w:top w:val="single" w:sz="6" w:space="0" w:color="E0E0E0"/>
              <w:left w:val="single" w:sz="6" w:space="0" w:color="E0E0E0"/>
              <w:bottom w:val="nil"/>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Dégraissant, décapant</w:t>
            </w:r>
          </w:p>
        </w:tc>
        <w:tc>
          <w:tcPr>
            <w:tcW w:w="0" w:type="auto"/>
            <w:tcBorders>
              <w:top w:val="single" w:sz="6" w:space="0" w:color="E0E0E0"/>
              <w:left w:val="single" w:sz="6" w:space="0" w:color="E0E0E0"/>
              <w:bottom w:val="nil"/>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b/>
                <w:bCs/>
                <w:noProof/>
                <w:color w:val="666666"/>
                <w:sz w:val="24"/>
                <w:szCs w:val="18"/>
                <w:bdr w:val="none" w:sz="0" w:space="0" w:color="auto" w:frame="1"/>
                <w:lang w:eastAsia="fr-FR"/>
              </w:rPr>
              <w:drawing>
                <wp:inline distT="0" distB="0" distL="0" distR="0">
                  <wp:extent cx="571500" cy="571500"/>
                  <wp:effectExtent l="0" t="0" r="0" b="0"/>
                  <wp:docPr id="6" name="Image 6" descr="Dégraissant Le Vrai Actisols HM 5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égraissant Le Vrai Actisols HM 5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0" w:type="auto"/>
            <w:tcBorders>
              <w:top w:val="single" w:sz="6" w:space="0" w:color="E0E0E0"/>
              <w:left w:val="single" w:sz="6" w:space="0" w:color="E0E0E0"/>
              <w:bottom w:val="nil"/>
              <w:right w:val="nil"/>
            </w:tcBorders>
            <w:tcMar>
              <w:top w:w="150" w:type="dxa"/>
              <w:left w:w="150" w:type="dxa"/>
              <w:bottom w:w="150" w:type="dxa"/>
              <w:right w:w="150" w:type="dxa"/>
            </w:tcMar>
            <w:vAlign w:val="bottom"/>
            <w:hideMark/>
          </w:tcPr>
          <w:p w:rsidR="00D551DC" w:rsidRPr="00D551DC" w:rsidRDefault="00D551DC" w:rsidP="00D551DC">
            <w:pPr>
              <w:spacing w:after="0" w:line="240" w:lineRule="auto"/>
              <w:jc w:val="both"/>
              <w:rPr>
                <w:rFonts w:ascii="Times New Roman" w:eastAsia="Times New Roman" w:hAnsi="Times New Roman" w:cs="Times New Roman"/>
                <w:color w:val="666666"/>
                <w:sz w:val="24"/>
                <w:szCs w:val="18"/>
                <w:lang w:eastAsia="fr-FR"/>
              </w:rPr>
            </w:pPr>
            <w:r w:rsidRPr="00D551DC">
              <w:rPr>
                <w:rFonts w:ascii="Times New Roman" w:eastAsia="Times New Roman" w:hAnsi="Times New Roman" w:cs="Times New Roman"/>
                <w:color w:val="666666"/>
                <w:sz w:val="24"/>
                <w:szCs w:val="18"/>
                <w:lang w:eastAsia="fr-FR"/>
              </w:rPr>
              <w:t>Graisse, huile</w:t>
            </w:r>
          </w:p>
        </w:tc>
      </w:tr>
    </w:tbl>
    <w:p w:rsidR="00D551DC" w:rsidRDefault="00D551DC" w:rsidP="00D551DC">
      <w:pPr>
        <w:shd w:val="clear" w:color="auto" w:fill="FFFFFF"/>
        <w:spacing w:after="0" w:line="240" w:lineRule="auto"/>
        <w:jc w:val="both"/>
        <w:textAlignment w:val="baseline"/>
        <w:rPr>
          <w:rFonts w:ascii="Helvetica Arial sans-serif" w:eastAsia="Times New Roman" w:hAnsi="Helvetica Arial sans-serif" w:cs="Times New Roman"/>
          <w:color w:val="222831"/>
          <w:sz w:val="21"/>
          <w:szCs w:val="21"/>
          <w:lang w:eastAsia="fr-FR"/>
        </w:rPr>
      </w:pPr>
    </w:p>
    <w:p w:rsidR="00D551DC" w:rsidRDefault="00D551DC" w:rsidP="00D551DC">
      <w:pPr>
        <w:shd w:val="clear" w:color="auto" w:fill="FFFFFF"/>
        <w:spacing w:after="0" w:line="240" w:lineRule="auto"/>
        <w:jc w:val="both"/>
        <w:textAlignment w:val="baseline"/>
        <w:rPr>
          <w:rFonts w:ascii="Helvetica Arial sans-serif" w:eastAsia="Times New Roman" w:hAnsi="Helvetica Arial sans-serif" w:cs="Times New Roman"/>
          <w:color w:val="222831"/>
          <w:sz w:val="21"/>
          <w:szCs w:val="21"/>
          <w:lang w:eastAsia="fr-FR"/>
        </w:rPr>
      </w:pPr>
    </w:p>
    <w:p w:rsidR="00D551DC" w:rsidRPr="00D551DC" w:rsidRDefault="00D551DC" w:rsidP="00D551DC">
      <w:pPr>
        <w:shd w:val="clear" w:color="auto" w:fill="FFFFFF"/>
        <w:spacing w:after="0" w:line="240" w:lineRule="auto"/>
        <w:jc w:val="both"/>
        <w:textAlignment w:val="baseline"/>
        <w:rPr>
          <w:rFonts w:ascii="Helvetica Arial sans-serif" w:eastAsia="Times New Roman" w:hAnsi="Helvetica Arial sans-serif" w:cs="Times New Roman"/>
          <w:color w:val="222831"/>
          <w:sz w:val="21"/>
          <w:szCs w:val="21"/>
          <w:lang w:eastAsia="fr-FR"/>
        </w:rPr>
      </w:pPr>
      <w:r w:rsidRPr="00D551DC">
        <w:rPr>
          <w:rFonts w:ascii="Helvetica Arial sans-serif" w:eastAsia="Times New Roman" w:hAnsi="Helvetica Arial sans-serif" w:cs="Times New Roman"/>
          <w:noProof/>
          <w:color w:val="222831"/>
          <w:sz w:val="21"/>
          <w:szCs w:val="21"/>
          <w:lang w:eastAsia="fr-FR"/>
        </w:rPr>
        <w:drawing>
          <wp:inline distT="0" distB="0" distL="0" distR="0">
            <wp:extent cx="1905000" cy="962025"/>
            <wp:effectExtent l="0" t="0" r="0" b="9525"/>
            <wp:docPr id="5" name="Image 5" descr="Rouge 0-4 : pH très a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ge 0-4 : pH très ac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962025"/>
                    </a:xfrm>
                    <a:prstGeom prst="rect">
                      <a:avLst/>
                    </a:prstGeom>
                    <a:noFill/>
                    <a:ln>
                      <a:noFill/>
                    </a:ln>
                  </pic:spPr>
                </pic:pic>
              </a:graphicData>
            </a:graphic>
          </wp:inline>
        </w:drawing>
      </w:r>
      <w:r w:rsidRPr="00D551DC">
        <w:rPr>
          <w:rFonts w:ascii="Helvetica Arial sans-serif" w:eastAsia="Times New Roman" w:hAnsi="Helvetica Arial sans-serif" w:cs="Times New Roman"/>
          <w:noProof/>
          <w:color w:val="222831"/>
          <w:sz w:val="21"/>
          <w:szCs w:val="21"/>
          <w:lang w:eastAsia="fr-FR"/>
        </w:rPr>
        <w:drawing>
          <wp:inline distT="0" distB="0" distL="0" distR="0">
            <wp:extent cx="828675" cy="962025"/>
            <wp:effectExtent l="0" t="0" r="9525" b="9525"/>
            <wp:docPr id="4" name="Image 4" descr="Orange 5-6 : pH a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nge 5-6 : pH ac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962025"/>
                    </a:xfrm>
                    <a:prstGeom prst="rect">
                      <a:avLst/>
                    </a:prstGeom>
                    <a:noFill/>
                    <a:ln>
                      <a:noFill/>
                    </a:ln>
                  </pic:spPr>
                </pic:pic>
              </a:graphicData>
            </a:graphic>
          </wp:inline>
        </w:drawing>
      </w:r>
      <w:r w:rsidRPr="00D551DC">
        <w:rPr>
          <w:rFonts w:ascii="Helvetica Arial sans-serif" w:eastAsia="Times New Roman" w:hAnsi="Helvetica Arial sans-serif" w:cs="Times New Roman"/>
          <w:noProof/>
          <w:color w:val="222831"/>
          <w:sz w:val="21"/>
          <w:szCs w:val="21"/>
          <w:lang w:eastAsia="fr-FR"/>
        </w:rPr>
        <w:drawing>
          <wp:inline distT="0" distB="0" distL="0" distR="0">
            <wp:extent cx="600075" cy="962025"/>
            <wp:effectExtent l="0" t="0" r="9525" b="9525"/>
            <wp:docPr id="3" name="Image 3" descr="Vert 7 : pH neu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 7 : pH neut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 cy="962025"/>
                    </a:xfrm>
                    <a:prstGeom prst="rect">
                      <a:avLst/>
                    </a:prstGeom>
                    <a:noFill/>
                    <a:ln>
                      <a:noFill/>
                    </a:ln>
                  </pic:spPr>
                </pic:pic>
              </a:graphicData>
            </a:graphic>
          </wp:inline>
        </w:drawing>
      </w:r>
      <w:r w:rsidRPr="00D551DC">
        <w:rPr>
          <w:rFonts w:ascii="Helvetica Arial sans-serif" w:eastAsia="Times New Roman" w:hAnsi="Helvetica Arial sans-serif" w:cs="Times New Roman"/>
          <w:noProof/>
          <w:color w:val="222831"/>
          <w:sz w:val="21"/>
          <w:szCs w:val="21"/>
          <w:lang w:eastAsia="fr-FR"/>
        </w:rPr>
        <w:drawing>
          <wp:inline distT="0" distB="0" distL="0" distR="0">
            <wp:extent cx="1266825" cy="962025"/>
            <wp:effectExtent l="0" t="0" r="9525" b="9525"/>
            <wp:docPr id="2" name="Image 2" descr="Bleu clair 8-11 : pH bas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eu clair 8-11 : pH basiqu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6825" cy="962025"/>
                    </a:xfrm>
                    <a:prstGeom prst="rect">
                      <a:avLst/>
                    </a:prstGeom>
                    <a:noFill/>
                    <a:ln>
                      <a:noFill/>
                    </a:ln>
                  </pic:spPr>
                </pic:pic>
              </a:graphicData>
            </a:graphic>
          </wp:inline>
        </w:drawing>
      </w:r>
      <w:r w:rsidRPr="00D551DC">
        <w:rPr>
          <w:rFonts w:ascii="Helvetica Arial sans-serif" w:eastAsia="Times New Roman" w:hAnsi="Helvetica Arial sans-serif" w:cs="Times New Roman"/>
          <w:noProof/>
          <w:color w:val="222831"/>
          <w:sz w:val="21"/>
          <w:szCs w:val="21"/>
          <w:lang w:eastAsia="fr-FR"/>
        </w:rPr>
        <w:drawing>
          <wp:inline distT="0" distB="0" distL="0" distR="0">
            <wp:extent cx="1304925" cy="962025"/>
            <wp:effectExtent l="0" t="0" r="9525" b="9525"/>
            <wp:docPr id="1" name="Image 1" descr="Bleu foncé 12-14 : pH très ba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eu foncé 12-14 : pH très basiq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inline>
        </w:drawing>
      </w:r>
    </w:p>
    <w:p w:rsidR="00D551DC" w:rsidRPr="00D551DC" w:rsidRDefault="00D551DC" w:rsidP="00D551DC">
      <w:pPr>
        <w:numPr>
          <w:ilvl w:val="0"/>
          <w:numId w:val="8"/>
        </w:numPr>
        <w:shd w:val="clear" w:color="auto" w:fill="FFFFFF"/>
        <w:spacing w:after="0" w:line="240" w:lineRule="auto"/>
        <w:ind w:left="0"/>
        <w:jc w:val="both"/>
        <w:textAlignment w:val="baseline"/>
        <w:rPr>
          <w:rFonts w:ascii="Helvetica Arial sans-serif" w:eastAsia="Times New Roman" w:hAnsi="Helvetica Arial sans-serif" w:cs="Times New Roman"/>
          <w:b/>
          <w:bCs/>
          <w:color w:val="FE0000"/>
          <w:sz w:val="24"/>
          <w:szCs w:val="24"/>
          <w:lang w:eastAsia="fr-FR"/>
        </w:rPr>
      </w:pPr>
      <w:r w:rsidRPr="00D551DC">
        <w:rPr>
          <w:rFonts w:ascii="Helvetica Arial sans-serif" w:eastAsia="Times New Roman" w:hAnsi="Helvetica Arial sans-serif" w:cs="Times New Roman"/>
          <w:b/>
          <w:bCs/>
          <w:color w:val="FE0000"/>
          <w:sz w:val="24"/>
          <w:szCs w:val="24"/>
          <w:lang w:eastAsia="fr-FR"/>
        </w:rPr>
        <w:t>pH acide (0-6)</w:t>
      </w:r>
    </w:p>
    <w:p w:rsidR="00D551DC" w:rsidRPr="00D551DC" w:rsidRDefault="00D551DC" w:rsidP="00D551DC">
      <w:pPr>
        <w:numPr>
          <w:ilvl w:val="0"/>
          <w:numId w:val="8"/>
        </w:numPr>
        <w:shd w:val="clear" w:color="auto" w:fill="FFFFFF"/>
        <w:spacing w:after="0" w:line="240" w:lineRule="auto"/>
        <w:ind w:left="0"/>
        <w:jc w:val="both"/>
        <w:textAlignment w:val="baseline"/>
        <w:rPr>
          <w:rFonts w:ascii="Helvetica Arial sans-serif" w:eastAsia="Times New Roman" w:hAnsi="Helvetica Arial sans-serif" w:cs="Times New Roman"/>
          <w:b/>
          <w:bCs/>
          <w:color w:val="49BE00"/>
          <w:sz w:val="24"/>
          <w:szCs w:val="24"/>
          <w:lang w:eastAsia="fr-FR"/>
        </w:rPr>
      </w:pPr>
      <w:r w:rsidRPr="00D551DC">
        <w:rPr>
          <w:rFonts w:ascii="Helvetica Arial sans-serif" w:eastAsia="Times New Roman" w:hAnsi="Helvetica Arial sans-serif" w:cs="Times New Roman"/>
          <w:b/>
          <w:bCs/>
          <w:color w:val="49BE00"/>
          <w:sz w:val="24"/>
          <w:szCs w:val="24"/>
          <w:lang w:eastAsia="fr-FR"/>
        </w:rPr>
        <w:t>pH neutre (7)</w:t>
      </w:r>
    </w:p>
    <w:p w:rsidR="00D551DC" w:rsidRPr="00D551DC" w:rsidRDefault="00D551DC" w:rsidP="00D551DC">
      <w:pPr>
        <w:numPr>
          <w:ilvl w:val="0"/>
          <w:numId w:val="8"/>
        </w:numPr>
        <w:shd w:val="clear" w:color="auto" w:fill="FFFFFF"/>
        <w:spacing w:after="0" w:line="240" w:lineRule="auto"/>
        <w:ind w:left="0"/>
        <w:jc w:val="both"/>
        <w:textAlignment w:val="baseline"/>
        <w:rPr>
          <w:rFonts w:ascii="Helvetica Arial sans-serif" w:eastAsia="Times New Roman" w:hAnsi="Helvetica Arial sans-serif" w:cs="Times New Roman"/>
          <w:b/>
          <w:bCs/>
          <w:color w:val="004E8C"/>
          <w:sz w:val="24"/>
          <w:szCs w:val="24"/>
          <w:lang w:eastAsia="fr-FR"/>
        </w:rPr>
      </w:pPr>
      <w:r w:rsidRPr="00D551DC">
        <w:rPr>
          <w:rFonts w:ascii="Helvetica Arial sans-serif" w:eastAsia="Times New Roman" w:hAnsi="Helvetica Arial sans-serif" w:cs="Times New Roman"/>
          <w:b/>
          <w:bCs/>
          <w:color w:val="004E8C"/>
          <w:sz w:val="24"/>
          <w:szCs w:val="24"/>
          <w:lang w:eastAsia="fr-FR"/>
        </w:rPr>
        <w:t>pH basique (8-14)</w:t>
      </w:r>
    </w:p>
    <w:p w:rsidR="00240F07" w:rsidRDefault="00D551DC" w:rsidP="00D551DC">
      <w:pPr>
        <w:jc w:val="both"/>
      </w:pPr>
    </w:p>
    <w:sectPr w:rsidR="00240F07" w:rsidSect="00D551D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Arial 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B497F"/>
    <w:multiLevelType w:val="multilevel"/>
    <w:tmpl w:val="9FD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B3B76"/>
    <w:multiLevelType w:val="multilevel"/>
    <w:tmpl w:val="D3CE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34D9B"/>
    <w:multiLevelType w:val="multilevel"/>
    <w:tmpl w:val="04E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D7828"/>
    <w:multiLevelType w:val="multilevel"/>
    <w:tmpl w:val="DEC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94923"/>
    <w:multiLevelType w:val="hybridMultilevel"/>
    <w:tmpl w:val="3210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DC"/>
    <w:rsid w:val="006D3290"/>
    <w:rsid w:val="0081465A"/>
    <w:rsid w:val="00D55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1C696-EA78-432A-9F73-5D56BAFD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55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551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51D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551D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551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551DC"/>
    <w:rPr>
      <w:color w:val="0000FF"/>
      <w:u w:val="single"/>
    </w:rPr>
  </w:style>
  <w:style w:type="character" w:styleId="lev">
    <w:name w:val="Strong"/>
    <w:basedOn w:val="Policepardfaut"/>
    <w:uiPriority w:val="22"/>
    <w:qFormat/>
    <w:rsid w:val="00D551DC"/>
    <w:rPr>
      <w:b/>
      <w:bCs/>
    </w:rPr>
  </w:style>
  <w:style w:type="paragraph" w:styleId="Sansinterligne">
    <w:name w:val="No Spacing"/>
    <w:uiPriority w:val="1"/>
    <w:qFormat/>
    <w:rsid w:val="00D551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22126">
      <w:bodyDiv w:val="1"/>
      <w:marLeft w:val="0"/>
      <w:marRight w:val="0"/>
      <w:marTop w:val="0"/>
      <w:marBottom w:val="0"/>
      <w:divBdr>
        <w:top w:val="none" w:sz="0" w:space="0" w:color="auto"/>
        <w:left w:val="none" w:sz="0" w:space="0" w:color="auto"/>
        <w:bottom w:val="none" w:sz="0" w:space="0" w:color="auto"/>
        <w:right w:val="none" w:sz="0" w:space="0" w:color="auto"/>
      </w:divBdr>
      <w:divsChild>
        <w:div w:id="1606110845">
          <w:marLeft w:val="0"/>
          <w:marRight w:val="0"/>
          <w:marTop w:val="0"/>
          <w:marBottom w:val="0"/>
          <w:divBdr>
            <w:top w:val="none" w:sz="0" w:space="0" w:color="auto"/>
            <w:left w:val="none" w:sz="0" w:space="0" w:color="auto"/>
            <w:bottom w:val="none" w:sz="0" w:space="0" w:color="auto"/>
            <w:right w:val="none" w:sz="0" w:space="0" w:color="auto"/>
          </w:divBdr>
          <w:divsChild>
            <w:div w:id="647444056">
              <w:marLeft w:val="0"/>
              <w:marRight w:val="0"/>
              <w:marTop w:val="0"/>
              <w:marBottom w:val="0"/>
              <w:divBdr>
                <w:top w:val="none" w:sz="0" w:space="0" w:color="auto"/>
                <w:left w:val="none" w:sz="0" w:space="0" w:color="auto"/>
                <w:bottom w:val="none" w:sz="0" w:space="0" w:color="auto"/>
                <w:right w:val="none" w:sz="0" w:space="0" w:color="auto"/>
              </w:divBdr>
              <w:divsChild>
                <w:div w:id="621814287">
                  <w:marLeft w:val="0"/>
                  <w:marRight w:val="0"/>
                  <w:marTop w:val="0"/>
                  <w:marBottom w:val="0"/>
                  <w:divBdr>
                    <w:top w:val="none" w:sz="0" w:space="0" w:color="auto"/>
                    <w:left w:val="none" w:sz="0" w:space="0" w:color="auto"/>
                    <w:bottom w:val="none" w:sz="0" w:space="0" w:color="auto"/>
                    <w:right w:val="none" w:sz="0" w:space="0" w:color="auto"/>
                  </w:divBdr>
                  <w:divsChild>
                    <w:div w:id="366570568">
                      <w:marLeft w:val="0"/>
                      <w:marRight w:val="0"/>
                      <w:marTop w:val="0"/>
                      <w:marBottom w:val="0"/>
                      <w:divBdr>
                        <w:top w:val="none" w:sz="0" w:space="0" w:color="auto"/>
                        <w:left w:val="none" w:sz="0" w:space="0" w:color="auto"/>
                        <w:bottom w:val="none" w:sz="0" w:space="0" w:color="auto"/>
                        <w:right w:val="none" w:sz="0" w:space="0" w:color="auto"/>
                      </w:divBdr>
                      <w:divsChild>
                        <w:div w:id="19042880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891310894">
          <w:marLeft w:val="0"/>
          <w:marRight w:val="0"/>
          <w:marTop w:val="0"/>
          <w:marBottom w:val="0"/>
          <w:divBdr>
            <w:top w:val="single" w:sz="6" w:space="0" w:color="E0E4EA"/>
            <w:left w:val="none" w:sz="0" w:space="0" w:color="auto"/>
            <w:bottom w:val="single" w:sz="6" w:space="0" w:color="E0E4EA"/>
            <w:right w:val="none" w:sz="0" w:space="0" w:color="auto"/>
          </w:divBdr>
          <w:divsChild>
            <w:div w:id="2066685051">
              <w:marLeft w:val="0"/>
              <w:marRight w:val="0"/>
              <w:marTop w:val="0"/>
              <w:marBottom w:val="0"/>
              <w:divBdr>
                <w:top w:val="none" w:sz="0" w:space="0" w:color="auto"/>
                <w:left w:val="none" w:sz="0" w:space="0" w:color="auto"/>
                <w:bottom w:val="none" w:sz="0" w:space="0" w:color="auto"/>
                <w:right w:val="none" w:sz="0" w:space="0" w:color="auto"/>
              </w:divBdr>
              <w:divsChild>
                <w:div w:id="1004161299">
                  <w:marLeft w:val="0"/>
                  <w:marRight w:val="0"/>
                  <w:marTop w:val="0"/>
                  <w:marBottom w:val="0"/>
                  <w:divBdr>
                    <w:top w:val="none" w:sz="0" w:space="0" w:color="auto"/>
                    <w:left w:val="none" w:sz="0" w:space="0" w:color="auto"/>
                    <w:bottom w:val="none" w:sz="0" w:space="0" w:color="auto"/>
                    <w:right w:val="none" w:sz="0" w:space="0" w:color="auto"/>
                  </w:divBdr>
                  <w:divsChild>
                    <w:div w:id="799879670">
                      <w:marLeft w:val="0"/>
                      <w:marRight w:val="0"/>
                      <w:marTop w:val="0"/>
                      <w:marBottom w:val="0"/>
                      <w:divBdr>
                        <w:top w:val="none" w:sz="0" w:space="0" w:color="auto"/>
                        <w:left w:val="none" w:sz="0" w:space="0" w:color="auto"/>
                        <w:bottom w:val="single" w:sz="6" w:space="0" w:color="E0E4EA"/>
                        <w:right w:val="none" w:sz="0" w:space="0" w:color="auto"/>
                      </w:divBdr>
                      <w:divsChild>
                        <w:div w:id="975640866">
                          <w:marLeft w:val="0"/>
                          <w:marRight w:val="0"/>
                          <w:marTop w:val="0"/>
                          <w:marBottom w:val="0"/>
                          <w:divBdr>
                            <w:top w:val="none" w:sz="0" w:space="0" w:color="auto"/>
                            <w:left w:val="none" w:sz="0" w:space="0" w:color="auto"/>
                            <w:bottom w:val="none" w:sz="0" w:space="0" w:color="auto"/>
                            <w:right w:val="none" w:sz="0" w:space="0" w:color="auto"/>
                          </w:divBdr>
                          <w:divsChild>
                            <w:div w:id="580145883">
                              <w:marLeft w:val="0"/>
                              <w:marRight w:val="0"/>
                              <w:marTop w:val="0"/>
                              <w:marBottom w:val="0"/>
                              <w:divBdr>
                                <w:top w:val="none" w:sz="0" w:space="0" w:color="auto"/>
                                <w:left w:val="none" w:sz="0" w:space="0" w:color="auto"/>
                                <w:bottom w:val="single" w:sz="6" w:space="0" w:color="E0E4EA"/>
                                <w:right w:val="none" w:sz="0" w:space="0" w:color="auto"/>
                              </w:divBdr>
                            </w:div>
                            <w:div w:id="1819302630">
                              <w:marLeft w:val="0"/>
                              <w:marRight w:val="0"/>
                              <w:marTop w:val="0"/>
                              <w:marBottom w:val="0"/>
                              <w:divBdr>
                                <w:top w:val="none" w:sz="0" w:space="0" w:color="auto"/>
                                <w:left w:val="none" w:sz="0" w:space="0" w:color="auto"/>
                                <w:bottom w:val="none" w:sz="0" w:space="0" w:color="auto"/>
                                <w:right w:val="none" w:sz="0" w:space="0" w:color="auto"/>
                              </w:divBdr>
                            </w:div>
                            <w:div w:id="1063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nard.fr/detartrant-puissant-le-vrai-1-l/cbs/068320.html" TargetMode="Externa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bernard.fr/nettoyants-multi-surfaces/cbc/223.html" TargetMode="External"/><Relationship Id="rId12" Type="http://schemas.openxmlformats.org/officeDocument/2006/relationships/hyperlink" Target="https://www.bernard.fr/detergents-parfumes_sku068120.html?SearchCat=suggested&amp;SearchQuery=D%C3%A9tergent+parfum%C3%A9+neutre+HACCP+Bernard+pomme+5+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bernard.fr/le-vrai-degraissant-hm-5-l/cbs/061560.htm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bernard.fr/produits-d-entretien/cbu/1.html"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bernard.fr/nettoyants-detartrants_sku120220.html?SearchCat=suggested&amp;SearchQuery=Nettoyant+sanitaires+journalier+acide+Bernard+5+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ernard.fr/detergents-parfumes/cbs/089650.html" TargetMode="External"/><Relationship Id="rId22"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485</Words>
  <Characters>2670</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1</cp:revision>
  <dcterms:created xsi:type="dcterms:W3CDTF">2021-09-21T10:33:00Z</dcterms:created>
  <dcterms:modified xsi:type="dcterms:W3CDTF">2021-09-21T10:43:00Z</dcterms:modified>
</cp:coreProperties>
</file>