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AC" w:rsidRDefault="00A00339">
      <w:r w:rsidRPr="003D3243">
        <w:rPr>
          <w:noProof/>
          <w:lang w:eastAsia="fr-FR"/>
        </w:rPr>
        <w:drawing>
          <wp:anchor distT="0" distB="0" distL="114300" distR="114300" simplePos="0" relativeHeight="251652096" behindDoc="1" locked="0" layoutInCell="1" allowOverlap="1" wp14:anchorId="6BA9DE66" wp14:editId="6EC5E13E">
            <wp:simplePos x="0" y="0"/>
            <wp:positionH relativeFrom="column">
              <wp:posOffset>217805</wp:posOffset>
            </wp:positionH>
            <wp:positionV relativeFrom="paragraph">
              <wp:posOffset>149571</wp:posOffset>
            </wp:positionV>
            <wp:extent cx="584200" cy="791239"/>
            <wp:effectExtent l="0" t="0" r="6350" b="8890"/>
            <wp:wrapNone/>
            <wp:docPr id="11" name="Image 11" descr="C:\Users\gueblin\Pictures\thumbnail_logo FREE pour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eblin\Pictures\thumbnail_logo FREE pour d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00" cy="791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339" w:rsidRDefault="00A00339" w:rsidP="00A00339"/>
    <w:p w:rsidR="00A00339" w:rsidRDefault="00A00339" w:rsidP="00A00339">
      <w:r>
        <w:tab/>
        <w:t xml:space="preserve">                                                                                                                  </w:t>
      </w:r>
    </w:p>
    <w:p w:rsidR="00A00339" w:rsidRPr="00BF5777" w:rsidRDefault="00A00339" w:rsidP="00A00339">
      <w:pPr>
        <w:rPr>
          <w:b/>
        </w:rPr>
      </w:pPr>
      <w:r>
        <w:rPr>
          <w:noProof/>
          <w:lang w:eastAsia="fr-FR"/>
        </w:rPr>
        <mc:AlternateContent>
          <mc:Choice Requires="wps">
            <w:drawing>
              <wp:anchor distT="0" distB="0" distL="114300" distR="114300" simplePos="0" relativeHeight="251651072" behindDoc="0" locked="0" layoutInCell="1" allowOverlap="1" wp14:anchorId="385F00D5" wp14:editId="2FAFC837">
                <wp:simplePos x="0" y="0"/>
                <wp:positionH relativeFrom="margin">
                  <wp:posOffset>446405</wp:posOffset>
                </wp:positionH>
                <wp:positionV relativeFrom="margin">
                  <wp:posOffset>1258785</wp:posOffset>
                </wp:positionV>
                <wp:extent cx="5724525" cy="964096"/>
                <wp:effectExtent l="0" t="0" r="28575" b="26670"/>
                <wp:wrapSquare wrapText="bothSides"/>
                <wp:docPr id="10" name="Rectangle 10"/>
                <wp:cNvGraphicFramePr/>
                <a:graphic xmlns:a="http://schemas.openxmlformats.org/drawingml/2006/main">
                  <a:graphicData uri="http://schemas.microsoft.com/office/word/2010/wordprocessingShape">
                    <wps:wsp>
                      <wps:cNvSpPr/>
                      <wps:spPr>
                        <a:xfrm>
                          <a:off x="0" y="0"/>
                          <a:ext cx="5724525" cy="964096"/>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0339" w:rsidRDefault="00A00339" w:rsidP="00A00339">
                            <w:pPr>
                              <w:jc w:val="center"/>
                              <w:rPr>
                                <w:rFonts w:ascii="Tahoma" w:hAnsi="Tahoma" w:cs="Tahoma"/>
                                <w:sz w:val="44"/>
                                <w:szCs w:val="44"/>
                              </w:rPr>
                            </w:pPr>
                            <w:r>
                              <w:rPr>
                                <w:rFonts w:ascii="Tahoma" w:hAnsi="Tahoma" w:cs="Tahoma"/>
                                <w:sz w:val="44"/>
                                <w:szCs w:val="44"/>
                              </w:rPr>
                              <w:t>LA MALADIE D’ALZHEIMER</w:t>
                            </w:r>
                          </w:p>
                          <w:p w:rsidR="00A00339" w:rsidRDefault="00A00339" w:rsidP="00A00339">
                            <w:pPr>
                              <w:jc w:val="center"/>
                              <w:rPr>
                                <w:rFonts w:ascii="Tahoma" w:hAnsi="Tahoma" w:cs="Tahoma"/>
                                <w:sz w:val="44"/>
                                <w:szCs w:val="44"/>
                              </w:rPr>
                            </w:pPr>
                            <w:r>
                              <w:rPr>
                                <w:rFonts w:ascii="Tahoma" w:hAnsi="Tahoma" w:cs="Tahoma"/>
                                <w:sz w:val="44"/>
                                <w:szCs w:val="44"/>
                              </w:rPr>
                              <w:t>TP ADVF- CCP2</w:t>
                            </w:r>
                          </w:p>
                          <w:p w:rsidR="00A00339" w:rsidRDefault="00A00339" w:rsidP="00A00339">
                            <w:pPr>
                              <w:jc w:val="center"/>
                              <w:rPr>
                                <w:rFonts w:ascii="Tahoma" w:hAnsi="Tahoma" w:cs="Tahoma"/>
                                <w:sz w:val="44"/>
                                <w:szCs w:val="44"/>
                              </w:rPr>
                            </w:pPr>
                          </w:p>
                          <w:p w:rsidR="00A00339" w:rsidRPr="00BF5777" w:rsidRDefault="00A00339" w:rsidP="00A00339">
                            <w:pPr>
                              <w:jc w:val="center"/>
                              <w:rPr>
                                <w:rFonts w:ascii="Tahoma" w:hAnsi="Tahoma" w:cs="Tahoma"/>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5.15pt;margin-top:99.1pt;width:450.75pt;height:75.9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l6hgIAAGAFAAAOAAAAZHJzL2Uyb0RvYy54bWysVE1v2zAMvQ/YfxB0X+wESbcGdYqgRYYB&#10;RVu0HXpWZCkxJosapcTOfv0o2XGzLqdhPsii+CU+PfLquq0N2yv0FdiCj0c5Z8pKKCu7Kfj3l9Wn&#10;L5z5IGwpDFhV8IPy/Hrx8cNV4+ZqAlswpUJGQayfN67g2xDcPMu83Kpa+BE4ZUmpAWsRSMRNVqJo&#10;KHptskmeX2QNYOkQpPKeTm87JV+k+ForGR609iowU3C6W0grpnUd12xxJeYbFG5byf4a4h9uUYvK&#10;UtIh1K0Igu2w+itUXUkEDzqMJNQZaF1JlWqgasb5u2qet8KpVAuB490Ak/9/YeX9/hFZVdLbETxW&#10;1PRGT4SasBujGJ0RQI3zc7J7do/YS562sdpWYx3/VAdrE6iHAVTVBibpcPZ5Mp1NZpxJ0l1eTPPL&#10;ixg0e/N26MNXBTWLm4IjpU9Yiv2dD53p0SQmMzauHkxVripjkoCb9Y1Bthf0zKtVTl+f48SMMkbX&#10;LJbTFZB24WBUF/ZJaUKCrjxJ6RMH1RBWSKlsmPRxjSXr6KbpCoPj+JyjCePeqbeNbipxc3DMzzn+&#10;mXHwSFnBhsG5rizguQDljyFzZ3+svqs5lh/adds/6hrKA3EBoWsS7+Sqoge5Ez48CqSuIIJQp4cH&#10;WrSBpuDQ7zjbAv46dx7tiayk5ayhLiu4/7kTqDgz3yzR+HI8nca2TMKUqEICnmrWpxq7q2+AXnhM&#10;M8XJtI32wRy3GqF+pYGwjFlJJayk3AWXAY/CTei6n0aKVMtlMqNWdCLc2WcnY/AIcCTcS/sq0PWs&#10;DMTnezh2pJi/I2dnGz0tLHcBdJWYGyHucO2hpzZO3O9HTpwTp3KyehuMi98AAAD//wMAUEsDBBQA&#10;BgAIAAAAIQDfRoyg4AAAAAoBAAAPAAAAZHJzL2Rvd25yZXYueG1sTI/PTsJAEMbvJr7DZky8GNkF&#10;AqWlW2JMiAkeiOgDLN2hbezOlu5Cy9s7nvQ43/zy/ck3o2vFFfvQeNIwnSgQSKW3DVUavj63zysQ&#10;IRqypvWEGm4YYFPc3+Ums36gD7weYiXYhEJmNNQxdpmUoazRmTDxHRL/Tr53JvLZV9L2ZmBz18qZ&#10;UkvpTEOcUJsOX2ssvw8XxyFVYtPd9mkxvCXN/n0Zdufmdtb68WF8WYOIOMY/GH7rc3UouNPRX8gG&#10;0WpI1JxJ1tPVDAQDaTLlLUcN84VSIItc/p9Q/AAAAP//AwBQSwECLQAUAAYACAAAACEAtoM4kv4A&#10;AADhAQAAEwAAAAAAAAAAAAAAAAAAAAAAW0NvbnRlbnRfVHlwZXNdLnhtbFBLAQItABQABgAIAAAA&#10;IQA4/SH/1gAAAJQBAAALAAAAAAAAAAAAAAAAAC8BAABfcmVscy8ucmVsc1BLAQItABQABgAIAAAA&#10;IQDWmMl6hgIAAGAFAAAOAAAAAAAAAAAAAAAAAC4CAABkcnMvZTJvRG9jLnhtbFBLAQItABQABgAI&#10;AAAAIQDfRoyg4AAAAAoBAAAPAAAAAAAAAAAAAAAAAOAEAABkcnMvZG93bnJldi54bWxQSwUGAAAA&#10;AAQABADzAAAA7QUAAAAA&#10;" fillcolor="white [3201]" strokecolor="red" strokeweight="2pt">
                <v:textbox>
                  <w:txbxContent>
                    <w:p w:rsidR="00A00339" w:rsidRDefault="00A00339" w:rsidP="00A00339">
                      <w:pPr>
                        <w:jc w:val="center"/>
                        <w:rPr>
                          <w:rFonts w:ascii="Tahoma" w:hAnsi="Tahoma" w:cs="Tahoma"/>
                          <w:sz w:val="44"/>
                          <w:szCs w:val="44"/>
                        </w:rPr>
                      </w:pPr>
                      <w:r>
                        <w:rPr>
                          <w:rFonts w:ascii="Tahoma" w:hAnsi="Tahoma" w:cs="Tahoma"/>
                          <w:sz w:val="44"/>
                          <w:szCs w:val="44"/>
                        </w:rPr>
                        <w:t>LA MALADIE D’ALZHEIMER</w:t>
                      </w:r>
                    </w:p>
                    <w:p w:rsidR="00A00339" w:rsidRDefault="00A00339" w:rsidP="00A00339">
                      <w:pPr>
                        <w:jc w:val="center"/>
                        <w:rPr>
                          <w:rFonts w:ascii="Tahoma" w:hAnsi="Tahoma" w:cs="Tahoma"/>
                          <w:sz w:val="44"/>
                          <w:szCs w:val="44"/>
                        </w:rPr>
                      </w:pPr>
                      <w:r>
                        <w:rPr>
                          <w:rFonts w:ascii="Tahoma" w:hAnsi="Tahoma" w:cs="Tahoma"/>
                          <w:sz w:val="44"/>
                          <w:szCs w:val="44"/>
                        </w:rPr>
                        <w:t>TP ADVF- CCP2</w:t>
                      </w:r>
                    </w:p>
                    <w:p w:rsidR="00A00339" w:rsidRDefault="00A00339" w:rsidP="00A00339">
                      <w:pPr>
                        <w:jc w:val="center"/>
                        <w:rPr>
                          <w:rFonts w:ascii="Tahoma" w:hAnsi="Tahoma" w:cs="Tahoma"/>
                          <w:sz w:val="44"/>
                          <w:szCs w:val="44"/>
                        </w:rPr>
                      </w:pPr>
                    </w:p>
                    <w:p w:rsidR="00A00339" w:rsidRPr="00BF5777" w:rsidRDefault="00A00339" w:rsidP="00A00339">
                      <w:pPr>
                        <w:jc w:val="center"/>
                        <w:rPr>
                          <w:rFonts w:ascii="Tahoma" w:hAnsi="Tahoma" w:cs="Tahoma"/>
                          <w:sz w:val="44"/>
                          <w:szCs w:val="44"/>
                        </w:rPr>
                      </w:pPr>
                    </w:p>
                  </w:txbxContent>
                </v:textbox>
                <w10:wrap type="square" anchorx="margin" anchory="margin"/>
              </v:rect>
            </w:pict>
          </mc:Fallback>
        </mc:AlternateContent>
      </w:r>
      <w:r w:rsidRPr="00BF5777">
        <w:rPr>
          <w:b/>
        </w:rPr>
        <w:t xml:space="preserve">                                                                                                                           </w:t>
      </w:r>
    </w:p>
    <w:p w:rsidR="00A00339" w:rsidRDefault="00A00339" w:rsidP="00A00339">
      <w:pPr>
        <w:ind w:firstLine="708"/>
      </w:pPr>
    </w:p>
    <w:p w:rsidR="00A00339" w:rsidRDefault="00A00339" w:rsidP="00A00339"/>
    <w:p w:rsidR="00A00339" w:rsidRDefault="00A00339" w:rsidP="00A00339">
      <w:pPr>
        <w:jc w:val="center"/>
      </w:pPr>
    </w:p>
    <w:p w:rsidR="00A00339" w:rsidRPr="00CD106D" w:rsidRDefault="00A00339" w:rsidP="00A00339">
      <w:pPr>
        <w:jc w:val="center"/>
        <w:rPr>
          <w:rFonts w:ascii="Tahoma" w:hAnsi="Tahoma" w:cs="Tahoma"/>
        </w:rPr>
      </w:pPr>
    </w:p>
    <w:p w:rsidR="00A00339" w:rsidRDefault="00A00339" w:rsidP="00A00339">
      <w:pPr>
        <w:jc w:val="center"/>
        <w:rPr>
          <w:rFonts w:ascii="Tahoma" w:hAnsi="Tahoma" w:cs="Tahoma"/>
          <w:color w:val="FF0000"/>
        </w:rPr>
      </w:pPr>
    </w:p>
    <w:p w:rsidR="00A00339" w:rsidRDefault="00A00339" w:rsidP="00A00339">
      <w:pPr>
        <w:rPr>
          <w:rFonts w:ascii="Tahoma" w:hAnsi="Tahoma" w:cs="Tahoma"/>
          <w:color w:val="FF0000"/>
          <w:sz w:val="24"/>
          <w:szCs w:val="24"/>
        </w:rPr>
      </w:pPr>
    </w:p>
    <w:p w:rsidR="00A00339" w:rsidRPr="00BF5777" w:rsidRDefault="00A00339" w:rsidP="00A00339">
      <w:pPr>
        <w:rPr>
          <w:rFonts w:ascii="Tahoma" w:hAnsi="Tahoma" w:cs="Tahoma"/>
          <w:color w:val="FF0000"/>
          <w:sz w:val="24"/>
          <w:szCs w:val="24"/>
        </w:rPr>
      </w:pPr>
      <w:r w:rsidRPr="00BF5777">
        <w:rPr>
          <w:rFonts w:ascii="Tahoma" w:hAnsi="Tahoma" w:cs="Tahoma"/>
          <w:color w:val="FF0000"/>
          <w:sz w:val="24"/>
          <w:szCs w:val="24"/>
        </w:rPr>
        <w:t xml:space="preserve">Objectif de l’activité : </w:t>
      </w:r>
      <w:r>
        <w:rPr>
          <w:rFonts w:ascii="Tahoma" w:hAnsi="Tahoma" w:cs="Tahoma"/>
          <w:color w:val="FF0000"/>
          <w:sz w:val="24"/>
          <w:szCs w:val="24"/>
        </w:rPr>
        <w:t xml:space="preserve">Savoir accompagner les personnes atteintes de la maladie d’Alzheimer </w:t>
      </w:r>
    </w:p>
    <w:p w:rsidR="00A00339" w:rsidRPr="00BF5777" w:rsidRDefault="00A00339" w:rsidP="00A00339">
      <w:pPr>
        <w:rPr>
          <w:rFonts w:ascii="Tahoma" w:hAnsi="Tahoma" w:cs="Tahoma"/>
          <w:color w:val="FF0000"/>
          <w:sz w:val="24"/>
          <w:szCs w:val="24"/>
        </w:rPr>
      </w:pPr>
      <w:r>
        <w:rPr>
          <w:rFonts w:ascii="Tahoma" w:hAnsi="Tahoma" w:cs="Tahoma"/>
          <w:color w:val="FF0000"/>
          <w:sz w:val="24"/>
          <w:szCs w:val="24"/>
        </w:rPr>
        <w:t>Durée de l’activité : 7H00</w:t>
      </w:r>
    </w:p>
    <w:p w:rsidR="00A00339" w:rsidRDefault="00A00339" w:rsidP="00A00339">
      <w:pPr>
        <w:rPr>
          <w:rFonts w:ascii="Tahoma" w:hAnsi="Tahoma" w:cs="Tahoma"/>
          <w:color w:val="FF0000"/>
          <w:sz w:val="24"/>
          <w:szCs w:val="24"/>
        </w:rPr>
      </w:pPr>
      <w:r w:rsidRPr="00BF5777">
        <w:rPr>
          <w:rFonts w:ascii="Tahoma" w:hAnsi="Tahoma" w:cs="Tahoma"/>
          <w:color w:val="FF0000"/>
          <w:sz w:val="24"/>
          <w:szCs w:val="24"/>
        </w:rPr>
        <w:t xml:space="preserve">Niveau de difficulté : </w:t>
      </w:r>
      <w:r>
        <w:rPr>
          <w:rFonts w:ascii="Tahoma" w:hAnsi="Tahoma" w:cs="Tahoma"/>
          <w:color w:val="FF0000"/>
          <w:sz w:val="24"/>
          <w:szCs w:val="24"/>
        </w:rPr>
        <w:t xml:space="preserve">Difficile </w:t>
      </w:r>
    </w:p>
    <w:p w:rsidR="00A00339" w:rsidRDefault="00A00339" w:rsidP="00A00339">
      <w:pPr>
        <w:rPr>
          <w:rFonts w:ascii="Tahoma" w:hAnsi="Tahoma" w:cs="Tahoma"/>
          <w:color w:val="FF0000"/>
          <w:sz w:val="24"/>
          <w:szCs w:val="24"/>
        </w:rPr>
      </w:pPr>
      <w:r>
        <w:rPr>
          <w:rFonts w:ascii="Tahoma" w:hAnsi="Tahoma" w:cs="Tahoma"/>
          <w:color w:val="FF0000"/>
          <w:sz w:val="24"/>
          <w:szCs w:val="24"/>
        </w:rPr>
        <w:t>Nom :</w:t>
      </w:r>
    </w:p>
    <w:p w:rsidR="00A00339" w:rsidRDefault="00A00339" w:rsidP="00A00339">
      <w:pPr>
        <w:rPr>
          <w:rFonts w:ascii="Tahoma" w:hAnsi="Tahoma" w:cs="Tahoma"/>
          <w:color w:val="FF0000"/>
          <w:sz w:val="24"/>
          <w:szCs w:val="24"/>
        </w:rPr>
      </w:pPr>
      <w:r>
        <w:rPr>
          <w:rFonts w:ascii="Tahoma" w:hAnsi="Tahoma" w:cs="Tahoma"/>
          <w:color w:val="FF0000"/>
          <w:sz w:val="24"/>
          <w:szCs w:val="24"/>
        </w:rPr>
        <w:t>Prénom :</w:t>
      </w:r>
    </w:p>
    <w:p w:rsidR="00A00339" w:rsidRDefault="00A00339" w:rsidP="00A00339"/>
    <w:p w:rsidR="00A00339" w:rsidRDefault="00A00339" w:rsidP="00A00339"/>
    <w:p w:rsidR="00A00339" w:rsidRPr="00A00339" w:rsidRDefault="00A00339" w:rsidP="00A00339">
      <w:pPr>
        <w:pStyle w:val="Paragraphedeliste"/>
        <w:numPr>
          <w:ilvl w:val="0"/>
          <w:numId w:val="1"/>
        </w:numPr>
        <w:jc w:val="both"/>
        <w:rPr>
          <w:b/>
          <w:smallCaps/>
          <w:sz w:val="28"/>
        </w:rPr>
      </w:pPr>
      <w:r w:rsidRPr="00A00339">
        <w:rPr>
          <w:b/>
          <w:smallCaps/>
          <w:sz w:val="28"/>
        </w:rPr>
        <w:t xml:space="preserve">Introduction </w:t>
      </w:r>
    </w:p>
    <w:p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La maladie d’Alzheimer est une maladie neuro dégénérative caractérisée par une perte progressive de la mémoire et de certaines fonctions intellectuelles (cognitives) qui impacte l’autonomie dans les activités de vie quotidienne.</w:t>
      </w:r>
    </w:p>
    <w:p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p>
    <w:p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La maladie touche 23% de la population après 80 ans. Après 65 ans, elle concerne environ deux fois plus de femmes que d’hommes.</w:t>
      </w:r>
    </w:p>
    <w:p w:rsidR="00A00339" w:rsidRPr="00A00339" w:rsidRDefault="00A00339" w:rsidP="00A00339">
      <w:pPr>
        <w:pStyle w:val="NormalWeb"/>
        <w:shd w:val="clear" w:color="auto" w:fill="FFFFFF"/>
        <w:spacing w:after="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La maladie d’Alzheimer est la plus fréquente des démences du sujet âgé. 1 200 000 personnes pourraient être touchées en France par la maladie d’Alzheimer ou une maladie apparentée, 750 000 personnes seraient diagnostiquées. (</w:t>
      </w:r>
      <w:proofErr w:type="gramStart"/>
      <w:r w:rsidRPr="00A00339">
        <w:rPr>
          <w:rFonts w:asciiTheme="minorHAnsi" w:eastAsiaTheme="minorHAnsi" w:hAnsiTheme="minorHAnsi" w:cstheme="minorBidi"/>
          <w:szCs w:val="22"/>
          <w:lang w:eastAsia="en-US"/>
        </w:rPr>
        <w:t>source</w:t>
      </w:r>
      <w:proofErr w:type="gramEnd"/>
      <w:r w:rsidRPr="00A00339">
        <w:rPr>
          <w:rFonts w:asciiTheme="minorHAnsi" w:eastAsiaTheme="minorHAnsi" w:hAnsiTheme="minorHAnsi" w:cstheme="minorBidi"/>
          <w:szCs w:val="22"/>
          <w:lang w:eastAsia="en-US"/>
        </w:rPr>
        <w:t xml:space="preserve"> : BEH santé publique France - septembre 2016- estimation à partir d’études/échantillons)</w:t>
      </w:r>
    </w:p>
    <w:p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Elle touche près de 23% de la population après 80 ans. Après 65 ans, elle concerne environ deux fois plus de femmes que d’hommes.</w:t>
      </w:r>
    </w:p>
    <w:p w:rsidR="00A00339" w:rsidRDefault="00A00339" w:rsidP="00A00339">
      <w:pPr>
        <w:rPr>
          <w:rFonts w:ascii="Tahoma" w:hAnsi="Tahoma" w:cs="Tahoma"/>
          <w:color w:val="FF0000"/>
          <w:sz w:val="24"/>
          <w:szCs w:val="24"/>
        </w:rPr>
      </w:pPr>
    </w:p>
    <w:p w:rsidR="00A00339" w:rsidRDefault="00A00339" w:rsidP="00A00339">
      <w:pPr>
        <w:rPr>
          <w:rFonts w:ascii="Tahoma" w:hAnsi="Tahoma" w:cs="Tahoma"/>
          <w:color w:val="FF0000"/>
          <w:sz w:val="24"/>
          <w:szCs w:val="24"/>
        </w:rPr>
      </w:pPr>
      <w:r>
        <w:rPr>
          <w:rFonts w:ascii="Tahoma" w:hAnsi="Tahoma" w:cs="Tahoma"/>
          <w:color w:val="FF0000"/>
          <w:sz w:val="24"/>
          <w:szCs w:val="24"/>
        </w:rPr>
        <w:t xml:space="preserve"> </w:t>
      </w:r>
    </w:p>
    <w:p w:rsidR="00571FAC" w:rsidRDefault="00571FAC"/>
    <w:p w:rsidR="00571FAC" w:rsidRPr="00571FAC" w:rsidRDefault="00571FAC" w:rsidP="00571FAC">
      <w:pPr>
        <w:jc w:val="center"/>
        <w:rPr>
          <w:b/>
          <w:smallCaps/>
          <w:color w:val="FFFFFF" w:themeColor="background1"/>
          <w:sz w:val="48"/>
        </w:rPr>
      </w:pPr>
      <w:r w:rsidRPr="00CC462E">
        <w:rPr>
          <w:b/>
          <w:smallCaps/>
          <w:color w:val="FFFFFF" w:themeColor="background1"/>
          <w:sz w:val="48"/>
          <w:highlight w:val="red"/>
        </w:rPr>
        <w:t>La maladie d’Alzheimer</w:t>
      </w:r>
    </w:p>
    <w:p w:rsidR="002A7612" w:rsidRDefault="002A7612"/>
    <w:p w:rsidR="002A7612" w:rsidRPr="002B251A" w:rsidRDefault="002B251A" w:rsidP="00A13F9A">
      <w:pPr>
        <w:jc w:val="both"/>
        <w:rPr>
          <w:sz w:val="24"/>
        </w:rPr>
      </w:pPr>
      <w:r>
        <w:rPr>
          <w:noProof/>
          <w:lang w:eastAsia="fr-FR"/>
        </w:rPr>
        <w:drawing>
          <wp:anchor distT="0" distB="0" distL="114300" distR="114300" simplePos="0" relativeHeight="251654144" behindDoc="1" locked="0" layoutInCell="1" allowOverlap="1" wp14:anchorId="27366547" wp14:editId="6CD80FAF">
            <wp:simplePos x="0" y="0"/>
            <wp:positionH relativeFrom="margin">
              <wp:posOffset>4687570</wp:posOffset>
            </wp:positionH>
            <wp:positionV relativeFrom="margin">
              <wp:posOffset>895350</wp:posOffset>
            </wp:positionV>
            <wp:extent cx="2151380" cy="2390775"/>
            <wp:effectExtent l="0" t="0" r="127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4513" t="22200" r="45614" b="11456"/>
                    <a:stretch/>
                  </pic:blipFill>
                  <pic:spPr bwMode="auto">
                    <a:xfrm>
                      <a:off x="0" y="0"/>
                      <a:ext cx="215138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612" w:rsidRPr="002B251A">
        <w:rPr>
          <w:sz w:val="24"/>
        </w:rPr>
        <w:t xml:space="preserve">Variété de démence </w:t>
      </w:r>
      <w:r w:rsidR="002A7612" w:rsidRPr="002B251A">
        <w:rPr>
          <w:b/>
          <w:sz w:val="24"/>
        </w:rPr>
        <w:t xml:space="preserve">Pré Sénile </w:t>
      </w:r>
      <w:r w:rsidR="002A7612" w:rsidRPr="002B251A">
        <w:rPr>
          <w:b/>
          <w:sz w:val="24"/>
        </w:rPr>
        <w:sym w:font="Wingdings" w:char="F0E8"/>
      </w:r>
      <w:r w:rsidR="002A7612" w:rsidRPr="002B251A">
        <w:rPr>
          <w:b/>
          <w:sz w:val="24"/>
        </w:rPr>
        <w:t xml:space="preserve"> Sénilité </w:t>
      </w:r>
      <w:r w:rsidR="002A7612" w:rsidRPr="002B251A">
        <w:rPr>
          <w:b/>
          <w:sz w:val="24"/>
        </w:rPr>
        <w:sym w:font="Wingdings" w:char="F0E8"/>
      </w:r>
      <w:r w:rsidR="002A7612" w:rsidRPr="002B251A">
        <w:rPr>
          <w:b/>
          <w:sz w:val="24"/>
        </w:rPr>
        <w:t xml:space="preserve"> Vieillisse</w:t>
      </w:r>
    </w:p>
    <w:p w:rsidR="002A7612" w:rsidRPr="002B251A" w:rsidRDefault="002A7612" w:rsidP="00A13F9A">
      <w:pPr>
        <w:jc w:val="both"/>
        <w:rPr>
          <w:sz w:val="24"/>
        </w:rPr>
      </w:pPr>
      <w:r w:rsidRPr="002B251A">
        <w:rPr>
          <w:sz w:val="24"/>
        </w:rPr>
        <w:t>Caractérisé anatomiquement par une atrophie de l’écorce cérébrale.</w:t>
      </w:r>
    </w:p>
    <w:p w:rsidR="002A7612" w:rsidRDefault="002A7612" w:rsidP="00A13F9A">
      <w:pPr>
        <w:jc w:val="both"/>
        <w:rPr>
          <w:noProof/>
          <w:sz w:val="24"/>
          <w:lang w:eastAsia="fr-FR"/>
        </w:rPr>
      </w:pPr>
      <w:r w:rsidRPr="002B251A">
        <w:rPr>
          <w:sz w:val="24"/>
        </w:rPr>
        <w:t xml:space="preserve">Surtout aux régions </w:t>
      </w:r>
      <w:r w:rsidRPr="002B251A">
        <w:rPr>
          <w:b/>
          <w:sz w:val="24"/>
        </w:rPr>
        <w:t>Pariétaux, tempo, occipitales</w:t>
      </w:r>
      <w:r w:rsidRPr="002B251A">
        <w:rPr>
          <w:sz w:val="24"/>
        </w:rPr>
        <w:t xml:space="preserve"> (Pariétal, temporal à l’unité).</w:t>
      </w:r>
      <w:r w:rsidR="001E224F" w:rsidRPr="002B251A">
        <w:rPr>
          <w:noProof/>
          <w:sz w:val="24"/>
          <w:lang w:eastAsia="fr-FR"/>
        </w:rPr>
        <w:t xml:space="preserve"> </w:t>
      </w:r>
    </w:p>
    <w:p w:rsidR="002B251A" w:rsidRPr="002B251A" w:rsidRDefault="002B251A" w:rsidP="00A13F9A">
      <w:pPr>
        <w:jc w:val="both"/>
        <w:rPr>
          <w:sz w:val="4"/>
        </w:rPr>
      </w:pPr>
    </w:p>
    <w:p w:rsidR="002A7612" w:rsidRPr="002B251A" w:rsidRDefault="001E224F" w:rsidP="00A13F9A">
      <w:pPr>
        <w:jc w:val="both"/>
        <w:rPr>
          <w:sz w:val="24"/>
        </w:rPr>
      </w:pPr>
      <w:r w:rsidRPr="002B251A">
        <w:rPr>
          <w:b/>
          <w:sz w:val="24"/>
        </w:rPr>
        <w:t>Cliniquement :</w:t>
      </w:r>
      <w:r w:rsidRPr="002B251A">
        <w:rPr>
          <w:sz w:val="24"/>
        </w:rPr>
        <w:t xml:space="preserve"> signes retrouvés </w:t>
      </w:r>
    </w:p>
    <w:p w:rsidR="001E224F" w:rsidRPr="002B251A" w:rsidRDefault="001E224F" w:rsidP="00A13F9A">
      <w:pPr>
        <w:jc w:val="both"/>
        <w:rPr>
          <w:i/>
          <w:sz w:val="24"/>
          <w:u w:val="single"/>
        </w:rPr>
      </w:pPr>
      <w:r w:rsidRPr="002B251A">
        <w:rPr>
          <w:sz w:val="24"/>
        </w:rPr>
        <w:tab/>
      </w:r>
      <w:r w:rsidRPr="002B251A">
        <w:rPr>
          <w:i/>
          <w:sz w:val="24"/>
          <w:u w:val="single"/>
        </w:rPr>
        <w:t>Démences massive avec des gros troubles de la mémoire.</w:t>
      </w:r>
    </w:p>
    <w:tbl>
      <w:tblPr>
        <w:tblStyle w:val="Grilleclaire-Accent2"/>
        <w:tblW w:w="0" w:type="auto"/>
        <w:tblLook w:val="04A0" w:firstRow="1" w:lastRow="0" w:firstColumn="1" w:lastColumn="0" w:noHBand="0" w:noVBand="1"/>
      </w:tblPr>
      <w:tblGrid>
        <w:gridCol w:w="2598"/>
        <w:gridCol w:w="2474"/>
        <w:gridCol w:w="2224"/>
      </w:tblGrid>
      <w:tr w:rsidR="001E224F" w:rsidRPr="002B251A" w:rsidTr="002B251A">
        <w:trPr>
          <w:cnfStyle w:val="100000000000" w:firstRow="1" w:lastRow="0" w:firstColumn="0" w:lastColumn="0" w:oddVBand="0" w:evenVBand="0" w:oddHBand="0"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2598" w:type="dxa"/>
            <w:vAlign w:val="center"/>
          </w:tcPr>
          <w:p w:rsidR="001E224F" w:rsidRPr="002B251A" w:rsidRDefault="001E224F" w:rsidP="001E224F">
            <w:pPr>
              <w:jc w:val="center"/>
              <w:rPr>
                <w:color w:val="FF0000"/>
                <w:sz w:val="24"/>
              </w:rPr>
            </w:pPr>
            <w:r w:rsidRPr="002B251A">
              <w:rPr>
                <w:color w:val="FF0000"/>
                <w:sz w:val="24"/>
              </w:rPr>
              <w:t>Désorientation</w:t>
            </w:r>
          </w:p>
        </w:tc>
        <w:tc>
          <w:tcPr>
            <w:tcW w:w="2474" w:type="dxa"/>
            <w:vAlign w:val="center"/>
          </w:tcPr>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Temporaux :</w:t>
            </w:r>
          </w:p>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p>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Date et heure</w:t>
            </w:r>
          </w:p>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Saison</w:t>
            </w:r>
          </w:p>
        </w:tc>
        <w:tc>
          <w:tcPr>
            <w:tcW w:w="2224" w:type="dxa"/>
            <w:vAlign w:val="center"/>
          </w:tcPr>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Spatial :</w:t>
            </w:r>
          </w:p>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p>
          <w:p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Espace / lieux</w:t>
            </w:r>
          </w:p>
        </w:tc>
      </w:tr>
    </w:tbl>
    <w:p w:rsidR="001E224F" w:rsidRDefault="001E224F"/>
    <w:tbl>
      <w:tblPr>
        <w:tblStyle w:val="Listemoyenne2-Accent2"/>
        <w:tblpPr w:leftFromText="141" w:rightFromText="141" w:vertAnchor="text" w:horzAnchor="margin" w:tblpXSpec="right" w:tblpY="-49"/>
        <w:tblW w:w="0" w:type="auto"/>
        <w:tblLook w:val="04A0" w:firstRow="1" w:lastRow="0" w:firstColumn="1" w:lastColumn="0" w:noHBand="0" w:noVBand="1"/>
      </w:tblPr>
      <w:tblGrid>
        <w:gridCol w:w="2015"/>
        <w:gridCol w:w="2015"/>
      </w:tblGrid>
      <w:tr w:rsidR="00921088" w:rsidTr="00921088">
        <w:trPr>
          <w:cnfStyle w:val="100000000000" w:firstRow="1" w:lastRow="0" w:firstColumn="0" w:lastColumn="0" w:oddVBand="0" w:evenVBand="0" w:oddHBand="0" w:evenHBand="0" w:firstRowFirstColumn="0" w:firstRowLastColumn="0" w:lastRowFirstColumn="0" w:lastRowLastColumn="0"/>
          <w:trHeight w:val="1018"/>
        </w:trPr>
        <w:tc>
          <w:tcPr>
            <w:cnfStyle w:val="001000000100" w:firstRow="0" w:lastRow="0" w:firstColumn="1" w:lastColumn="0" w:oddVBand="0" w:evenVBand="0" w:oddHBand="0" w:evenHBand="0" w:firstRowFirstColumn="1" w:firstRowLastColumn="0" w:lastRowFirstColumn="0" w:lastRowLastColumn="0"/>
            <w:tcW w:w="2015" w:type="dxa"/>
          </w:tcPr>
          <w:p w:rsidR="00921088" w:rsidRPr="00921088" w:rsidRDefault="00921088" w:rsidP="00921088">
            <w:pPr>
              <w:jc w:val="center"/>
              <w:rPr>
                <w:b/>
              </w:rPr>
            </w:pPr>
            <w:r w:rsidRPr="00921088">
              <w:rPr>
                <w:b/>
              </w:rPr>
              <w:t>Signifiant</w:t>
            </w:r>
          </w:p>
          <w:p w:rsidR="00921088" w:rsidRPr="00921088" w:rsidRDefault="00921088" w:rsidP="00921088">
            <w:pPr>
              <w:jc w:val="center"/>
              <w:rPr>
                <w:sz w:val="12"/>
              </w:rPr>
            </w:pPr>
          </w:p>
          <w:p w:rsidR="00921088" w:rsidRDefault="00921088" w:rsidP="00921088">
            <w:pPr>
              <w:jc w:val="center"/>
            </w:pPr>
            <w:r>
              <w:t>Stylo</w:t>
            </w:r>
          </w:p>
          <w:p w:rsidR="00921088" w:rsidRDefault="00921088" w:rsidP="00921088">
            <w:pPr>
              <w:jc w:val="center"/>
            </w:pPr>
            <w:r>
              <w:t>(mot)</w:t>
            </w:r>
          </w:p>
        </w:tc>
        <w:tc>
          <w:tcPr>
            <w:tcW w:w="2015" w:type="dxa"/>
          </w:tcPr>
          <w:p w:rsidR="00921088" w:rsidRPr="00921088" w:rsidRDefault="00921088" w:rsidP="00921088">
            <w:pPr>
              <w:jc w:val="center"/>
              <w:cnfStyle w:val="100000000000" w:firstRow="1" w:lastRow="0" w:firstColumn="0" w:lastColumn="0" w:oddVBand="0" w:evenVBand="0" w:oddHBand="0" w:evenHBand="0" w:firstRowFirstColumn="0" w:firstRowLastColumn="0" w:lastRowFirstColumn="0" w:lastRowLastColumn="0"/>
              <w:rPr>
                <w:b/>
              </w:rPr>
            </w:pPr>
            <w:r w:rsidRPr="00921088">
              <w:rPr>
                <w:b/>
              </w:rPr>
              <w:t>Signifié</w:t>
            </w:r>
          </w:p>
          <w:p w:rsidR="00921088" w:rsidRPr="00921088" w:rsidRDefault="00921088" w:rsidP="00921088">
            <w:pPr>
              <w:jc w:val="center"/>
              <w:cnfStyle w:val="100000000000" w:firstRow="1" w:lastRow="0" w:firstColumn="0" w:lastColumn="0" w:oddVBand="0" w:evenVBand="0" w:oddHBand="0" w:evenHBand="0" w:firstRowFirstColumn="0" w:firstRowLastColumn="0" w:lastRowFirstColumn="0" w:lastRowLastColumn="0"/>
              <w:rPr>
                <w:sz w:val="12"/>
              </w:rPr>
            </w:pPr>
          </w:p>
          <w:p w:rsidR="00921088" w:rsidRDefault="00921088" w:rsidP="00921088">
            <w:pPr>
              <w:jc w:val="center"/>
              <w:cnfStyle w:val="100000000000" w:firstRow="1" w:lastRow="0" w:firstColumn="0" w:lastColumn="0" w:oddVBand="0" w:evenVBand="0" w:oddHBand="0" w:evenHBand="0" w:firstRowFirstColumn="0" w:firstRowLastColumn="0" w:lastRowFirstColumn="0" w:lastRowLastColumn="0"/>
            </w:pPr>
            <w:r>
              <w:t>Stylo</w:t>
            </w:r>
          </w:p>
          <w:p w:rsidR="00921088" w:rsidRDefault="00921088" w:rsidP="00921088">
            <w:pPr>
              <w:jc w:val="center"/>
              <w:cnfStyle w:val="100000000000" w:firstRow="1" w:lastRow="0" w:firstColumn="0" w:lastColumn="0" w:oddVBand="0" w:evenVBand="0" w:oddHBand="0" w:evenHBand="0" w:firstRowFirstColumn="0" w:firstRowLastColumn="0" w:lastRowFirstColumn="0" w:lastRowLastColumn="0"/>
            </w:pPr>
            <w:r>
              <w:t>(objet)</w:t>
            </w:r>
          </w:p>
        </w:tc>
      </w:tr>
    </w:tbl>
    <w:p w:rsidR="00921088" w:rsidRDefault="002B251A" w:rsidP="00A13F9A">
      <w:pPr>
        <w:spacing w:after="0" w:line="240" w:lineRule="auto"/>
        <w:jc w:val="both"/>
        <w:rPr>
          <w:sz w:val="24"/>
        </w:rPr>
      </w:pPr>
      <w:r w:rsidRPr="00921088">
        <w:rPr>
          <w:b/>
          <w:smallCaps/>
          <w:sz w:val="28"/>
        </w:rPr>
        <w:t>Agnosie :</w:t>
      </w:r>
      <w:r w:rsidRPr="002B251A">
        <w:rPr>
          <w:sz w:val="24"/>
        </w:rPr>
        <w:t xml:space="preserve"> troubles de la reconnaissance des objets, inexplicable, par un </w:t>
      </w:r>
      <w:r w:rsidR="00921088">
        <w:rPr>
          <w:sz w:val="24"/>
        </w:rPr>
        <w:t>d</w:t>
      </w:r>
      <w:r w:rsidR="00921088" w:rsidRPr="002B251A">
        <w:rPr>
          <w:sz w:val="24"/>
        </w:rPr>
        <w:t>éficit</w:t>
      </w:r>
      <w:r w:rsidRPr="002B251A">
        <w:rPr>
          <w:sz w:val="24"/>
        </w:rPr>
        <w:t xml:space="preserve"> sensoriel et traduisant un déficit intellectuel.</w:t>
      </w:r>
      <w:r>
        <w:rPr>
          <w:sz w:val="24"/>
        </w:rPr>
        <w:t xml:space="preserve"> </w:t>
      </w:r>
    </w:p>
    <w:p w:rsidR="002B251A" w:rsidRDefault="00921088" w:rsidP="00A13F9A">
      <w:pPr>
        <w:spacing w:after="0" w:line="240" w:lineRule="auto"/>
        <w:jc w:val="both"/>
        <w:rPr>
          <w:sz w:val="24"/>
        </w:rPr>
      </w:pPr>
      <w:r>
        <w:rPr>
          <w:sz w:val="24"/>
        </w:rPr>
        <w:t xml:space="preserve"> </w:t>
      </w:r>
      <w:r w:rsidR="002B251A">
        <w:rPr>
          <w:sz w:val="24"/>
        </w:rPr>
        <w:t>(Ne fait plus le lien entre le signifiant et le signifié)</w:t>
      </w:r>
    </w:p>
    <w:p w:rsidR="002B251A" w:rsidRDefault="002B251A" w:rsidP="00A13F9A">
      <w:pPr>
        <w:jc w:val="both"/>
        <w:rPr>
          <w:sz w:val="24"/>
        </w:rPr>
      </w:pPr>
    </w:p>
    <w:p w:rsidR="00921088" w:rsidRDefault="00921088" w:rsidP="00A13F9A">
      <w:pPr>
        <w:pStyle w:val="Paragraphedeliste"/>
        <w:numPr>
          <w:ilvl w:val="0"/>
          <w:numId w:val="1"/>
        </w:numPr>
        <w:jc w:val="both"/>
        <w:rPr>
          <w:sz w:val="24"/>
        </w:rPr>
      </w:pPr>
      <w:r w:rsidRPr="00921088">
        <w:rPr>
          <w:b/>
          <w:smallCaps/>
          <w:sz w:val="28"/>
        </w:rPr>
        <w:t>Apraxie :</w:t>
      </w:r>
      <w:r w:rsidRPr="00921088">
        <w:rPr>
          <w:sz w:val="24"/>
        </w:rPr>
        <w:t xml:space="preserve"> perte de la compréhension de l’usage des objets usuels, qui se traduit par des actes plus ou moins absurdes. Perte de la capacité à réaliser un acte (se laver les dents)</w:t>
      </w:r>
    </w:p>
    <w:p w:rsidR="00A13F9A" w:rsidRPr="00921088" w:rsidRDefault="00A13F9A" w:rsidP="00A13F9A">
      <w:pPr>
        <w:pStyle w:val="Paragraphedeliste"/>
        <w:jc w:val="both"/>
        <w:rPr>
          <w:sz w:val="24"/>
        </w:rPr>
      </w:pPr>
    </w:p>
    <w:p w:rsidR="00921088" w:rsidRDefault="00921088" w:rsidP="00A13F9A">
      <w:pPr>
        <w:pStyle w:val="Paragraphedeliste"/>
        <w:numPr>
          <w:ilvl w:val="0"/>
          <w:numId w:val="1"/>
        </w:numPr>
        <w:jc w:val="both"/>
        <w:rPr>
          <w:sz w:val="24"/>
        </w:rPr>
      </w:pPr>
      <w:r w:rsidRPr="00921088">
        <w:rPr>
          <w:b/>
          <w:smallCaps/>
          <w:sz w:val="28"/>
        </w:rPr>
        <w:t>Aphasie :</w:t>
      </w:r>
      <w:r w:rsidRPr="00921088">
        <w:rPr>
          <w:sz w:val="24"/>
        </w:rPr>
        <w:t xml:space="preserve"> impossibilité de traduire la pensé par des mo</w:t>
      </w:r>
      <w:r w:rsidR="00820526">
        <w:rPr>
          <w:sz w:val="24"/>
        </w:rPr>
        <w:t>t</w:t>
      </w:r>
      <w:r w:rsidRPr="00921088">
        <w:rPr>
          <w:sz w:val="24"/>
        </w:rPr>
        <w:t>s, problème d’élocution.</w:t>
      </w:r>
    </w:p>
    <w:p w:rsidR="00A13F9A" w:rsidRPr="00921088" w:rsidRDefault="00A13F9A" w:rsidP="00A13F9A">
      <w:pPr>
        <w:pStyle w:val="Paragraphedeliste"/>
        <w:jc w:val="both"/>
        <w:rPr>
          <w:sz w:val="24"/>
        </w:rPr>
      </w:pPr>
    </w:p>
    <w:p w:rsidR="00921088" w:rsidRDefault="00921088" w:rsidP="00A13F9A">
      <w:pPr>
        <w:pStyle w:val="Paragraphedeliste"/>
        <w:numPr>
          <w:ilvl w:val="0"/>
          <w:numId w:val="1"/>
        </w:numPr>
        <w:jc w:val="both"/>
        <w:rPr>
          <w:sz w:val="24"/>
        </w:rPr>
      </w:pPr>
      <w:r w:rsidRPr="00921088">
        <w:rPr>
          <w:b/>
          <w:smallCaps/>
          <w:sz w:val="28"/>
        </w:rPr>
        <w:t>Hypertonie extrapyramidale :</w:t>
      </w:r>
      <w:r w:rsidRPr="00921088">
        <w:rPr>
          <w:sz w:val="24"/>
        </w:rPr>
        <w:t xml:space="preserve"> syndrome extrapyramidale (tremblement, trémulation)</w:t>
      </w:r>
    </w:p>
    <w:p w:rsidR="00A13F9A" w:rsidRPr="00921088" w:rsidRDefault="00A13F9A" w:rsidP="00A13F9A">
      <w:pPr>
        <w:pStyle w:val="Paragraphedeliste"/>
        <w:jc w:val="both"/>
        <w:rPr>
          <w:sz w:val="24"/>
        </w:rPr>
      </w:pPr>
    </w:p>
    <w:p w:rsidR="00921088" w:rsidRPr="00921088" w:rsidRDefault="00921088" w:rsidP="00A13F9A">
      <w:pPr>
        <w:pStyle w:val="Paragraphedeliste"/>
        <w:numPr>
          <w:ilvl w:val="0"/>
          <w:numId w:val="1"/>
        </w:numPr>
        <w:jc w:val="both"/>
        <w:rPr>
          <w:sz w:val="24"/>
        </w:rPr>
      </w:pPr>
      <w:r w:rsidRPr="00921088">
        <w:rPr>
          <w:b/>
          <w:smallCaps/>
          <w:sz w:val="28"/>
        </w:rPr>
        <w:t>Crise épileptique :</w:t>
      </w:r>
      <w:r w:rsidRPr="00921088">
        <w:rPr>
          <w:sz w:val="24"/>
        </w:rPr>
        <w:t xml:space="preserve"> (convulsion)</w:t>
      </w:r>
    </w:p>
    <w:p w:rsidR="00A13F9A" w:rsidRDefault="00A13F9A" w:rsidP="00A13F9A">
      <w:pPr>
        <w:jc w:val="both"/>
        <w:rPr>
          <w:sz w:val="24"/>
        </w:rPr>
      </w:pPr>
      <w:r>
        <w:rPr>
          <w:sz w:val="24"/>
        </w:rPr>
        <w:t xml:space="preserve">La mort survient dans la </w:t>
      </w:r>
      <w:r w:rsidRPr="00A13F9A">
        <w:rPr>
          <w:b/>
          <w:caps/>
          <w:sz w:val="24"/>
        </w:rPr>
        <w:t>cachexie</w:t>
      </w:r>
      <w:r>
        <w:rPr>
          <w:sz w:val="24"/>
        </w:rPr>
        <w:t xml:space="preserve"> en quelque année. </w:t>
      </w:r>
      <w:r w:rsidRPr="00A13F9A">
        <w:rPr>
          <w:b/>
          <w:caps/>
          <w:sz w:val="24"/>
        </w:rPr>
        <w:t>CACHEXIE </w:t>
      </w:r>
      <w:r>
        <w:rPr>
          <w:sz w:val="24"/>
        </w:rPr>
        <w:t>: troubles profonds de toutes les fonctions organiques</w:t>
      </w:r>
    </w:p>
    <w:p w:rsidR="00921088" w:rsidRDefault="00A13F9A" w:rsidP="00A13F9A">
      <w:pPr>
        <w:jc w:val="both"/>
        <w:rPr>
          <w:sz w:val="24"/>
        </w:rPr>
      </w:pPr>
      <w:r>
        <w:rPr>
          <w:sz w:val="24"/>
        </w:rPr>
        <w:t xml:space="preserve">La maladie d’Alzheimer, est une maladie d’évolution progressive avec altération intellectuelle irréversible aboutissant à un état démentiel. C’est une </w:t>
      </w:r>
      <w:r w:rsidR="00A44A6E">
        <w:rPr>
          <w:sz w:val="24"/>
        </w:rPr>
        <w:t>maladie qui se produit par une d</w:t>
      </w:r>
      <w:r>
        <w:rPr>
          <w:sz w:val="24"/>
        </w:rPr>
        <w:t xml:space="preserve">égénérescence nerveuse, causée par une diminution de nombre de neurones avec : </w:t>
      </w:r>
    </w:p>
    <w:p w:rsidR="00A13F9A" w:rsidRPr="00A13F9A" w:rsidRDefault="00A13F9A" w:rsidP="00A13F9A">
      <w:pPr>
        <w:pStyle w:val="Paragraphedeliste"/>
        <w:numPr>
          <w:ilvl w:val="0"/>
          <w:numId w:val="2"/>
        </w:numPr>
        <w:rPr>
          <w:sz w:val="24"/>
        </w:rPr>
      </w:pPr>
      <w:r w:rsidRPr="00A13F9A">
        <w:rPr>
          <w:b/>
          <w:smallCaps/>
          <w:sz w:val="28"/>
        </w:rPr>
        <w:t>L’Atrophie Cérébrale</w:t>
      </w:r>
      <w:r>
        <w:rPr>
          <w:sz w:val="24"/>
        </w:rPr>
        <w:t xml:space="preserve"> </w:t>
      </w:r>
      <w:r w:rsidRPr="00A13F9A">
        <w:rPr>
          <w:sz w:val="24"/>
        </w:rPr>
        <w:sym w:font="Wingdings" w:char="F0E8"/>
      </w:r>
      <w:r>
        <w:rPr>
          <w:sz w:val="24"/>
        </w:rPr>
        <w:t xml:space="preserve"> </w:t>
      </w:r>
      <w:r w:rsidRPr="00A13F9A">
        <w:rPr>
          <w:b/>
          <w:smallCaps/>
          <w:sz w:val="28"/>
        </w:rPr>
        <w:t>Présence de plaque Séniles</w:t>
      </w:r>
      <w:r>
        <w:rPr>
          <w:sz w:val="24"/>
        </w:rPr>
        <w:t xml:space="preserve"> </w:t>
      </w:r>
      <w:r w:rsidRPr="00A13F9A">
        <w:rPr>
          <w:sz w:val="24"/>
          <w:u w:val="single"/>
        </w:rPr>
        <w:t>(trace anormal au cerveau).</w:t>
      </w:r>
    </w:p>
    <w:p w:rsidR="006A07A2" w:rsidRDefault="006A07A2" w:rsidP="006A07A2">
      <w:pPr>
        <w:jc w:val="both"/>
        <w:rPr>
          <w:sz w:val="24"/>
        </w:rPr>
      </w:pPr>
      <w:r w:rsidRPr="006A07A2">
        <w:rPr>
          <w:sz w:val="24"/>
        </w:rPr>
        <w:lastRenderedPageBreak/>
        <w:t>Les causes de la maladie d’Alzheimer ne sont pas connues. Depuis la description de la maladie par le Dr Alzheimer, on sait que le cerveau des personnes atteintes contient des lésions anormales qui pourraient expliquer la diminution des capacités intellectuelles. Mais les mécanismes d’apparition de ces lésions et leurs actions sur le fonctionnement du cerveau restent sujets à de nombreuses hypothèses. Parmi celles-ci, quatre font particulièrement l’objet de recherches.</w:t>
      </w:r>
    </w:p>
    <w:p w:rsidR="006A07A2" w:rsidRPr="006A07A2" w:rsidRDefault="006A07A2" w:rsidP="006A07A2">
      <w:pPr>
        <w:pStyle w:val="Paragraphedeliste"/>
        <w:numPr>
          <w:ilvl w:val="0"/>
          <w:numId w:val="1"/>
        </w:numPr>
        <w:jc w:val="both"/>
        <w:rPr>
          <w:b/>
          <w:smallCaps/>
          <w:sz w:val="28"/>
        </w:rPr>
      </w:pPr>
      <w:r w:rsidRPr="006A07A2">
        <w:rPr>
          <w:b/>
          <w:smallCaps/>
          <w:sz w:val="28"/>
        </w:rPr>
        <w:t>L'EXISTENCE DE FACTEURS DE RISQUE DE LA MALADIE D'ALZHEIMER</w:t>
      </w:r>
    </w:p>
    <w:p w:rsidR="006A07A2" w:rsidRPr="006A07A2" w:rsidRDefault="006A07A2" w:rsidP="006A07A2">
      <w:pPr>
        <w:jc w:val="both"/>
        <w:rPr>
          <w:sz w:val="24"/>
        </w:rPr>
      </w:pPr>
      <w:r w:rsidRPr="006A07A2">
        <w:rPr>
          <w:sz w:val="24"/>
        </w:rPr>
        <w:t>Au-delà d'une éventuelle prédisposition familiale, les études scientifiques ont mis en évidence le rôle de certains facteurs de risque dans l'apparition de la maladie d'Alzheimer : l'âge est bien sûr le principal facteur de risque, mais l'</w:t>
      </w:r>
      <w:hyperlink r:id="rId11" w:history="1">
        <w:r w:rsidRPr="006A07A2">
          <w:rPr>
            <w:sz w:val="24"/>
          </w:rPr>
          <w:t>hypertension artérielle</w:t>
        </w:r>
      </w:hyperlink>
      <w:r w:rsidRPr="006A07A2">
        <w:rPr>
          <w:sz w:val="24"/>
        </w:rPr>
        <w:t>, l'</w:t>
      </w:r>
      <w:hyperlink r:id="rId12" w:history="1">
        <w:r w:rsidRPr="006A07A2">
          <w:rPr>
            <w:sz w:val="24"/>
          </w:rPr>
          <w:t>excès de cholestérol</w:t>
        </w:r>
      </w:hyperlink>
      <w:r w:rsidRPr="006A07A2">
        <w:rPr>
          <w:sz w:val="24"/>
        </w:rPr>
        <w:t>, le </w:t>
      </w:r>
      <w:hyperlink r:id="rId13" w:history="1">
        <w:r w:rsidRPr="006A07A2">
          <w:rPr>
            <w:sz w:val="24"/>
          </w:rPr>
          <w:t>diabète de type 2</w:t>
        </w:r>
      </w:hyperlink>
      <w:r w:rsidRPr="006A07A2">
        <w:rPr>
          <w:sz w:val="24"/>
        </w:rPr>
        <w:t> ou le </w:t>
      </w:r>
      <w:hyperlink r:id="rId14" w:history="1">
        <w:r w:rsidRPr="006A07A2">
          <w:rPr>
            <w:sz w:val="24"/>
          </w:rPr>
          <w:t>tabagisme</w:t>
        </w:r>
      </w:hyperlink>
      <w:r w:rsidRPr="006A07A2">
        <w:rPr>
          <w:sz w:val="24"/>
        </w:rPr>
        <w:t>, qui contribuent aux maladies cardiovasculaires, pourraient également favoriser le développement de la maladie d'Alzheimer.</w:t>
      </w:r>
    </w:p>
    <w:p w:rsidR="006A07A2" w:rsidRPr="006A07A2" w:rsidRDefault="006A07A2" w:rsidP="006A07A2">
      <w:pPr>
        <w:pStyle w:val="Paragraphedeliste"/>
        <w:numPr>
          <w:ilvl w:val="0"/>
          <w:numId w:val="1"/>
        </w:numPr>
        <w:jc w:val="both"/>
        <w:rPr>
          <w:b/>
          <w:smallCaps/>
          <w:sz w:val="28"/>
        </w:rPr>
      </w:pPr>
      <w:r w:rsidRPr="006A07A2">
        <w:rPr>
          <w:b/>
          <w:smallCaps/>
          <w:sz w:val="28"/>
        </w:rPr>
        <w:t>LES LÉSIONS TYPIQUES DE LA MALADIE D'ALZHEIMER</w:t>
      </w:r>
    </w:p>
    <w:p w:rsidR="006A07A2" w:rsidRPr="006A07A2" w:rsidRDefault="006A07A2" w:rsidP="006A07A2">
      <w:pPr>
        <w:jc w:val="both"/>
        <w:rPr>
          <w:sz w:val="24"/>
        </w:rPr>
      </w:pPr>
      <w:r w:rsidRPr="006A07A2">
        <w:rPr>
          <w:sz w:val="24"/>
        </w:rPr>
        <w:t>Deux types de lésions caractéristiques sont présents dans le cerveau des personnes atteintes de maladie d’Alzheimer. Elles sont observées sur des IRM (imagerie cérébrale) dix à quinze ans avant l’apparition des premiers symptômes et leur densité augmente tout au long de la maladie. Ces deux types de lésions sont :</w:t>
      </w:r>
    </w:p>
    <w:p w:rsidR="006A07A2" w:rsidRPr="006A07A2" w:rsidRDefault="006A07A2" w:rsidP="006A07A2">
      <w:pPr>
        <w:pStyle w:val="Paragraphedeliste"/>
        <w:numPr>
          <w:ilvl w:val="0"/>
          <w:numId w:val="2"/>
        </w:numPr>
        <w:jc w:val="both"/>
        <w:rPr>
          <w:sz w:val="24"/>
        </w:rPr>
      </w:pPr>
      <w:r w:rsidRPr="006A07A2">
        <w:rPr>
          <w:sz w:val="24"/>
        </w:rPr>
        <w:t xml:space="preserve">Les </w:t>
      </w:r>
      <w:r w:rsidRPr="006A07A2">
        <w:rPr>
          <w:b/>
          <w:sz w:val="24"/>
        </w:rPr>
        <w:t>« plaques amyloïdes »</w:t>
      </w:r>
      <w:r w:rsidRPr="006A07A2">
        <w:rPr>
          <w:sz w:val="24"/>
        </w:rPr>
        <w:t xml:space="preserve"> ou </w:t>
      </w:r>
      <w:r w:rsidRPr="006A07A2">
        <w:rPr>
          <w:b/>
          <w:sz w:val="24"/>
        </w:rPr>
        <w:t>« plaques séniles »,</w:t>
      </w:r>
      <w:r w:rsidRPr="006A07A2">
        <w:rPr>
          <w:sz w:val="24"/>
        </w:rPr>
        <w:t xml:space="preserve"> qui sont formées par l’accumulation d’un certain type de fragments de protéines (les peptides béta-amyloïdes) ;</w:t>
      </w:r>
    </w:p>
    <w:p w:rsidR="006A07A2" w:rsidRPr="006A07A2" w:rsidRDefault="006A07A2" w:rsidP="006A07A2">
      <w:pPr>
        <w:pStyle w:val="Paragraphedeliste"/>
        <w:numPr>
          <w:ilvl w:val="0"/>
          <w:numId w:val="2"/>
        </w:numPr>
        <w:jc w:val="both"/>
        <w:rPr>
          <w:sz w:val="24"/>
        </w:rPr>
      </w:pPr>
      <w:r w:rsidRPr="006A07A2">
        <w:rPr>
          <w:sz w:val="24"/>
        </w:rPr>
        <w:t xml:space="preserve">les </w:t>
      </w:r>
      <w:r w:rsidRPr="006A07A2">
        <w:rPr>
          <w:b/>
          <w:sz w:val="24"/>
        </w:rPr>
        <w:t xml:space="preserve">« dégénérescences </w:t>
      </w:r>
      <w:proofErr w:type="spellStart"/>
      <w:r w:rsidRPr="006A07A2">
        <w:rPr>
          <w:b/>
          <w:sz w:val="24"/>
        </w:rPr>
        <w:t>neurofibrillaires</w:t>
      </w:r>
      <w:proofErr w:type="spellEnd"/>
      <w:r w:rsidRPr="006A07A2">
        <w:rPr>
          <w:b/>
          <w:sz w:val="24"/>
        </w:rPr>
        <w:t> »,</w:t>
      </w:r>
      <w:r w:rsidRPr="006A07A2">
        <w:rPr>
          <w:sz w:val="24"/>
        </w:rPr>
        <w:t xml:space="preserve"> qui correspondent à la modification chimique d’une famille de protéines (les protéines tau) qui servent habituellement à la construction de tubes très fins à l’intérieur des neurones.</w:t>
      </w:r>
    </w:p>
    <w:p w:rsidR="006A07A2" w:rsidRPr="006A07A2" w:rsidRDefault="006A07A2" w:rsidP="006A07A2">
      <w:pPr>
        <w:jc w:val="both"/>
        <w:rPr>
          <w:sz w:val="24"/>
        </w:rPr>
      </w:pPr>
      <w:r w:rsidRPr="006A07A2">
        <w:rPr>
          <w:sz w:val="24"/>
        </w:rPr>
        <w:t>Sous le microscope, il est également possible d’observer des signes d’inflammation dans toutes les régions du cerveau touchées par la maladie d’Alzheimer.</w:t>
      </w:r>
    </w:p>
    <w:p w:rsidR="006A07A2" w:rsidRPr="006A07A2" w:rsidRDefault="006A07A2" w:rsidP="006A07A2">
      <w:pPr>
        <w:pStyle w:val="Paragraphedeliste"/>
        <w:numPr>
          <w:ilvl w:val="0"/>
          <w:numId w:val="1"/>
        </w:numPr>
        <w:jc w:val="both"/>
        <w:rPr>
          <w:b/>
          <w:smallCaps/>
          <w:sz w:val="28"/>
        </w:rPr>
      </w:pPr>
      <w:r w:rsidRPr="006A07A2">
        <w:rPr>
          <w:b/>
          <w:smallCaps/>
          <w:sz w:val="28"/>
        </w:rPr>
        <w:t>L’aluminium est-il responsable de la maladie d’Alzheimer ?</w:t>
      </w:r>
    </w:p>
    <w:p w:rsidR="006A07A2" w:rsidRPr="006A07A2" w:rsidRDefault="006A07A2" w:rsidP="006A07A2">
      <w:pPr>
        <w:jc w:val="both"/>
        <w:rPr>
          <w:sz w:val="24"/>
        </w:rPr>
      </w:pPr>
      <w:r w:rsidRPr="006A07A2">
        <w:rPr>
          <w:sz w:val="24"/>
        </w:rPr>
        <w:t>Depuis plusieurs années, une rumeur court selon laquelle la maladie d'Alzheimer serait liée à une absorption excessive d'aluminium à partir d'ustensiles de cuisine, de film alimentaire, de déodorants corporels ou de médicaments destinés à lutter contre les </w:t>
      </w:r>
      <w:hyperlink r:id="rId15" w:history="1">
        <w:r w:rsidRPr="006A07A2">
          <w:t>brûlures d'estomac</w:t>
        </w:r>
      </w:hyperlink>
      <w:r w:rsidRPr="006A07A2">
        <w:rPr>
          <w:sz w:val="24"/>
        </w:rPr>
        <w:t> (antiacides). Aucune étude menée sur le sujet à ce jour n'est parvenue à démontrer un lien entre l'apparition de cette maladie et l'usage d'aluminium sous quelque forme que ce soit. Cette hypothèse a donc été abandonnée mais on la trouve toujours dans certaines publications fantaisistes</w:t>
      </w:r>
    </w:p>
    <w:p w:rsidR="006A07A2" w:rsidRPr="006A07A2" w:rsidRDefault="006A07A2" w:rsidP="006A07A2">
      <w:pPr>
        <w:pStyle w:val="Paragraphedeliste"/>
        <w:numPr>
          <w:ilvl w:val="0"/>
          <w:numId w:val="1"/>
        </w:numPr>
        <w:jc w:val="both"/>
        <w:rPr>
          <w:b/>
          <w:smallCaps/>
          <w:sz w:val="28"/>
        </w:rPr>
      </w:pPr>
      <w:r w:rsidRPr="006A07A2">
        <w:rPr>
          <w:b/>
          <w:smallCaps/>
          <w:sz w:val="28"/>
        </w:rPr>
        <w:t>L'HYPOTHÈSE DITE « CHOLINERGIQUE » DE LA MALADIE D'ALZHEIMER</w:t>
      </w:r>
    </w:p>
    <w:p w:rsidR="006A07A2" w:rsidRDefault="006A07A2" w:rsidP="006A07A2">
      <w:pPr>
        <w:jc w:val="both"/>
        <w:rPr>
          <w:sz w:val="24"/>
        </w:rPr>
      </w:pPr>
      <w:r w:rsidRPr="006A07A2">
        <w:rPr>
          <w:sz w:val="24"/>
        </w:rPr>
        <w:t>La plus ancienne des hypothèses sur les causes de la maladie d’Alzheimer postule que les troubles observés sont liés à une diminution, dans les régions du cerveau touchées par la maladie, d’un messager chimique des neurones : l’acétylcholine. Cette hypothèse a mené à la mise au point de traitements destinés à bloquer la dégradation de ce messager pour en augmenter la concentration dans le cerveau. Malheureusement, ces traitements sont assez peu efficaces et provoquent des effets indésirables gênants.</w:t>
      </w:r>
    </w:p>
    <w:p w:rsidR="00790112" w:rsidRDefault="00790112">
      <w:pPr>
        <w:rPr>
          <w:b/>
          <w:smallCaps/>
          <w:sz w:val="28"/>
        </w:rPr>
      </w:pPr>
      <w:r>
        <w:rPr>
          <w:b/>
          <w:smallCaps/>
          <w:sz w:val="28"/>
        </w:rPr>
        <w:br w:type="page"/>
      </w:r>
    </w:p>
    <w:p w:rsidR="006A07A2" w:rsidRPr="006A07A2" w:rsidRDefault="006A07A2" w:rsidP="00A54927">
      <w:pPr>
        <w:pStyle w:val="Paragraphedeliste"/>
        <w:numPr>
          <w:ilvl w:val="0"/>
          <w:numId w:val="1"/>
        </w:numPr>
        <w:jc w:val="both"/>
        <w:rPr>
          <w:b/>
          <w:smallCaps/>
          <w:sz w:val="28"/>
        </w:rPr>
      </w:pPr>
      <w:r w:rsidRPr="006A07A2">
        <w:rPr>
          <w:b/>
          <w:smallCaps/>
          <w:sz w:val="28"/>
        </w:rPr>
        <w:lastRenderedPageBreak/>
        <w:t>L'HYPOTHÈSE DITE « AMYLOÏDE » DE LA MALADIE D'ALZHEIMER</w:t>
      </w:r>
    </w:p>
    <w:p w:rsidR="006A07A2" w:rsidRPr="006A07A2" w:rsidRDefault="006A07A2" w:rsidP="00A54927">
      <w:pPr>
        <w:jc w:val="both"/>
        <w:rPr>
          <w:sz w:val="24"/>
        </w:rPr>
      </w:pPr>
      <w:r w:rsidRPr="006A07A2">
        <w:rPr>
          <w:sz w:val="24"/>
        </w:rPr>
        <w:t>Selon cette hypothèse, le dépôt des plaques amyloïdes provoque le mauvais fonctionnement des neurones (directement ou du fait de l’inflammation occasionnée). Les observations qui sous-tendent cette hypothèse sont essentiellement de deux types :</w:t>
      </w:r>
    </w:p>
    <w:p w:rsidR="006A07A2" w:rsidRPr="006A07A2" w:rsidRDefault="006A07A2" w:rsidP="00A54927">
      <w:pPr>
        <w:pStyle w:val="Paragraphedeliste"/>
        <w:numPr>
          <w:ilvl w:val="0"/>
          <w:numId w:val="2"/>
        </w:numPr>
        <w:jc w:val="both"/>
        <w:rPr>
          <w:sz w:val="24"/>
        </w:rPr>
      </w:pPr>
      <w:r w:rsidRPr="006A07A2">
        <w:rPr>
          <w:sz w:val="24"/>
        </w:rPr>
        <w:t>le gène qui permet la fabrication des peptides béta-amyloïdes se trouve sur le chromosome 21 et les personnes trisomiques (qui possèdent trois copies de ce gène au lieu de deux) ont tendance à développer une maladie d’Alzheimer précoce (vers l’âge de 40 ans) ;</w:t>
      </w:r>
    </w:p>
    <w:p w:rsidR="006A07A2" w:rsidRPr="006A07A2" w:rsidRDefault="006A07A2" w:rsidP="00A54927">
      <w:pPr>
        <w:pStyle w:val="Paragraphedeliste"/>
        <w:numPr>
          <w:ilvl w:val="0"/>
          <w:numId w:val="2"/>
        </w:numPr>
        <w:jc w:val="both"/>
        <w:rPr>
          <w:sz w:val="24"/>
        </w:rPr>
      </w:pPr>
      <w:r w:rsidRPr="006A07A2">
        <w:rPr>
          <w:sz w:val="24"/>
        </w:rPr>
        <w:t>le gène le plus souvent associé avec l’apparition d’une maladie d’Alzheimer (ApoE4, présent chez 60 % des patients) provoque une accumulation de peptides béta-amyloïdes dans le cerveau bien avant l’apparition des premiers symptômes.</w:t>
      </w:r>
    </w:p>
    <w:p w:rsidR="006A07A2" w:rsidRDefault="00B150C5" w:rsidP="00A54927">
      <w:pPr>
        <w:jc w:val="both"/>
        <w:rPr>
          <w:sz w:val="24"/>
        </w:rPr>
      </w:pPr>
      <w:r>
        <w:rPr>
          <w:noProof/>
          <w:lang w:eastAsia="fr-FR"/>
        </w:rPr>
        <w:drawing>
          <wp:anchor distT="0" distB="0" distL="114300" distR="114300" simplePos="0" relativeHeight="251655168" behindDoc="1" locked="0" layoutInCell="1" allowOverlap="1" wp14:anchorId="5CA1FF3C" wp14:editId="4DC9989B">
            <wp:simplePos x="0" y="0"/>
            <wp:positionH relativeFrom="column">
              <wp:posOffset>0</wp:posOffset>
            </wp:positionH>
            <wp:positionV relativeFrom="paragraph">
              <wp:posOffset>2307590</wp:posOffset>
            </wp:positionV>
            <wp:extent cx="6638925" cy="4048125"/>
            <wp:effectExtent l="0" t="0" r="9525" b="9525"/>
            <wp:wrapThrough wrapText="bothSides">
              <wp:wrapPolygon edited="0">
                <wp:start x="0" y="0"/>
                <wp:lineTo x="0" y="21549"/>
                <wp:lineTo x="21569" y="21549"/>
                <wp:lineTo x="21569" y="0"/>
                <wp:lineTo x="0" y="0"/>
              </wp:wrapPolygon>
            </wp:wrapThrough>
            <wp:docPr id="4" name="Image 4" descr="LE CERVEAU À TOUS LES NIV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CERVEAU À TOUS LES NIVEAU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07A2" w:rsidRPr="006A07A2">
        <w:rPr>
          <w:sz w:val="24"/>
        </w:rPr>
        <w:t>Récemment, des chercheurs ont découvert qu’un fragment de peptides béta-amyloïdes (appelé N-APP) est capable de provoquer la mort des neurones, un phénomène normal dans le développement du cerveau pendant la petite enfance (lorsque le cerveau s’organise en éliminant les connections inutiles) mais qui se « réveillerait » pendant la maladie d’Alzheimer. La recherche continue sur le rôle des peptides béta-amyloïdes dans la maladie d’Alzheimer.</w:t>
      </w: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790112" w:rsidRDefault="00790112" w:rsidP="00A54927">
      <w:pPr>
        <w:jc w:val="both"/>
        <w:rPr>
          <w:sz w:val="24"/>
        </w:rPr>
      </w:pPr>
    </w:p>
    <w:p w:rsidR="00790112" w:rsidRDefault="00790112" w:rsidP="00A54927">
      <w:pPr>
        <w:jc w:val="both"/>
        <w:rPr>
          <w:sz w:val="24"/>
        </w:rPr>
      </w:pPr>
    </w:p>
    <w:p w:rsidR="00790112" w:rsidRDefault="00790112" w:rsidP="00A54927">
      <w:pPr>
        <w:jc w:val="both"/>
        <w:rPr>
          <w:sz w:val="24"/>
        </w:rPr>
      </w:pPr>
      <w:r>
        <w:rPr>
          <w:noProof/>
          <w:lang w:eastAsia="fr-FR"/>
        </w:rPr>
        <w:drawing>
          <wp:anchor distT="0" distB="0" distL="114300" distR="114300" simplePos="0" relativeHeight="251656192" behindDoc="1" locked="0" layoutInCell="1" allowOverlap="1" wp14:anchorId="6555ED57" wp14:editId="2C7F1A0B">
            <wp:simplePos x="2009775" y="704850"/>
            <wp:positionH relativeFrom="margin">
              <wp:align>center</wp:align>
            </wp:positionH>
            <wp:positionV relativeFrom="margin">
              <wp:align>top</wp:align>
            </wp:positionV>
            <wp:extent cx="5705475" cy="3234690"/>
            <wp:effectExtent l="0" t="0" r="0" b="3810"/>
            <wp:wrapSquare wrapText="bothSides"/>
            <wp:docPr id="5" name="Image 5" descr="Pharmacologie de la mémo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rmacologie de la mémoi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2252" cy="323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112" w:rsidRDefault="00790112" w:rsidP="00A54927">
      <w:pPr>
        <w:jc w:val="both"/>
        <w:rPr>
          <w:sz w:val="24"/>
        </w:rPr>
      </w:pPr>
    </w:p>
    <w:p w:rsidR="00790112" w:rsidRDefault="00790112" w:rsidP="00A54927">
      <w:pPr>
        <w:jc w:val="both"/>
        <w:rPr>
          <w:sz w:val="24"/>
        </w:rPr>
      </w:pPr>
    </w:p>
    <w:p w:rsidR="00790112" w:rsidRDefault="00790112" w:rsidP="00A54927">
      <w:pPr>
        <w:jc w:val="both"/>
        <w:rPr>
          <w:sz w:val="24"/>
        </w:rPr>
      </w:pPr>
    </w:p>
    <w:p w:rsidR="00790112" w:rsidRDefault="00790112" w:rsidP="00A54927">
      <w:pPr>
        <w:jc w:val="both"/>
        <w:rPr>
          <w:sz w:val="24"/>
        </w:rPr>
      </w:pPr>
      <w:r>
        <w:rPr>
          <w:noProof/>
          <w:sz w:val="24"/>
          <w:lang w:eastAsia="fr-FR"/>
        </w:rPr>
        <mc:AlternateContent>
          <mc:Choice Requires="wps">
            <w:drawing>
              <wp:anchor distT="0" distB="0" distL="114300" distR="114300" simplePos="0" relativeHeight="251659264" behindDoc="0" locked="0" layoutInCell="1" allowOverlap="1" wp14:anchorId="55A39F59" wp14:editId="01250E60">
                <wp:simplePos x="0" y="0"/>
                <wp:positionH relativeFrom="column">
                  <wp:posOffset>1352550</wp:posOffset>
                </wp:positionH>
                <wp:positionV relativeFrom="paragraph">
                  <wp:posOffset>54610</wp:posOffset>
                </wp:positionV>
                <wp:extent cx="542925" cy="1028700"/>
                <wp:effectExtent l="57150" t="38100" r="47625" b="76200"/>
                <wp:wrapNone/>
                <wp:docPr id="7" name="Connecteur droit avec flèche 7"/>
                <wp:cNvGraphicFramePr/>
                <a:graphic xmlns:a="http://schemas.openxmlformats.org/drawingml/2006/main">
                  <a:graphicData uri="http://schemas.microsoft.com/office/word/2010/wordprocessingShape">
                    <wps:wsp>
                      <wps:cNvCnPr/>
                      <wps:spPr>
                        <a:xfrm flipV="1">
                          <a:off x="0" y="0"/>
                          <a:ext cx="542925" cy="102870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45D32D4B" id="_x0000_t32" coordsize="21600,21600" o:spt="32" o:oned="t" path="m,l21600,21600e" filled="f">
                <v:path arrowok="t" fillok="f" o:connecttype="none"/>
                <o:lock v:ext="edit" shapetype="t"/>
              </v:shapetype>
              <v:shape id="Connecteur droit avec flèche 7" o:spid="_x0000_s1026" type="#_x0000_t32" style="position:absolute;margin-left:106.5pt;margin-top:4.3pt;width:42.75pt;height:81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hlE6wEAABEEAAAOAAAAZHJzL2Uyb0RvYy54bWysU9uO0zAQfUfiHyy/06SBpUvVdB+6wAuC&#10;itu71xk3lnzT2Nukf8R/8GOMnWxAgLQS4sWyPXOO55wZ725Ga9gZMGrvWr5e1ZyBk77T7tTyL5/f&#10;PLvmLCbhOmG8g5ZfIPKb/dMnuyFsofG9Nx0gIxIXt0NoeZ9S2FZVlD1YEVc+gKOg8mhFoiOeqg7F&#10;QOzWVE1dv6wGj11ALyFGur2dgnxf+JUCmT4oFSEx03KqLZUVy3qX12q/E9sTitBrOZch/qEKK7Sj&#10;RxeqW5EEu0f9B5XVEn30Kq2kt5VXSksoGkjNuv5NzadeBChayJwYFpvi/6OV789HZLpr+YYzJyy1&#10;6OCdI9/gHlmHXicmziCZMt+/UVPYJls2hLgl5MEdcT7FcMSsf1RoKVeHrzQNxRHSyMZi+GUxHMbE&#10;JF1evWheNVecSQqt6+Z6U5eOVBNP5gsY01vwluVNy2NCoU99mmv0OL0hzu9iokoI+ADIYOPymoQ2&#10;r13H0iWQOoHoh6yBcnO8ylqm6ssuXQxM2I+gyBiq8nnRUUYSDgbZWdAwCSnBpWZhouwMU9qYBVg/&#10;DpzzMxTKuC7g5nHwgigve5cWsNXO498I0rieS1ZT/oMDk+5swZ3vLqWvxRqau+LV/EfyYP96LvCf&#10;P3n/AwAA//8DAFBLAwQUAAYACAAAACEAZRfiht8AAAAJAQAADwAAAGRycy9kb3ducmV2LnhtbEyP&#10;QU+DQBSE7yb9D5tn4s0uYESkLE1j7MV4aWuNx1f2FbDsLmG3Bf+9z1M9TmYy802xnEwnLjT41lkF&#10;8TwCQbZyurW1go/d+j4D4QNajZ2zpOCHPCzL2U2BuXaj3dBlG2rBJdbnqKAJoc+l9FVDBv3c9WTZ&#10;O7rBYGA51FIPOHK56WQSRak02FpeaLCnl4aq0/ZsFLSv46dejV/73d7o9+/15i32GpW6u51WCxCB&#10;pnANwx8+o0PJTAd3ttqLTkESP/CXoCBLQbCfPGePIA4cfIpSkGUh/z8ofwEAAP//AwBQSwECLQAU&#10;AAYACAAAACEAtoM4kv4AAADhAQAAEwAAAAAAAAAAAAAAAAAAAAAAW0NvbnRlbnRfVHlwZXNdLnht&#10;bFBLAQItABQABgAIAAAAIQA4/SH/1gAAAJQBAAALAAAAAAAAAAAAAAAAAC8BAABfcmVscy8ucmVs&#10;c1BLAQItABQABgAIAAAAIQBy2hlE6wEAABEEAAAOAAAAAAAAAAAAAAAAAC4CAABkcnMvZTJvRG9j&#10;LnhtbFBLAQItABQABgAIAAAAIQBlF+KG3wAAAAkBAAAPAAAAAAAAAAAAAAAAAEUEAABkcnMvZG93&#10;bnJldi54bWxQSwUGAAAAAAQABADzAAAAUQUAAAAA&#10;" strokecolor="#c0504d [3205]" strokeweight="3pt">
                <v:stroke endarrow="open"/>
                <v:shadow on="t" color="black" opacity="22937f" origin=",.5" offset="0,.63889mm"/>
              </v:shape>
            </w:pict>
          </mc:Fallback>
        </mc:AlternateContent>
      </w:r>
    </w:p>
    <w:p w:rsidR="00790112" w:rsidRDefault="00790112" w:rsidP="00A54927">
      <w:pPr>
        <w:jc w:val="both"/>
        <w:rPr>
          <w:sz w:val="24"/>
        </w:rPr>
      </w:pPr>
    </w:p>
    <w:p w:rsidR="00790112" w:rsidRDefault="00790112" w:rsidP="00A54927">
      <w:pPr>
        <w:jc w:val="both"/>
        <w:rPr>
          <w:sz w:val="24"/>
        </w:rPr>
      </w:pPr>
    </w:p>
    <w:p w:rsidR="00A54927" w:rsidRDefault="00790112" w:rsidP="00A54927">
      <w:pPr>
        <w:jc w:val="both"/>
        <w:rPr>
          <w:sz w:val="24"/>
        </w:rPr>
      </w:pPr>
      <w:r>
        <w:rPr>
          <w:noProof/>
          <w:sz w:val="24"/>
          <w:lang w:eastAsia="fr-FR"/>
        </w:rPr>
        <mc:AlternateContent>
          <mc:Choice Requires="wps">
            <w:drawing>
              <wp:anchor distT="0" distB="0" distL="114300" distR="114300" simplePos="0" relativeHeight="251658240" behindDoc="0" locked="0" layoutInCell="1" allowOverlap="1" wp14:anchorId="3C3809A7" wp14:editId="4CD73278">
                <wp:simplePos x="0" y="0"/>
                <wp:positionH relativeFrom="column">
                  <wp:posOffset>-200025</wp:posOffset>
                </wp:positionH>
                <wp:positionV relativeFrom="paragraph">
                  <wp:posOffset>66040</wp:posOffset>
                </wp:positionV>
                <wp:extent cx="1714500" cy="457200"/>
                <wp:effectExtent l="57150" t="38100" r="76200" b="95250"/>
                <wp:wrapNone/>
                <wp:docPr id="6" name="Rectangle 6"/>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F160F" w:rsidRPr="00FF160F" w:rsidRDefault="00FF160F" w:rsidP="00FF160F">
                            <w:pPr>
                              <w:jc w:val="center"/>
                              <w:rPr>
                                <w:b/>
                                <w:color w:val="EEECE1" w:themeColor="background2"/>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Plaque sénile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7" style="position:absolute;left:0;text-align:left;margin-left:-15.75pt;margin-top:5.2pt;width:135pt;height:3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p7YgIAACgFAAAOAAAAZHJzL2Uyb0RvYy54bWysVN9P2zAQfp+0/8Hy+0hTFRgVKapATJMQ&#10;IGDi2XXsNprt885uk+6v39lJA2JIm6a9JGff7+++8/lFZw3bKQwNuIqXRxPOlJNQN25d8W9P158+&#10;cxaicLUw4FTF9yrwi8XHD+etn6spbMDUChkFcWHe+opvYvTzoghyo6wIR+CVI6UGtCLSEddFjaKl&#10;6NYU08nkpGgBa48gVQh0e9Ur+SLH11rJeKd1UJGZilNtMX8xf1fpWyzOxXyNwm8aOZQh/qEKKxpH&#10;ScdQVyIKtsXmt1C2kQgBdDySYAvQupEq90DdlJM33TxuhFe5FwIn+BGm8P/CytvdPbKmrvgJZ05Y&#10;GtEDgSbc2ih2kuBpfZiT1aO/x+EUSEy9dhpt+lMXrMuQ7kdIVReZpMvytJwdTwh5SbrZ8SnNLAUt&#10;Xrw9hvhFgWVJqDhS9oyk2N2E2JseTMgvVdPnz1LcG5VKMO5BaWojZczemUDq0iDbCRq9kFK5OB1S&#10;Z+vkphtjRsfpnx0H++SqMrlG57/IOnrkzODi6GwbB/he9vp7OZSse/sDAn3fCYLYrbo8v2yZblZQ&#10;72mmCD3Zg5fXDUF7I0K8F0jspmnQxsY7+mgDbcVhkDjbAP587z7ZE+lIy1lL21Lx8GMrUHFmvjqi&#10;41k5m6X1yoc8Zs7wtWb1WuO29hJoKiW9DV5mkZwxmoOoEewzLfYyZSWVcJJyV1xGPBwuY7/F9DRI&#10;tVxmM1opL+KNe/TywINEnafuWaAf+BWJmbdw2Cwxf0Oz3jZNyMFyG0E3mYMvuA4ToHXMLB6ejrTv&#10;r8/Z6uWBW/wCAAD//wMAUEsDBBQABgAIAAAAIQAtsXta3wAAAAkBAAAPAAAAZHJzL2Rvd25yZXYu&#10;eG1sTI/BToNAEIbvJr7DZky8NO1SQEKQpTE1xlNNWvW+ZUcgZWeRXVr69o4nPc78X/75ptzMthdn&#10;HH3nSMF6FYFAqp3pqFHw8f6yzEH4oMno3hEquKKHTXV7U+rCuAvt8XwIjeAS8oVW0IYwFFL6ukWr&#10;/coNSJx9udHqwOPYSDPqC5fbXsZRlEmrO+ILrR5w22J9OkxWwS71Y7w4fS6at+8ke55ft1O2uyp1&#10;fzc/PYIIOIc/GH71WR0qdjq6iYwXvYJlsn5glIMoBcFAnOS8OCrI4xRkVcr/H1Q/AAAA//8DAFBL&#10;AQItABQABgAIAAAAIQC2gziS/gAAAOEBAAATAAAAAAAAAAAAAAAAAAAAAABbQ29udGVudF9UeXBl&#10;c10ueG1sUEsBAi0AFAAGAAgAAAAhADj9If/WAAAAlAEAAAsAAAAAAAAAAAAAAAAALwEAAF9yZWxz&#10;Ly5yZWxzUEsBAi0AFAAGAAgAAAAhAI9gentiAgAAKAUAAA4AAAAAAAAAAAAAAAAALgIAAGRycy9l&#10;Mm9Eb2MueG1sUEsBAi0AFAAGAAgAAAAhAC2xe1rfAAAACQEAAA8AAAAAAAAAAAAAAAAAvAQAAGRy&#10;cy9kb3ducmV2LnhtbFBLBQYAAAAABAAEAPMAAADIBQAAAAA=&#10;" fillcolor="#dfa7a6 [1621]" strokecolor="#bc4542 [3045]">
                <v:fill color2="#f5e4e4 [501]" rotate="t" angle="180" colors="0 #ffa2a1;22938f #ffbebd;1 #ffe5e5" focus="100%" type="gradient"/>
                <v:shadow on="t" color="black" opacity="24903f" origin=",.5" offset="0,.55556mm"/>
                <v:textbox>
                  <w:txbxContent>
                    <w:p w:rsidR="00FF160F" w:rsidRPr="00FF160F" w:rsidRDefault="00FF160F" w:rsidP="00FF160F">
                      <w:pPr>
                        <w:jc w:val="center"/>
                        <w:rPr>
                          <w:b/>
                          <w:color w:val="EEECE1" w:themeColor="background2"/>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Plaque sénile</w:t>
                      </w:r>
                    </w:p>
                  </w:txbxContent>
                </v:textbox>
              </v:rect>
            </w:pict>
          </mc:Fallback>
        </mc:AlternateContent>
      </w:r>
    </w:p>
    <w:p w:rsidR="00A54927" w:rsidRDefault="00A54927" w:rsidP="00A54927">
      <w:pPr>
        <w:jc w:val="both"/>
        <w:rPr>
          <w:sz w:val="24"/>
        </w:rPr>
      </w:pPr>
    </w:p>
    <w:p w:rsidR="00790112" w:rsidRDefault="00790112" w:rsidP="00A54927">
      <w:pPr>
        <w:jc w:val="both"/>
        <w:rPr>
          <w:sz w:val="24"/>
        </w:rPr>
      </w:pPr>
    </w:p>
    <w:p w:rsidR="00790112" w:rsidRDefault="00790112" w:rsidP="00A54927">
      <w:pPr>
        <w:jc w:val="both"/>
        <w:rPr>
          <w:sz w:val="24"/>
        </w:rPr>
      </w:pPr>
    </w:p>
    <w:p w:rsidR="00790112" w:rsidRDefault="00790112" w:rsidP="00A54927">
      <w:pPr>
        <w:jc w:val="both"/>
        <w:rPr>
          <w:sz w:val="24"/>
        </w:rPr>
      </w:pPr>
    </w:p>
    <w:p w:rsidR="00790112" w:rsidRDefault="00A00339" w:rsidP="00A54927">
      <w:pPr>
        <w:jc w:val="both"/>
        <w:rPr>
          <w:sz w:val="24"/>
        </w:rPr>
      </w:pPr>
      <w:r>
        <w:rPr>
          <w:noProof/>
          <w:lang w:eastAsia="fr-FR"/>
        </w:rPr>
        <w:drawing>
          <wp:anchor distT="0" distB="0" distL="114300" distR="114300" simplePos="0" relativeHeight="251650048" behindDoc="0" locked="0" layoutInCell="1" allowOverlap="1" wp14:anchorId="6547F61F" wp14:editId="14BA00D8">
            <wp:simplePos x="0" y="0"/>
            <wp:positionH relativeFrom="margin">
              <wp:posOffset>960755</wp:posOffset>
            </wp:positionH>
            <wp:positionV relativeFrom="margin">
              <wp:posOffset>4651854</wp:posOffset>
            </wp:positionV>
            <wp:extent cx="4724400" cy="4267200"/>
            <wp:effectExtent l="0" t="0" r="0" b="0"/>
            <wp:wrapSquare wrapText="bothSides"/>
            <wp:docPr id="3" name="Image 3" descr="Dégénérescences neurofibrillaires - Neuro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générescences neurofibrillaires - Neurom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t="7031" b="5470"/>
                    <a:stretch/>
                  </pic:blipFill>
                  <pic:spPr bwMode="auto">
                    <a:xfrm>
                      <a:off x="0" y="0"/>
                      <a:ext cx="4724400" cy="4267200"/>
                    </a:xfrm>
                    <a:prstGeom prst="rect">
                      <a:avLst/>
                    </a:prstGeom>
                    <a:noFill/>
                    <a:ln>
                      <a:noFill/>
                    </a:ln>
                    <a:extLst>
                      <a:ext uri="{53640926-AAD7-44D8-BBD7-CCE9431645EC}">
                        <a14:shadowObscured xmlns:a14="http://schemas.microsoft.com/office/drawing/2010/main"/>
                      </a:ext>
                    </a:extLst>
                  </pic:spPr>
                </pic:pic>
              </a:graphicData>
            </a:graphic>
          </wp:anchor>
        </w:drawing>
      </w:r>
    </w:p>
    <w:p w:rsidR="00790112" w:rsidRDefault="00790112" w:rsidP="00A54927">
      <w:pPr>
        <w:jc w:val="both"/>
        <w:rPr>
          <w:sz w:val="24"/>
        </w:rPr>
      </w:pPr>
      <w:r>
        <w:rPr>
          <w:noProof/>
          <w:sz w:val="24"/>
          <w:lang w:eastAsia="fr-FR"/>
        </w:rPr>
        <mc:AlternateContent>
          <mc:Choice Requires="wps">
            <w:drawing>
              <wp:anchor distT="0" distB="0" distL="114300" distR="114300" simplePos="0" relativeHeight="251660288" behindDoc="0" locked="0" layoutInCell="1" allowOverlap="1" wp14:anchorId="207C86CE" wp14:editId="644C4D7F">
                <wp:simplePos x="0" y="0"/>
                <wp:positionH relativeFrom="margin">
                  <wp:posOffset>3665855</wp:posOffset>
                </wp:positionH>
                <wp:positionV relativeFrom="paragraph">
                  <wp:posOffset>144145</wp:posOffset>
                </wp:positionV>
                <wp:extent cx="2019300" cy="533400"/>
                <wp:effectExtent l="57150" t="38100" r="76200" b="95250"/>
                <wp:wrapNone/>
                <wp:docPr id="8" name="Rectangle 8"/>
                <wp:cNvGraphicFramePr/>
                <a:graphic xmlns:a="http://schemas.openxmlformats.org/drawingml/2006/main">
                  <a:graphicData uri="http://schemas.microsoft.com/office/word/2010/wordprocessingShape">
                    <wps:wsp>
                      <wps:cNvSpPr/>
                      <wps:spPr>
                        <a:xfrm>
                          <a:off x="0" y="0"/>
                          <a:ext cx="2019300" cy="5334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F160F" w:rsidRPr="00FF160F" w:rsidRDefault="00FF160F" w:rsidP="00FF160F">
                            <w:pPr>
                              <w:jc w:val="cente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Protéine Tau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8" style="position:absolute;left:0;text-align:left;margin-left:288.65pt;margin-top:11.35pt;width:159pt;height:42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EMZgIAACgFAAAOAAAAZHJzL2Uyb0RvYy54bWysVNtu2zAMfR+wfxD0vjpJ060N6hRBiw4D&#10;ijboBX1WZCkxJokapcTOvn6U7LhFV2DDsBebFG/i4aHOL1pr2E5hqMGVfHw04kw5CVXt1iV/erz+&#10;dMpZiMJVwoBTJd+rwC/mHz+cN36mJrABUylklMSFWeNLvonRz4oiyI2yIhyBV46MGtCKSCquiwpF&#10;Q9mtKSaj0eeiAaw8glQh0OlVZ+TznF9rJeOd1kFFZkpOd4v5i/m7St9ifi5maxR+U8v+GuIfbmFF&#10;7ajokOpKRMG2WP+WytYSIYCORxJsAVrXUuUeqJvx6E03DxvhVe6FwAl+gCn8v7TydrdEVlclp0E5&#10;YWlE9wSacGuj2GmCp/FhRl4Pfom9FkhMvbYabfpTF6zNkO4HSFUbmaRD6urseETIS7KdHB9PSaY0&#10;xUu0xxC/KrAsCSVHqp6RFLubEDvXgwvFpdt09bMU90alKxh3rzS1QRXHOToTSF0aZDtBoxdSKhcn&#10;fensncJ0bcwQOPlzYO+fQlUm1xD8F1WHiFwZXByCbe0A36tefR/3V9ad/wGBru8EQWxXbZ5fbi6d&#10;rKDa00wROrIHL69rgvZGhLgUSOymadDGxjv6aANNyaGXONsA/nzvPPkT6cjKWUPbUvLwYytQcWa+&#10;OaLj2Xg6TeuVlenJlwkp+Nqyem1xW3sJNJUxvQ1eZjH5R3MQNYJ9psVepKpkEk5S7ZLLiAflMnZb&#10;TE+DVItFdqOV8iLeuAcvDzxI1HlsnwX6nl+RmHkLh80Sszc063zThBwsthF0nTn4gms/AVrHzOL+&#10;6Uj7/lrPXi8P3PwXAAAA//8DAFBLAwQUAAYACAAAACEAN6KU6uAAAAAKAQAADwAAAGRycy9kb3du&#10;cmV2LnhtbEyPwU7DMAyG70i8Q2QkLhNL6Vg7StMJDSFOQ2LAPWtMW61xSpJu3dtjTnC0/en395fr&#10;yfbiiD50jhTczhMQSLUzHTUKPt6fb1YgQtRkdO8IFZwxwLq6vCh1YdyJ3vC4i43gEAqFVtDGOBRS&#10;hrpFq8PcDUh8+3Le6sijb6Tx+sThtpdpkmTS6o74Q6sH3LRYH3ajVbC9Cz6dHT5nzev3InuaXjZj&#10;tj0rdX01PT6AiDjFPxh+9VkdKnbau5FMEL2CZZ4vGFWQpjkIBlb3S17smUyyHGRVyv8Vqh8AAAD/&#10;/wMAUEsBAi0AFAAGAAgAAAAhALaDOJL+AAAA4QEAABMAAAAAAAAAAAAAAAAAAAAAAFtDb250ZW50&#10;X1R5cGVzXS54bWxQSwECLQAUAAYACAAAACEAOP0h/9YAAACUAQAACwAAAAAAAAAAAAAAAAAvAQAA&#10;X3JlbHMvLnJlbHNQSwECLQAUAAYACAAAACEACZ6RDGYCAAAoBQAADgAAAAAAAAAAAAAAAAAuAgAA&#10;ZHJzL2Uyb0RvYy54bWxQSwECLQAUAAYACAAAACEAN6KU6uAAAAAKAQAADwAAAAAAAAAAAAAAAADA&#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rsidR="00FF160F" w:rsidRPr="00FF160F" w:rsidRDefault="00FF160F" w:rsidP="00FF160F">
                      <w:pPr>
                        <w:jc w:val="cente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Protéine Tau</w:t>
                      </w:r>
                    </w:p>
                  </w:txbxContent>
                </v:textbox>
                <w10:wrap anchorx="margin"/>
              </v:rect>
            </w:pict>
          </mc:Fallback>
        </mc:AlternateContent>
      </w:r>
    </w:p>
    <w:p w:rsidR="00790112" w:rsidRDefault="00790112" w:rsidP="00A54927">
      <w:pPr>
        <w:jc w:val="both"/>
        <w:rPr>
          <w:sz w:val="24"/>
        </w:rPr>
      </w:pPr>
    </w:p>
    <w:p w:rsidR="00790112" w:rsidRDefault="00790112" w:rsidP="00A54927">
      <w:pPr>
        <w:jc w:val="both"/>
        <w:rPr>
          <w:sz w:val="24"/>
        </w:rPr>
      </w:pPr>
    </w:p>
    <w:p w:rsidR="00790112" w:rsidRDefault="00790112" w:rsidP="00A54927">
      <w:pPr>
        <w:jc w:val="both"/>
        <w:rPr>
          <w:sz w:val="24"/>
        </w:rPr>
      </w:pPr>
    </w:p>
    <w:p w:rsidR="00790112" w:rsidRDefault="00790112"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Default="00A54927" w:rsidP="00A54927">
      <w:pPr>
        <w:jc w:val="both"/>
        <w:rPr>
          <w:sz w:val="24"/>
        </w:rPr>
      </w:pPr>
    </w:p>
    <w:p w:rsidR="00A54927" w:rsidRPr="006A07A2" w:rsidRDefault="00A54927" w:rsidP="00A54927">
      <w:pPr>
        <w:jc w:val="both"/>
        <w:rPr>
          <w:sz w:val="24"/>
        </w:rPr>
      </w:pPr>
    </w:p>
    <w:p w:rsidR="006A07A2" w:rsidRPr="006A07A2" w:rsidRDefault="006A07A2" w:rsidP="00A54927">
      <w:pPr>
        <w:pStyle w:val="Paragraphedeliste"/>
        <w:numPr>
          <w:ilvl w:val="0"/>
          <w:numId w:val="1"/>
        </w:numPr>
        <w:jc w:val="both"/>
        <w:rPr>
          <w:b/>
          <w:smallCaps/>
          <w:sz w:val="28"/>
        </w:rPr>
      </w:pPr>
      <w:r w:rsidRPr="006A07A2">
        <w:rPr>
          <w:b/>
          <w:smallCaps/>
          <w:sz w:val="28"/>
        </w:rPr>
        <w:t>L'HYPOTHÈSE DITE « DE LA PROTÉINE TAU » DE LA MALADIE D'ALZHEIMER</w:t>
      </w:r>
    </w:p>
    <w:p w:rsidR="006A07A2" w:rsidRDefault="006A07A2" w:rsidP="00A54927">
      <w:pPr>
        <w:jc w:val="both"/>
        <w:rPr>
          <w:sz w:val="24"/>
        </w:rPr>
      </w:pPr>
      <w:r w:rsidRPr="006A07A2">
        <w:rPr>
          <w:sz w:val="24"/>
        </w:rPr>
        <w:t>Dans cette hypothèse, la maladie d’Alzheimer serait provoquée par des anomalies des protéines tau qui perturberaient le transport des substances à l’intérieur des neurones, entraînant des problèmes de communication entre les neurones, voire leur destruction.</w:t>
      </w:r>
    </w:p>
    <w:p w:rsidR="006A07A2" w:rsidRPr="006A07A2" w:rsidRDefault="006A07A2" w:rsidP="00A54927">
      <w:pPr>
        <w:pStyle w:val="Paragraphedeliste"/>
        <w:numPr>
          <w:ilvl w:val="0"/>
          <w:numId w:val="1"/>
        </w:numPr>
        <w:jc w:val="both"/>
        <w:rPr>
          <w:b/>
          <w:smallCaps/>
          <w:sz w:val="28"/>
        </w:rPr>
      </w:pPr>
      <w:r w:rsidRPr="006A07A2">
        <w:rPr>
          <w:b/>
          <w:smallCaps/>
          <w:sz w:val="28"/>
        </w:rPr>
        <w:t>L'HYPOTHÈSE EXCITO-TOXIQUE DE LA MALADIE D'ALZHEIMER</w:t>
      </w:r>
    </w:p>
    <w:p w:rsidR="006A07A2" w:rsidRPr="006A07A2" w:rsidRDefault="006A07A2" w:rsidP="00A54927">
      <w:pPr>
        <w:jc w:val="both"/>
        <w:rPr>
          <w:sz w:val="24"/>
        </w:rPr>
      </w:pPr>
      <w:r w:rsidRPr="006A07A2">
        <w:rPr>
          <w:sz w:val="24"/>
        </w:rPr>
        <w:t xml:space="preserve">Selon cette hypothèse, la mort des neurones observée lors de la maladie d’Alzheimer serait liée à une trop forte concentration d’un messager chimique, le glutamate, qui déclencherait des processus biologiques fatals pour les cellules nerveuses. Cette hypothèse est à l’origine de l’utilisation d’un médicament destiné à bloquer l’action du glutamate : la </w:t>
      </w:r>
      <w:proofErr w:type="spellStart"/>
      <w:r w:rsidRPr="006A07A2">
        <w:rPr>
          <w:sz w:val="24"/>
        </w:rPr>
        <w:t>mémantine</w:t>
      </w:r>
      <w:proofErr w:type="spellEnd"/>
      <w:r w:rsidRPr="006A07A2">
        <w:rPr>
          <w:sz w:val="24"/>
        </w:rPr>
        <w:t>.</w:t>
      </w:r>
    </w:p>
    <w:p w:rsidR="006A07A2" w:rsidRDefault="006A07A2" w:rsidP="00A54927">
      <w:pPr>
        <w:jc w:val="both"/>
        <w:rPr>
          <w:sz w:val="24"/>
        </w:rPr>
      </w:pPr>
      <w:r w:rsidRPr="006A07A2">
        <w:rPr>
          <w:sz w:val="24"/>
        </w:rPr>
        <w:t>La multiplicité des hypothèses sur les causes de la maladie d’Alzheimer montre qu’aucune d’entre elles ne suffit pour l’instant à expliquer la maladie. La recherche continue pour essayer d’isoler des mécanismes qui pourraient permettre de mettre au point des traitements spécifiques et efficaces pour retarder l’évolution de cette maladie.</w:t>
      </w:r>
    </w:p>
    <w:p w:rsidR="00C407FC" w:rsidRDefault="00C407FC" w:rsidP="00A54927">
      <w:pPr>
        <w:jc w:val="both"/>
        <w:rPr>
          <w:sz w:val="24"/>
        </w:rPr>
      </w:pPr>
      <w:r>
        <w:rPr>
          <w:sz w:val="24"/>
        </w:rPr>
        <w:t>Aujourd’hui i</w:t>
      </w:r>
      <w:r w:rsidRPr="00C407FC">
        <w:rPr>
          <w:sz w:val="24"/>
        </w:rPr>
        <w:t>l n’existe aucun traitement capable de guérir la maladie d’Alzheimer ou de ralentir son évolution dans le cerveau.</w:t>
      </w:r>
    </w:p>
    <w:p w:rsidR="00C407FC" w:rsidRPr="00986563" w:rsidRDefault="00C407FC" w:rsidP="0018758D">
      <w:pPr>
        <w:pStyle w:val="Paragraphedeliste"/>
        <w:numPr>
          <w:ilvl w:val="0"/>
          <w:numId w:val="1"/>
        </w:numPr>
        <w:jc w:val="both"/>
        <w:rPr>
          <w:b/>
          <w:smallCaps/>
          <w:sz w:val="32"/>
        </w:rPr>
      </w:pPr>
      <w:r w:rsidRPr="00986563">
        <w:rPr>
          <w:b/>
          <w:smallCaps/>
          <w:sz w:val="32"/>
        </w:rPr>
        <w:t>I. LA MALADIE D’ALZHEIMER</w:t>
      </w:r>
    </w:p>
    <w:p w:rsidR="00C407FC" w:rsidRPr="0018758D" w:rsidRDefault="00C407FC" w:rsidP="0018758D">
      <w:pPr>
        <w:jc w:val="both"/>
        <w:rPr>
          <w:sz w:val="24"/>
        </w:rPr>
      </w:pPr>
      <w:r w:rsidRPr="0018758D">
        <w:rPr>
          <w:sz w:val="24"/>
        </w:rPr>
        <w:t xml:space="preserve">La maladie d’Alzheimer a été découverte en 1906 par le neurologue </w:t>
      </w:r>
      <w:r w:rsidRPr="0018758D">
        <w:rPr>
          <w:b/>
          <w:sz w:val="24"/>
        </w:rPr>
        <w:t>allemand Aloïs Alzheimer.</w:t>
      </w:r>
      <w:r w:rsidRPr="0018758D">
        <w:rPr>
          <w:sz w:val="24"/>
        </w:rPr>
        <w:t xml:space="preserve"> Cette maladie touche le système nerveux central et se caractérise par une dégradation progressive des facultés cognitives et de la mémoire. La maladie n’est pas contagieuse et dans ses formes les plus courantes, non héréditaires.</w:t>
      </w:r>
    </w:p>
    <w:p w:rsidR="00C407FC" w:rsidRPr="0018758D" w:rsidRDefault="00C407FC" w:rsidP="0018758D">
      <w:pPr>
        <w:jc w:val="both"/>
        <w:rPr>
          <w:sz w:val="24"/>
        </w:rPr>
      </w:pPr>
      <w:r w:rsidRPr="0018758D">
        <w:rPr>
          <w:sz w:val="24"/>
        </w:rPr>
        <w:t>Elle est la conséquence d’une destruction graduelle des neurones qui débute dans les couches profondes du cerveau (l’hippocampe) pour s’étendre en quelques années vers des couches plus externes appelées cortex.</w:t>
      </w:r>
    </w:p>
    <w:p w:rsidR="00C407FC" w:rsidRPr="0018758D" w:rsidRDefault="00C407FC" w:rsidP="0018758D">
      <w:pPr>
        <w:jc w:val="both"/>
        <w:rPr>
          <w:sz w:val="24"/>
        </w:rPr>
      </w:pPr>
      <w:r w:rsidRPr="0018758D">
        <w:rPr>
          <w:sz w:val="24"/>
        </w:rPr>
        <w:t>L’expression de la maladie est la conséquence de la destruction de ces aires cérébrales. Par exemple les pertes de la mémoire sont rattachées à une altération de l’hippocampe, tandis que les difficultés à réaliser des gestes et des actes de la vie (apraxie) ou les difficultés à reconnaître des personnes (agnosie) sont liées à la destruction des aires corticales.</w:t>
      </w:r>
    </w:p>
    <w:p w:rsidR="00C407FC" w:rsidRPr="0018758D" w:rsidRDefault="0018758D" w:rsidP="0018758D">
      <w:pPr>
        <w:jc w:val="both"/>
        <w:rPr>
          <w:sz w:val="24"/>
        </w:rPr>
      </w:pPr>
      <w:r>
        <w:rPr>
          <w:sz w:val="24"/>
        </w:rPr>
        <w:t>L</w:t>
      </w:r>
      <w:r w:rsidR="00C407FC" w:rsidRPr="0018758D">
        <w:rPr>
          <w:sz w:val="24"/>
        </w:rPr>
        <w:t>a maladie d’Alzheimer touche en France quelque 860 000 personnes âgées de plus de 65 ans.</w:t>
      </w:r>
    </w:p>
    <w:p w:rsidR="00C407FC" w:rsidRPr="0018758D" w:rsidRDefault="00C407FC" w:rsidP="0018758D">
      <w:pPr>
        <w:jc w:val="both"/>
        <w:rPr>
          <w:sz w:val="24"/>
        </w:rPr>
      </w:pPr>
      <w:r w:rsidRPr="0018758D">
        <w:rPr>
          <w:sz w:val="24"/>
        </w:rPr>
        <w:t>Avec 3 millions de Français directement ou indirectement concernés et 225 000 nouveaux cas recensés tous les ans, la maladie d’Alzheimer est devenue un véritable enjeu de santé publique. Toutefois, l’information comme la prise en charge de cette pathologie neurodégénérative restent encore largement insuffisantes.</w:t>
      </w:r>
    </w:p>
    <w:p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r w:rsidR="00790112">
        <w:rPr>
          <w:rFonts w:ascii="Exo" w:hAnsi="Exo"/>
          <w:color w:val="262626"/>
        </w:rPr>
        <w:br/>
      </w:r>
      <w:r w:rsidR="0027375D">
        <w:rPr>
          <w:rFonts w:ascii="Exo" w:hAnsi="Exo"/>
          <w:color w:val="262626"/>
        </w:rPr>
        <w:t xml:space="preserve">                                                                                                                            </w:t>
      </w:r>
    </w:p>
    <w:p w:rsidR="00C407FC" w:rsidRPr="0018758D" w:rsidRDefault="00C407FC" w:rsidP="0018758D">
      <w:pPr>
        <w:pStyle w:val="Paragraphedeliste"/>
        <w:numPr>
          <w:ilvl w:val="0"/>
          <w:numId w:val="1"/>
        </w:numPr>
        <w:jc w:val="both"/>
        <w:rPr>
          <w:b/>
          <w:smallCaps/>
          <w:sz w:val="28"/>
        </w:rPr>
      </w:pPr>
      <w:r w:rsidRPr="0018758D">
        <w:rPr>
          <w:b/>
          <w:smallCaps/>
          <w:sz w:val="28"/>
        </w:rPr>
        <w:lastRenderedPageBreak/>
        <w:t>1. Quels sont les symptômes de la maladie ?</w:t>
      </w:r>
    </w:p>
    <w:p w:rsidR="00C407FC" w:rsidRPr="0018758D" w:rsidRDefault="00C407FC" w:rsidP="0018758D">
      <w:pPr>
        <w:jc w:val="both"/>
        <w:rPr>
          <w:sz w:val="24"/>
        </w:rPr>
      </w:pPr>
      <w:r w:rsidRPr="0018758D">
        <w:rPr>
          <w:sz w:val="24"/>
        </w:rPr>
        <w:t>Les symptômes les plus évocateurs sont ceux liés à la perte de mémoire.</w:t>
      </w:r>
      <w:r w:rsidRPr="0018758D">
        <w:rPr>
          <w:sz w:val="24"/>
        </w:rPr>
        <w:br/>
        <w:t>Ils peuvent passer inaperçus surtout en début de maladie lorsqu’ils sont isolés et peu fréquents.</w:t>
      </w:r>
    </w:p>
    <w:p w:rsidR="00C407FC" w:rsidRPr="0018758D" w:rsidRDefault="00C407FC" w:rsidP="0018758D">
      <w:pPr>
        <w:jc w:val="both"/>
        <w:rPr>
          <w:sz w:val="24"/>
        </w:rPr>
      </w:pPr>
      <w:r w:rsidRPr="0018758D">
        <w:rPr>
          <w:sz w:val="24"/>
        </w:rPr>
        <w:t> Avec l’évolution de la maladie, ils se multiplient et s’intensifient faisant perdre à la personne son autonomie et ses capacités de jugement.</w:t>
      </w:r>
    </w:p>
    <w:p w:rsidR="00C407FC" w:rsidRPr="0018758D" w:rsidRDefault="00C407FC" w:rsidP="0018758D">
      <w:pPr>
        <w:jc w:val="both"/>
        <w:rPr>
          <w:sz w:val="24"/>
        </w:rPr>
      </w:pPr>
      <w:r w:rsidRPr="0018758D">
        <w:rPr>
          <w:sz w:val="24"/>
        </w:rPr>
        <w:t>Une dizaine de symptômes sont habituellement retenus pour caractériser la maladie d’Alzheimer et son avancée. Ils recouvrent une partie des difficultés auxquelles est soumise la personne malade dans sa vie quotidienne :</w:t>
      </w:r>
    </w:p>
    <w:p w:rsidR="00C407FC" w:rsidRPr="0018758D" w:rsidRDefault="00C407FC" w:rsidP="0018758D">
      <w:pPr>
        <w:pStyle w:val="Paragraphedeliste"/>
        <w:numPr>
          <w:ilvl w:val="0"/>
          <w:numId w:val="15"/>
        </w:numPr>
        <w:jc w:val="both"/>
        <w:rPr>
          <w:b/>
          <w:sz w:val="24"/>
        </w:rPr>
      </w:pPr>
      <w:r w:rsidRPr="0018758D">
        <w:rPr>
          <w:b/>
          <w:sz w:val="24"/>
        </w:rPr>
        <w:t>des difficultés à accomplir les tâches quotidiennes ;</w:t>
      </w:r>
    </w:p>
    <w:p w:rsidR="00C407FC" w:rsidRPr="0018758D" w:rsidRDefault="00C407FC" w:rsidP="0018758D">
      <w:pPr>
        <w:pStyle w:val="Paragraphedeliste"/>
        <w:numPr>
          <w:ilvl w:val="0"/>
          <w:numId w:val="15"/>
        </w:numPr>
        <w:jc w:val="both"/>
        <w:rPr>
          <w:b/>
          <w:sz w:val="24"/>
        </w:rPr>
      </w:pPr>
      <w:r w:rsidRPr="0018758D">
        <w:rPr>
          <w:b/>
          <w:sz w:val="24"/>
        </w:rPr>
        <w:t>des problèmes de langage ;</w:t>
      </w:r>
    </w:p>
    <w:p w:rsidR="00C407FC" w:rsidRPr="0018758D" w:rsidRDefault="00C407FC" w:rsidP="0018758D">
      <w:pPr>
        <w:pStyle w:val="Paragraphedeliste"/>
        <w:numPr>
          <w:ilvl w:val="0"/>
          <w:numId w:val="15"/>
        </w:numPr>
        <w:jc w:val="both"/>
        <w:rPr>
          <w:b/>
          <w:sz w:val="24"/>
        </w:rPr>
      </w:pPr>
      <w:r w:rsidRPr="0018758D">
        <w:rPr>
          <w:b/>
          <w:sz w:val="24"/>
        </w:rPr>
        <w:t>une désorientation dans le temps et l’espace ;</w:t>
      </w:r>
    </w:p>
    <w:p w:rsidR="00C407FC" w:rsidRPr="0018758D" w:rsidRDefault="00C407FC" w:rsidP="0018758D">
      <w:pPr>
        <w:pStyle w:val="Paragraphedeliste"/>
        <w:numPr>
          <w:ilvl w:val="0"/>
          <w:numId w:val="15"/>
        </w:numPr>
        <w:jc w:val="both"/>
        <w:rPr>
          <w:b/>
          <w:sz w:val="24"/>
        </w:rPr>
      </w:pPr>
      <w:r w:rsidRPr="0018758D">
        <w:rPr>
          <w:b/>
          <w:sz w:val="24"/>
        </w:rPr>
        <w:t>des difficultés dans les raisonnements abstraits ;</w:t>
      </w:r>
    </w:p>
    <w:p w:rsidR="00C407FC" w:rsidRPr="0018758D" w:rsidRDefault="00C407FC" w:rsidP="0018758D">
      <w:pPr>
        <w:pStyle w:val="Paragraphedeliste"/>
        <w:numPr>
          <w:ilvl w:val="0"/>
          <w:numId w:val="15"/>
        </w:numPr>
        <w:jc w:val="both"/>
        <w:rPr>
          <w:b/>
          <w:sz w:val="24"/>
        </w:rPr>
      </w:pPr>
      <w:r w:rsidRPr="0018758D">
        <w:rPr>
          <w:b/>
          <w:sz w:val="24"/>
        </w:rPr>
        <w:t>des pertes d’objets ;</w:t>
      </w:r>
    </w:p>
    <w:p w:rsidR="00C407FC" w:rsidRPr="0018758D" w:rsidRDefault="00C407FC" w:rsidP="0018758D">
      <w:pPr>
        <w:pStyle w:val="Paragraphedeliste"/>
        <w:numPr>
          <w:ilvl w:val="0"/>
          <w:numId w:val="15"/>
        </w:numPr>
        <w:jc w:val="both"/>
        <w:rPr>
          <w:b/>
          <w:sz w:val="24"/>
        </w:rPr>
      </w:pPr>
      <w:r w:rsidRPr="0018758D">
        <w:rPr>
          <w:b/>
          <w:sz w:val="24"/>
        </w:rPr>
        <w:t>une modification des comportements et de la personnalité ;</w:t>
      </w:r>
    </w:p>
    <w:p w:rsidR="00C407FC" w:rsidRPr="0018758D" w:rsidRDefault="00C407FC" w:rsidP="0018758D">
      <w:pPr>
        <w:pStyle w:val="Paragraphedeliste"/>
        <w:numPr>
          <w:ilvl w:val="0"/>
          <w:numId w:val="15"/>
        </w:numPr>
        <w:jc w:val="both"/>
        <w:rPr>
          <w:b/>
          <w:sz w:val="24"/>
        </w:rPr>
      </w:pPr>
      <w:r w:rsidRPr="0018758D">
        <w:rPr>
          <w:b/>
          <w:sz w:val="24"/>
        </w:rPr>
        <w:t>une perte de motivation.</w:t>
      </w:r>
    </w:p>
    <w:p w:rsidR="00C407FC" w:rsidRPr="0018758D" w:rsidRDefault="00C407FC" w:rsidP="0018758D">
      <w:pPr>
        <w:jc w:val="both"/>
        <w:rPr>
          <w:sz w:val="24"/>
        </w:rPr>
      </w:pPr>
      <w:r w:rsidRPr="0018758D">
        <w:rPr>
          <w:sz w:val="24"/>
        </w:rPr>
        <w:t>Ces symptômes habituellement rattachés à la maladie d’Alzheimer peuvent s’exprimer différemment selon les personnes. Certains peuvent apparaître fortement dès le début de la maladie et d’autres rester très discrets même au bout de plusieurs années.</w:t>
      </w:r>
    </w:p>
    <w:p w:rsidR="00C407FC" w:rsidRPr="00E32E81" w:rsidRDefault="00C407FC" w:rsidP="00E32E81">
      <w:pPr>
        <w:pStyle w:val="Paragraphedeliste"/>
        <w:numPr>
          <w:ilvl w:val="0"/>
          <w:numId w:val="1"/>
        </w:numPr>
        <w:jc w:val="both"/>
        <w:rPr>
          <w:b/>
          <w:smallCaps/>
          <w:sz w:val="28"/>
        </w:rPr>
      </w:pPr>
      <w:r w:rsidRPr="00E32E81">
        <w:rPr>
          <w:b/>
          <w:smallCaps/>
          <w:sz w:val="28"/>
        </w:rPr>
        <w:t> 2. Comment progresse la maladie ?</w:t>
      </w:r>
    </w:p>
    <w:p w:rsidR="00C407FC" w:rsidRPr="0018758D" w:rsidRDefault="00C407FC" w:rsidP="00C407FC">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La progression de la maladie est habituellement décrite en 4 stades :</w:t>
      </w:r>
    </w:p>
    <w:p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b/>
          <w:bCs/>
          <w:szCs w:val="22"/>
          <w:lang w:eastAsia="en-US"/>
        </w:rPr>
        <w:t>Un stade précoce</w:t>
      </w:r>
      <w:r w:rsidRPr="0018758D">
        <w:rPr>
          <w:rFonts w:asciiTheme="minorHAnsi" w:eastAsiaTheme="minorHAnsi" w:hAnsiTheme="minorHAnsi" w:cstheme="minorBidi"/>
          <w:szCs w:val="22"/>
          <w:lang w:eastAsia="en-US"/>
        </w:rPr>
        <w:t xml:space="preserve"> durant lequel </w:t>
      </w:r>
      <w:proofErr w:type="gramStart"/>
      <w:r w:rsidR="0018758D" w:rsidRPr="0018758D">
        <w:rPr>
          <w:rFonts w:asciiTheme="minorHAnsi" w:eastAsiaTheme="minorHAnsi" w:hAnsiTheme="minorHAnsi" w:cstheme="minorBidi"/>
          <w:szCs w:val="22"/>
          <w:lang w:eastAsia="en-US"/>
        </w:rPr>
        <w:t>aucun signe</w:t>
      </w:r>
      <w:proofErr w:type="gramEnd"/>
      <w:r w:rsidRPr="0018758D">
        <w:rPr>
          <w:rFonts w:asciiTheme="minorHAnsi" w:eastAsiaTheme="minorHAnsi" w:hAnsiTheme="minorHAnsi" w:cstheme="minorBidi"/>
          <w:szCs w:val="22"/>
          <w:lang w:eastAsia="en-US"/>
        </w:rPr>
        <w:t xml:space="preserve"> clinique n’est visible. Il peut débuter 20 ans avant le diagnostic;</w:t>
      </w:r>
    </w:p>
    <w:p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Cs/>
          <w:szCs w:val="22"/>
          <w:lang w:eastAsia="en-US"/>
        </w:rPr>
      </w:pPr>
      <w:r w:rsidRPr="0018758D">
        <w:rPr>
          <w:rFonts w:asciiTheme="minorHAnsi" w:eastAsiaTheme="minorHAnsi" w:hAnsiTheme="minorHAnsi" w:cstheme="minorBidi"/>
          <w:b/>
          <w:szCs w:val="22"/>
          <w:lang w:eastAsia="en-US"/>
        </w:rPr>
        <w:t>Un stade léger</w:t>
      </w:r>
      <w:r w:rsidRPr="0018758D">
        <w:rPr>
          <w:rFonts w:asciiTheme="minorHAnsi" w:eastAsiaTheme="minorHAnsi" w:hAnsiTheme="minorHAnsi" w:cstheme="minorBidi"/>
          <w:bCs/>
          <w:szCs w:val="22"/>
          <w:lang w:eastAsia="en-US"/>
        </w:rPr>
        <w:t> caractérisé par des  pertes de la mémoire à court terme, celle capable de retenir l’information récente. Ces signes ne suffisent pas au diagnostic s’ils ne sont pas accompagnés d’autres détériorations des fonctions cognitives comme le langage ou la reconnaissance des objets;</w:t>
      </w:r>
    </w:p>
    <w:p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Cs/>
          <w:szCs w:val="22"/>
          <w:lang w:eastAsia="en-US"/>
        </w:rPr>
      </w:pPr>
      <w:r w:rsidRPr="0018758D">
        <w:rPr>
          <w:rFonts w:asciiTheme="minorHAnsi" w:eastAsiaTheme="minorHAnsi" w:hAnsiTheme="minorHAnsi" w:cstheme="minorBidi"/>
          <w:b/>
          <w:szCs w:val="22"/>
          <w:lang w:eastAsia="en-US"/>
        </w:rPr>
        <w:t>Un stade modéré</w:t>
      </w:r>
      <w:r w:rsidRPr="0018758D">
        <w:rPr>
          <w:rFonts w:asciiTheme="minorHAnsi" w:eastAsiaTheme="minorHAnsi" w:hAnsiTheme="minorHAnsi" w:cstheme="minorBidi"/>
          <w:bCs/>
          <w:szCs w:val="22"/>
          <w:lang w:eastAsia="en-US"/>
        </w:rPr>
        <w:t> caractérisé par une accentuation des troubles de la mémoire. Les souvenirs anciens deviennent moins précis, les personnes atteintes ont de plus en plus de mal à s’exprimer verbalement. Le jugement commence à être altéré. Les personnes deviennent dépendantes et ne savent plus gérer leurs activités quotidiennes. Elles perdent la notion de l’espace et du temps;</w:t>
      </w:r>
    </w:p>
    <w:p w:rsidR="00C407FC"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b/>
          <w:bCs/>
          <w:szCs w:val="22"/>
          <w:lang w:eastAsia="en-US"/>
        </w:rPr>
        <w:t>Un stade sévère ou avancé</w:t>
      </w:r>
      <w:r w:rsidRPr="0018758D">
        <w:rPr>
          <w:rFonts w:asciiTheme="minorHAnsi" w:eastAsiaTheme="minorHAnsi" w:hAnsiTheme="minorHAnsi" w:cstheme="minorBidi"/>
          <w:szCs w:val="22"/>
          <w:lang w:eastAsia="en-US"/>
        </w:rPr>
        <w:t> durant lequel les malades perdent leur autonomie. Ils n’ont plus de mémoire et perdent le sens de l’orientation. Des problèmes psychiatriques peuvent apparaître, comme des hallucinations et des délires paranoïdes, ou des dépressions.</w:t>
      </w:r>
    </w:p>
    <w:p w:rsidR="0018758D" w:rsidRPr="00790112" w:rsidRDefault="0018758D" w:rsidP="0018758D">
      <w:pPr>
        <w:pStyle w:val="NormalWeb"/>
        <w:shd w:val="clear" w:color="auto" w:fill="FFFFFF"/>
        <w:spacing w:before="0" w:beforeAutospacing="0" w:after="0" w:afterAutospacing="0"/>
        <w:ind w:left="360"/>
        <w:jc w:val="both"/>
        <w:rPr>
          <w:rFonts w:asciiTheme="minorHAnsi" w:eastAsiaTheme="minorHAnsi" w:hAnsiTheme="minorHAnsi" w:cstheme="minorBidi"/>
          <w:sz w:val="12"/>
          <w:szCs w:val="22"/>
          <w:lang w:eastAsia="en-US"/>
        </w:rPr>
      </w:pPr>
    </w:p>
    <w:p w:rsidR="00C407FC" w:rsidRPr="0018758D" w:rsidRDefault="00C407FC" w:rsidP="00790112">
      <w:pPr>
        <w:pStyle w:val="Paragraphedeliste"/>
        <w:numPr>
          <w:ilvl w:val="0"/>
          <w:numId w:val="1"/>
        </w:numPr>
        <w:jc w:val="both"/>
        <w:rPr>
          <w:b/>
          <w:smallCaps/>
          <w:sz w:val="28"/>
        </w:rPr>
      </w:pPr>
      <w:r w:rsidRPr="0018758D">
        <w:rPr>
          <w:b/>
          <w:smallCaps/>
          <w:sz w:val="28"/>
        </w:rPr>
        <w:t>3. Comment la maladie est-elle diagnostiquée ?</w:t>
      </w:r>
    </w:p>
    <w:p w:rsidR="00C407FC" w:rsidRDefault="00C407FC" w:rsidP="00790112">
      <w:pPr>
        <w:pStyle w:val="NormalWeb"/>
        <w:numPr>
          <w:ilvl w:val="0"/>
          <w:numId w:val="16"/>
        </w:numPr>
        <w:shd w:val="clear" w:color="auto" w:fill="FFFFFF"/>
        <w:spacing w:before="0" w:beforeAutospacing="0" w:after="0" w:afterAutospacing="0" w:line="276" w:lineRule="auto"/>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 xml:space="preserve">Le diagnostic de la maladie d’Alzheimer est un processus long et délicat qui doit être mené de façon coordonnée et pluridisciplinaire. Il demande parfois jusqu’à deux ans d’investigation  pour éliminer les syndromes apparentés (exemple : la démence à corps de </w:t>
      </w:r>
      <w:proofErr w:type="spellStart"/>
      <w:r w:rsidRPr="0018758D">
        <w:rPr>
          <w:rFonts w:asciiTheme="minorHAnsi" w:eastAsiaTheme="minorHAnsi" w:hAnsiTheme="minorHAnsi" w:cstheme="minorBidi"/>
          <w:szCs w:val="22"/>
          <w:lang w:eastAsia="en-US"/>
        </w:rPr>
        <w:t>Lewy</w:t>
      </w:r>
      <w:proofErr w:type="spellEnd"/>
      <w:r w:rsidRPr="0018758D">
        <w:rPr>
          <w:rFonts w:asciiTheme="minorHAnsi" w:eastAsiaTheme="minorHAnsi" w:hAnsiTheme="minorHAnsi" w:cstheme="minorBidi"/>
          <w:szCs w:val="22"/>
          <w:lang w:eastAsia="en-US"/>
        </w:rPr>
        <w:t>).</w:t>
      </w:r>
    </w:p>
    <w:p w:rsidR="005214E9" w:rsidRPr="00790112" w:rsidRDefault="005214E9" w:rsidP="005214E9">
      <w:pPr>
        <w:pStyle w:val="NormalWeb"/>
        <w:shd w:val="clear" w:color="auto" w:fill="FFFFFF"/>
        <w:spacing w:before="0" w:beforeAutospacing="0" w:after="0" w:afterAutospacing="0"/>
        <w:ind w:left="720"/>
        <w:jc w:val="both"/>
        <w:rPr>
          <w:rFonts w:asciiTheme="minorHAnsi" w:eastAsiaTheme="minorHAnsi" w:hAnsiTheme="minorHAnsi" w:cstheme="minorBidi"/>
          <w:sz w:val="12"/>
          <w:szCs w:val="22"/>
          <w:lang w:eastAsia="en-US"/>
        </w:rPr>
      </w:pPr>
    </w:p>
    <w:p w:rsidR="005214E9" w:rsidRPr="005214E9" w:rsidRDefault="005214E9" w:rsidP="005214E9">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5214E9">
        <w:rPr>
          <w:rFonts w:asciiTheme="minorHAnsi" w:eastAsiaTheme="minorHAnsi" w:hAnsiTheme="minorHAnsi" w:cstheme="minorBidi"/>
          <w:szCs w:val="22"/>
          <w:lang w:eastAsia="en-US"/>
        </w:rPr>
        <w:t xml:space="preserve">Face à un patient âgé qui se plaint de troubles de la mémoire ou d’autres problèmes des fonctions intellectuelles, le médecin généraliste l’interroge tout d’abord pour savoir quand et comment se manifestent ces problèmes. Il effectue un examen clinique et prescrit différents examens </w:t>
      </w:r>
      <w:r w:rsidRPr="005214E9">
        <w:rPr>
          <w:rFonts w:asciiTheme="minorHAnsi" w:eastAsiaTheme="minorHAnsi" w:hAnsiTheme="minorHAnsi" w:cstheme="minorBidi"/>
          <w:szCs w:val="22"/>
          <w:lang w:eastAsia="en-US"/>
        </w:rPr>
        <w:lastRenderedPageBreak/>
        <w:t>complémentaires (par exemple une prise de sang) pour s’assurer que ces symptômes ne sont pas dus à une autre maladie : par exemple, un </w:t>
      </w:r>
      <w:hyperlink r:id="rId19" w:history="1">
        <w:r w:rsidRPr="005214E9">
          <w:rPr>
            <w:rFonts w:asciiTheme="minorHAnsi" w:eastAsiaTheme="minorHAnsi" w:hAnsiTheme="minorHAnsi" w:cstheme="minorBidi"/>
            <w:szCs w:val="22"/>
            <w:lang w:eastAsia="en-US"/>
          </w:rPr>
          <w:t xml:space="preserve">problème de </w:t>
        </w:r>
        <w:r w:rsidRPr="005214E9">
          <w:rPr>
            <w:rFonts w:asciiTheme="minorHAnsi" w:eastAsiaTheme="minorHAnsi" w:hAnsiTheme="minorHAnsi" w:cstheme="minorBidi"/>
            <w:b/>
            <w:szCs w:val="22"/>
            <w:lang w:eastAsia="en-US"/>
          </w:rPr>
          <w:t>thyroïde</w:t>
        </w:r>
      </w:hyperlink>
      <w:r w:rsidRPr="005214E9">
        <w:rPr>
          <w:rFonts w:asciiTheme="minorHAnsi" w:eastAsiaTheme="minorHAnsi" w:hAnsiTheme="minorHAnsi" w:cstheme="minorBidi"/>
          <w:szCs w:val="22"/>
          <w:lang w:eastAsia="en-US"/>
        </w:rPr>
        <w:t xml:space="preserve">, </w:t>
      </w:r>
      <w:r w:rsidRPr="005214E9">
        <w:rPr>
          <w:rFonts w:asciiTheme="minorHAnsi" w:eastAsiaTheme="minorHAnsi" w:hAnsiTheme="minorHAnsi" w:cstheme="minorBidi"/>
          <w:b/>
          <w:szCs w:val="22"/>
          <w:lang w:eastAsia="en-US"/>
        </w:rPr>
        <w:t>une insuffisance rénale, un </w:t>
      </w:r>
      <w:hyperlink r:id="rId20" w:history="1">
        <w:r w:rsidRPr="005214E9">
          <w:rPr>
            <w:rFonts w:asciiTheme="minorHAnsi" w:eastAsiaTheme="minorHAnsi" w:hAnsiTheme="minorHAnsi" w:cstheme="minorBidi"/>
            <w:b/>
            <w:szCs w:val="22"/>
            <w:lang w:eastAsia="en-US"/>
          </w:rPr>
          <w:t>diabète de type 2</w:t>
        </w:r>
      </w:hyperlink>
      <w:r w:rsidRPr="005214E9">
        <w:rPr>
          <w:rFonts w:asciiTheme="minorHAnsi" w:eastAsiaTheme="minorHAnsi" w:hAnsiTheme="minorHAnsi" w:cstheme="minorBidi"/>
          <w:b/>
          <w:szCs w:val="22"/>
          <w:lang w:eastAsia="en-US"/>
        </w:rPr>
        <w:t>, une anémie, etc.</w:t>
      </w:r>
    </w:p>
    <w:p w:rsidR="005214E9" w:rsidRDefault="005214E9" w:rsidP="005214E9">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r w:rsidRPr="005214E9">
        <w:rPr>
          <w:rFonts w:asciiTheme="minorHAnsi" w:eastAsiaTheme="minorHAnsi" w:hAnsiTheme="minorHAnsi" w:cstheme="minorBidi"/>
          <w:szCs w:val="22"/>
          <w:lang w:eastAsia="en-US"/>
        </w:rPr>
        <w:t>Il va également rechercher des signes de </w:t>
      </w:r>
      <w:hyperlink r:id="rId21" w:history="1">
        <w:r w:rsidRPr="005214E9">
          <w:rPr>
            <w:rFonts w:asciiTheme="minorHAnsi" w:eastAsiaTheme="minorHAnsi" w:hAnsiTheme="minorHAnsi" w:cstheme="minorBidi"/>
            <w:szCs w:val="22"/>
            <w:lang w:eastAsia="en-US"/>
          </w:rPr>
          <w:t>dépression</w:t>
        </w:r>
      </w:hyperlink>
      <w:r w:rsidRPr="005214E9">
        <w:rPr>
          <w:rFonts w:asciiTheme="minorHAnsi" w:eastAsiaTheme="minorHAnsi" w:hAnsiTheme="minorHAnsi" w:cstheme="minorBidi"/>
          <w:szCs w:val="22"/>
          <w:lang w:eastAsia="en-US"/>
        </w:rPr>
        <w:t> qui pourraient ex</w:t>
      </w:r>
      <w:r>
        <w:rPr>
          <w:rFonts w:asciiTheme="minorHAnsi" w:eastAsiaTheme="minorHAnsi" w:hAnsiTheme="minorHAnsi" w:cstheme="minorBidi"/>
          <w:szCs w:val="22"/>
          <w:lang w:eastAsia="en-US"/>
        </w:rPr>
        <w:t>pliquer les troubles cognitifs</w:t>
      </w:r>
      <w:r w:rsidRPr="005214E9">
        <w:rPr>
          <w:rFonts w:asciiTheme="minorHAnsi" w:eastAsiaTheme="minorHAnsi" w:hAnsiTheme="minorHAnsi" w:cstheme="minorBidi"/>
          <w:szCs w:val="22"/>
          <w:lang w:eastAsia="en-US"/>
        </w:rPr>
        <w:t xml:space="preserve">. </w:t>
      </w:r>
    </w:p>
    <w:p w:rsidR="005214E9" w:rsidRPr="00790112" w:rsidRDefault="005214E9" w:rsidP="005214E9">
      <w:pPr>
        <w:pStyle w:val="NormalWeb"/>
        <w:shd w:val="clear" w:color="auto" w:fill="FFFFFF"/>
        <w:spacing w:before="0" w:beforeAutospacing="0" w:after="0" w:afterAutospacing="0"/>
        <w:ind w:left="720"/>
        <w:jc w:val="both"/>
        <w:rPr>
          <w:rFonts w:asciiTheme="minorHAnsi" w:eastAsiaTheme="minorHAnsi" w:hAnsiTheme="minorHAnsi" w:cstheme="minorBidi"/>
          <w:sz w:val="12"/>
          <w:szCs w:val="12"/>
          <w:lang w:eastAsia="en-US"/>
        </w:rPr>
      </w:pPr>
    </w:p>
    <w:p w:rsidR="005214E9" w:rsidRPr="005214E9" w:rsidRDefault="005214E9" w:rsidP="005214E9">
      <w:pPr>
        <w:pStyle w:val="Paragraphedeliste"/>
        <w:numPr>
          <w:ilvl w:val="0"/>
          <w:numId w:val="1"/>
        </w:numPr>
        <w:jc w:val="both"/>
        <w:rPr>
          <w:b/>
          <w:smallCaps/>
          <w:sz w:val="28"/>
        </w:rPr>
      </w:pPr>
      <w:r w:rsidRPr="005214E9">
        <w:rPr>
          <w:b/>
          <w:smallCaps/>
          <w:sz w:val="28"/>
        </w:rPr>
        <w:t>Maladie d'Alzheimer et dépression</w:t>
      </w:r>
    </w:p>
    <w:p w:rsidR="005214E9" w:rsidRPr="005214E9" w:rsidRDefault="005214E9" w:rsidP="005214E9">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5214E9">
        <w:rPr>
          <w:rFonts w:asciiTheme="minorHAnsi" w:eastAsiaTheme="minorHAnsi" w:hAnsiTheme="minorHAnsi" w:cstheme="minorBidi"/>
          <w:szCs w:val="22"/>
          <w:lang w:eastAsia="en-US"/>
        </w:rPr>
        <w:t>Chez les personnes âgées, la dépression n’est pas rare mais reste souvent ignorée. Les signes de dépression chez une personne âgée peuvent être différents que ceux observés chez des patients plus jeunes : par exemple, moins de tristesse ressentie, mais davantage de troubles de la mémoire ou de l’humeur. Lors de troubles de la mémoire chez un patient âgé, le médecin va systématiquement rechercher la présence de signes de dépression et, le cas échéant, il met en place un traitement antidépresseur. Si, malgré ce traitement, les troubles s’aggravent dans les mois qui suivent, le médecin recherchera une autre maladie, dont la maladie d’Alzheimer, grâce à des examens complémentaires. Au cours de l’évolution de la maladie d’Alzheimer, des signes de dépression peuvent apparaître, traduisant un vécu difficile de la maladie et la prise de conscience par le patient de l’aggravation de ses troubles. Un traitement adapté peut alors être prescrit par le médecin.</w:t>
      </w:r>
      <w:r>
        <w:rPr>
          <w:rFonts w:asciiTheme="minorHAnsi" w:eastAsiaTheme="minorHAnsi" w:hAnsiTheme="minorHAnsi" w:cstheme="minorBidi"/>
          <w:szCs w:val="22"/>
          <w:lang w:eastAsia="en-US"/>
        </w:rPr>
        <w:t xml:space="preserve"> </w:t>
      </w:r>
      <w:r w:rsidRPr="005214E9">
        <w:rPr>
          <w:rFonts w:asciiTheme="minorHAnsi" w:eastAsiaTheme="minorHAnsi" w:hAnsiTheme="minorHAnsi" w:cstheme="minorBidi"/>
          <w:szCs w:val="22"/>
          <w:lang w:eastAsia="en-US"/>
        </w:rPr>
        <w:t>Si les tests sont normaux, il adresse son patient à un médecin spécialiste, neurologue, psychiatre ou gériatre.</w:t>
      </w:r>
    </w:p>
    <w:p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Les premiers signes d’alerte de la maladie sont ceux liés à la mémoire. Ils doivent être interprétés par le médecin généraliste puis relayés par une équipe spécialisée (neurologue, gériatre, psychiatre), pour pouvoir être imputés à la maladie d’Alzheimer. C’est le médecin spécialiste qui établit le diagnostic à l’aide de tests standardisés et d’examens paracliniques.</w:t>
      </w:r>
    </w:p>
    <w:p w:rsidR="00C407FC" w:rsidRPr="0018758D" w:rsidRDefault="00C407FC" w:rsidP="0018758D">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p>
    <w:p w:rsidR="0018758D"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 xml:space="preserve">L’examen </w:t>
      </w:r>
      <w:r w:rsidRPr="0018758D">
        <w:rPr>
          <w:rFonts w:asciiTheme="minorHAnsi" w:eastAsiaTheme="minorHAnsi" w:hAnsiTheme="minorHAnsi" w:cstheme="minorBidi"/>
          <w:b/>
          <w:szCs w:val="22"/>
          <w:lang w:eastAsia="en-US"/>
        </w:rPr>
        <w:t>IRM</w:t>
      </w:r>
      <w:r w:rsidR="0018758D">
        <w:rPr>
          <w:rFonts w:asciiTheme="minorHAnsi" w:eastAsiaTheme="minorHAnsi" w:hAnsiTheme="minorHAnsi" w:cstheme="minorBidi"/>
          <w:szCs w:val="22"/>
          <w:lang w:eastAsia="en-US"/>
        </w:rPr>
        <w:t xml:space="preserve"> (</w:t>
      </w:r>
      <w:r w:rsidR="0018758D" w:rsidRPr="0018758D">
        <w:rPr>
          <w:rFonts w:asciiTheme="minorHAnsi" w:eastAsiaTheme="minorHAnsi" w:hAnsiTheme="minorHAnsi" w:cstheme="minorBidi"/>
          <w:b/>
          <w:caps/>
          <w:szCs w:val="22"/>
          <w:lang w:eastAsia="en-US"/>
        </w:rPr>
        <w:t>i</w:t>
      </w:r>
      <w:r w:rsidR="0018758D">
        <w:rPr>
          <w:rFonts w:asciiTheme="minorHAnsi" w:eastAsiaTheme="minorHAnsi" w:hAnsiTheme="minorHAnsi" w:cstheme="minorBidi"/>
          <w:szCs w:val="22"/>
          <w:lang w:eastAsia="en-US"/>
        </w:rPr>
        <w:t xml:space="preserve">magerie par </w:t>
      </w:r>
      <w:r w:rsidR="0018758D" w:rsidRPr="0018758D">
        <w:rPr>
          <w:rFonts w:asciiTheme="minorHAnsi" w:eastAsiaTheme="minorHAnsi" w:hAnsiTheme="minorHAnsi" w:cstheme="minorBidi"/>
          <w:b/>
          <w:caps/>
          <w:szCs w:val="22"/>
          <w:lang w:eastAsia="en-US"/>
        </w:rPr>
        <w:t>r</w:t>
      </w:r>
      <w:r w:rsidR="0018758D">
        <w:rPr>
          <w:rFonts w:asciiTheme="minorHAnsi" w:eastAsiaTheme="minorHAnsi" w:hAnsiTheme="minorHAnsi" w:cstheme="minorBidi"/>
          <w:szCs w:val="22"/>
          <w:lang w:eastAsia="en-US"/>
        </w:rPr>
        <w:t xml:space="preserve">ésonnance </w:t>
      </w:r>
      <w:r w:rsidR="0018758D" w:rsidRPr="0018758D">
        <w:rPr>
          <w:rFonts w:asciiTheme="minorHAnsi" w:eastAsiaTheme="minorHAnsi" w:hAnsiTheme="minorHAnsi" w:cstheme="minorBidi"/>
          <w:b/>
          <w:caps/>
          <w:szCs w:val="22"/>
          <w:lang w:eastAsia="en-US"/>
        </w:rPr>
        <w:t>m</w:t>
      </w:r>
      <w:r w:rsidR="0018758D">
        <w:rPr>
          <w:rFonts w:asciiTheme="minorHAnsi" w:eastAsiaTheme="minorHAnsi" w:hAnsiTheme="minorHAnsi" w:cstheme="minorBidi"/>
          <w:szCs w:val="22"/>
          <w:lang w:eastAsia="en-US"/>
        </w:rPr>
        <w:t>agnétique)</w:t>
      </w:r>
      <w:r w:rsidRPr="0018758D">
        <w:rPr>
          <w:rFonts w:asciiTheme="minorHAnsi" w:eastAsiaTheme="minorHAnsi" w:hAnsiTheme="minorHAnsi" w:cstheme="minorBidi"/>
          <w:szCs w:val="22"/>
          <w:lang w:eastAsia="en-US"/>
        </w:rPr>
        <w:t xml:space="preserve"> joue un rôle croissant dans le diagnostic des différentes démences, dont la maladie d’Alzheimer. Il permet de visualiser des lésions dans le cerveau aux premiers stades de la maladie.</w:t>
      </w:r>
    </w:p>
    <w:p w:rsidR="00C407FC" w:rsidRDefault="00C407FC" w:rsidP="0018758D">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L’IRM permet aussi de s’assurer qu’il n’y a pas d’autres éléments en cause et qui pourraient expliquer les symptômes comme une tumeur ou une hémorragie.</w:t>
      </w:r>
    </w:p>
    <w:p w:rsidR="005214E9" w:rsidRDefault="005214E9" w:rsidP="0018758D">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p>
    <w:p w:rsidR="00C407FC"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L’annonce du diagnostic doit être faite au patient de manière explicite par le médecin spécialiste qui a établi ce diagnostic.</w:t>
      </w:r>
      <w:r w:rsidR="00986563">
        <w:rPr>
          <w:rFonts w:asciiTheme="minorHAnsi" w:eastAsiaTheme="minorHAnsi" w:hAnsiTheme="minorHAnsi" w:cstheme="minorBidi"/>
          <w:szCs w:val="22"/>
          <w:lang w:eastAsia="en-US"/>
        </w:rPr>
        <w:t xml:space="preserve"> Souvent celui-ci déni la maladie, c’est un mécanisme de défense. Le médecin recherche la cohérence du discourt de la personne atteinte de la maladie d’Alzheimer.</w:t>
      </w:r>
    </w:p>
    <w:p w:rsidR="00986563" w:rsidRPr="0018758D" w:rsidRDefault="00986563" w:rsidP="00986563">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 xml:space="preserve">Il peut aussi être identifié dans le discourt avec le médecin, un oubli que la personne </w:t>
      </w:r>
      <w:r w:rsidR="0010676F">
        <w:rPr>
          <w:rFonts w:asciiTheme="minorHAnsi" w:eastAsiaTheme="minorHAnsi" w:hAnsiTheme="minorHAnsi" w:cstheme="minorBidi"/>
          <w:szCs w:val="22"/>
          <w:lang w:eastAsia="en-US"/>
        </w:rPr>
        <w:t xml:space="preserve">voulait </w:t>
      </w:r>
      <w:r>
        <w:rPr>
          <w:rFonts w:asciiTheme="minorHAnsi" w:eastAsiaTheme="minorHAnsi" w:hAnsiTheme="minorHAnsi" w:cstheme="minorBidi"/>
          <w:szCs w:val="22"/>
          <w:lang w:eastAsia="en-US"/>
        </w:rPr>
        <w:t>identifier. Perte de l’idée à exprimer et arrêt dans l’expression de ses mots.</w:t>
      </w:r>
    </w:p>
    <w:p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rsidR="00C407FC" w:rsidRPr="0018758D" w:rsidRDefault="00C407FC" w:rsidP="0018758D">
      <w:pPr>
        <w:pStyle w:val="Paragraphedeliste"/>
        <w:numPr>
          <w:ilvl w:val="0"/>
          <w:numId w:val="1"/>
        </w:numPr>
        <w:jc w:val="both"/>
        <w:rPr>
          <w:b/>
          <w:smallCaps/>
          <w:sz w:val="28"/>
        </w:rPr>
      </w:pPr>
      <w:r w:rsidRPr="0018758D">
        <w:rPr>
          <w:b/>
          <w:smallCaps/>
          <w:sz w:val="28"/>
        </w:rPr>
        <w:t>4. Quels sont les traitements possibles pour soigner la maladie ?</w:t>
      </w:r>
    </w:p>
    <w:p w:rsidR="00C407FC" w:rsidRPr="0018758D" w:rsidRDefault="0094038D" w:rsidP="0018758D">
      <w:pPr>
        <w:jc w:val="both"/>
        <w:rPr>
          <w:sz w:val="24"/>
        </w:rPr>
      </w:pPr>
      <w:r>
        <w:rPr>
          <w:sz w:val="24"/>
        </w:rPr>
        <w:t xml:space="preserve">Il faut toujours envisager des soins palliatifs diminuant l’intensité des symptômes et la perte d’autonomie. </w:t>
      </w:r>
      <w:r w:rsidR="00C407FC" w:rsidRPr="0018758D">
        <w:rPr>
          <w:sz w:val="24"/>
        </w:rPr>
        <w:t>La prise en charge de la maladie est avant tout sociale. Il existe bien quelques médicaments sur le marché pour soigner spécifiquement la maladie mais leur efficacité n’est pas complètement prouvée.</w:t>
      </w:r>
    </w:p>
    <w:p w:rsidR="00C407FC" w:rsidRPr="0018758D" w:rsidRDefault="00C407FC" w:rsidP="0018758D">
      <w:pPr>
        <w:jc w:val="both"/>
        <w:rPr>
          <w:sz w:val="24"/>
        </w:rPr>
      </w:pPr>
      <w:r w:rsidRPr="0018758D">
        <w:rPr>
          <w:sz w:val="24"/>
        </w:rPr>
        <w:t>Le traitement de la maladie d’Alzheimer se base essentiellement sur l’organisation de réseaux de soins pluridisciplinaires mis en place pour freiner l’évolution des troubles et placer les personnes dans un environnement protégé.</w:t>
      </w:r>
    </w:p>
    <w:p w:rsidR="00C407FC" w:rsidRPr="0018758D" w:rsidRDefault="00C407FC" w:rsidP="0018758D">
      <w:pPr>
        <w:jc w:val="both"/>
        <w:rPr>
          <w:sz w:val="24"/>
        </w:rPr>
      </w:pPr>
      <w:r w:rsidRPr="0018758D">
        <w:rPr>
          <w:sz w:val="24"/>
        </w:rPr>
        <w:t>Par exemple, des orthophonistes peuvent intervenir sur les troubles du langage, le kinésithérapeute ou un psychomotricien, sur les déficits des troubles de la marche et de l’équilibre.</w:t>
      </w:r>
    </w:p>
    <w:p w:rsidR="00E32E81" w:rsidRDefault="00C407FC" w:rsidP="0018758D">
      <w:pPr>
        <w:jc w:val="both"/>
        <w:rPr>
          <w:sz w:val="24"/>
        </w:rPr>
      </w:pPr>
      <w:r w:rsidRPr="0018758D">
        <w:rPr>
          <w:sz w:val="24"/>
        </w:rPr>
        <w:lastRenderedPageBreak/>
        <w:t>Des démarches psycho sociales font aussi partie du traitement comme l’organisation d’activités de stimulations cérébrales.</w:t>
      </w:r>
    </w:p>
    <w:p w:rsidR="0094038D" w:rsidRPr="0094038D" w:rsidRDefault="0094038D" w:rsidP="009403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On peut toujours prescrire pour améliorer l’humeur du malade des Antidépresseur.</w:t>
      </w:r>
    </w:p>
    <w:p w:rsidR="0094038D" w:rsidRDefault="0094038D" w:rsidP="009403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On peut aussi prescrire des anxiolytiques pour diminuer l’Anxiété.</w:t>
      </w:r>
    </w:p>
    <w:p w:rsidR="0094038D" w:rsidRDefault="0094038D" w:rsidP="0094038D">
      <w:pPr>
        <w:pStyle w:val="NormalWeb"/>
        <w:shd w:val="clear" w:color="auto" w:fill="FFFFFF"/>
        <w:spacing w:before="240" w:beforeAutospacing="0" w:after="0" w:afterAutospacing="0"/>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Au début on va favoriser, prise en charge par les proches, en évaluant leur capacité d’acceptation, de tolérance et de fatigue. L’hospitalisation, ne doit être préconisée le plus tardivement possible (phase ultime de la maladie dans les meilleurs cas). Institutionnalisation (EHPAD) établissement d’hébergement pour personnes âgées et dépendante.</w:t>
      </w:r>
    </w:p>
    <w:p w:rsidR="0094038D" w:rsidRPr="0094038D" w:rsidRDefault="0094038D" w:rsidP="00AC0084">
      <w:pPr>
        <w:pStyle w:val="Paragraphedeliste"/>
        <w:numPr>
          <w:ilvl w:val="0"/>
          <w:numId w:val="1"/>
        </w:numPr>
        <w:spacing w:before="240"/>
        <w:jc w:val="both"/>
        <w:rPr>
          <w:b/>
          <w:smallCaps/>
          <w:sz w:val="24"/>
        </w:rPr>
      </w:pPr>
      <w:r w:rsidRPr="0094038D">
        <w:rPr>
          <w:b/>
          <w:smallCaps/>
          <w:sz w:val="24"/>
        </w:rPr>
        <w:t>La maladie d’Alzheimer n’est pas une maladie génétique, sauf dans certains cas très spécifiques.</w:t>
      </w:r>
    </w:p>
    <w:p w:rsidR="0094038D" w:rsidRPr="0094038D" w:rsidRDefault="0094038D" w:rsidP="0094038D">
      <w:pPr>
        <w:pStyle w:val="NormalWeb"/>
        <w:shd w:val="clear" w:color="auto" w:fill="FFFFFF"/>
        <w:spacing w:before="240" w:beforeAutospacing="0" w:after="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Sur les 900.000 personnes atteintes d’Alzheimer en France, seules 1 à 2% ont hérité d’une forme familiale de la maladie. Les 99% restantes sont atteintes par des formes sporadiques, c’est-à-dire qu’elles ne sont liées à aucun facteur génétique.</w:t>
      </w:r>
    </w:p>
    <w:p w:rsidR="00AC0084" w:rsidRPr="00AC0084" w:rsidRDefault="0094038D" w:rsidP="00AC0084">
      <w:pPr>
        <w:pStyle w:val="NormalWeb"/>
        <w:shd w:val="clear" w:color="auto" w:fill="FFFFFF"/>
        <w:spacing w:before="240" w:beforeAutospacing="0" w:after="24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«Souvent les gens sont inquiets car ils ont un parent qui a la maladie d’Alzheimer. Mais il faut rappeler que dans la majorité des cas, la pathologie n’est pas héréditaire. En revanche, elle est très fréquente. Nous pensons d’ailleurs que dans 30 ans, plus d’un million de Français sera atteint par cette maladie neurodégénérative»,</w:t>
      </w:r>
    </w:p>
    <w:p w:rsidR="00C407FC" w:rsidRPr="0010699E" w:rsidRDefault="00C407FC" w:rsidP="0010699E">
      <w:pPr>
        <w:pStyle w:val="Paragraphedeliste"/>
        <w:numPr>
          <w:ilvl w:val="0"/>
          <w:numId w:val="1"/>
        </w:numPr>
        <w:jc w:val="both"/>
        <w:rPr>
          <w:b/>
          <w:smallCaps/>
          <w:sz w:val="28"/>
        </w:rPr>
      </w:pPr>
      <w:r w:rsidRPr="0010699E">
        <w:rPr>
          <w:b/>
          <w:smallCaps/>
          <w:sz w:val="28"/>
        </w:rPr>
        <w:t>5. Quelle est la place des aidants dans la prise en charge ?</w:t>
      </w:r>
    </w:p>
    <w:p w:rsidR="00C407FC" w:rsidRPr="0010699E" w:rsidRDefault="00C407FC" w:rsidP="00C407FC">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szCs w:val="22"/>
          <w:lang w:eastAsia="en-US"/>
        </w:rPr>
        <w:t xml:space="preserve">Les personnes qui prennent </w:t>
      </w:r>
      <w:r w:rsidR="0010699E" w:rsidRPr="0010699E">
        <w:rPr>
          <w:rFonts w:asciiTheme="minorHAnsi" w:eastAsiaTheme="minorHAnsi" w:hAnsiTheme="minorHAnsi" w:cstheme="minorBidi"/>
          <w:szCs w:val="22"/>
          <w:lang w:eastAsia="en-US"/>
        </w:rPr>
        <w:t>parti</w:t>
      </w:r>
      <w:r w:rsidR="0010699E">
        <w:rPr>
          <w:rFonts w:asciiTheme="minorHAnsi" w:eastAsiaTheme="minorHAnsi" w:hAnsiTheme="minorHAnsi" w:cstheme="minorBidi"/>
          <w:szCs w:val="22"/>
          <w:lang w:eastAsia="en-US"/>
        </w:rPr>
        <w:t xml:space="preserve"> en</w:t>
      </w:r>
      <w:r w:rsidRPr="0010699E">
        <w:rPr>
          <w:rFonts w:asciiTheme="minorHAnsi" w:eastAsiaTheme="minorHAnsi" w:hAnsiTheme="minorHAnsi" w:cstheme="minorBidi"/>
          <w:szCs w:val="22"/>
          <w:lang w:eastAsia="en-US"/>
        </w:rPr>
        <w:t xml:space="preserve"> soin des malades ont une position prépondérante. </w:t>
      </w:r>
      <w:r w:rsidR="0010699E" w:rsidRPr="0010699E">
        <w:rPr>
          <w:rFonts w:asciiTheme="minorHAnsi" w:eastAsiaTheme="minorHAnsi" w:hAnsiTheme="minorHAnsi" w:cstheme="minorBidi"/>
          <w:szCs w:val="22"/>
          <w:lang w:eastAsia="en-US"/>
        </w:rPr>
        <w:t>Être</w:t>
      </w:r>
      <w:r w:rsidRPr="0010699E">
        <w:rPr>
          <w:rFonts w:asciiTheme="minorHAnsi" w:eastAsiaTheme="minorHAnsi" w:hAnsiTheme="minorHAnsi" w:cstheme="minorBidi"/>
          <w:szCs w:val="22"/>
          <w:lang w:eastAsia="en-US"/>
        </w:rPr>
        <w:t xml:space="preserve"> aidant familial, c’est être membre de l’entourage du malade qui consacre le plus de temps aux soins et à l’accompagnement de la personne malade. Cette situation a un impact sur la vie quotidienne de l’aidant. La prise en charge de la maladie d’Alzheimer prend en compte aussi celle des aidants en leur proposant un</w:t>
      </w:r>
      <w:r w:rsidR="0010699E">
        <w:rPr>
          <w:rFonts w:asciiTheme="minorHAnsi" w:eastAsiaTheme="minorHAnsi" w:hAnsiTheme="minorHAnsi" w:cstheme="minorBidi"/>
          <w:szCs w:val="22"/>
          <w:lang w:eastAsia="en-US"/>
        </w:rPr>
        <w:t xml:space="preserve"> accompagnement, des moments de répit</w:t>
      </w:r>
      <w:r w:rsidRPr="0010699E">
        <w:rPr>
          <w:rFonts w:asciiTheme="minorHAnsi" w:eastAsiaTheme="minorHAnsi" w:hAnsiTheme="minorHAnsi" w:cstheme="minorBidi"/>
          <w:szCs w:val="22"/>
          <w:lang w:eastAsia="en-US"/>
        </w:rPr>
        <w:t>, des groupes de parole et parfois un accompagnement de l’état de santé physique et mentale.</w:t>
      </w:r>
    </w:p>
    <w:p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rsidR="00C407FC" w:rsidRPr="0010699E" w:rsidRDefault="00C407FC" w:rsidP="0010699E">
      <w:pPr>
        <w:pStyle w:val="Paragraphedeliste"/>
        <w:numPr>
          <w:ilvl w:val="0"/>
          <w:numId w:val="1"/>
        </w:numPr>
        <w:jc w:val="both"/>
        <w:rPr>
          <w:b/>
          <w:smallCaps/>
          <w:sz w:val="28"/>
        </w:rPr>
      </w:pPr>
      <w:r w:rsidRPr="0010699E">
        <w:rPr>
          <w:b/>
          <w:smallCaps/>
          <w:sz w:val="28"/>
        </w:rPr>
        <w:t>6. Où en est la recherche actuelle sur Alzheimer ?</w:t>
      </w:r>
    </w:p>
    <w:p w:rsidR="00C407FC" w:rsidRPr="0010699E" w:rsidRDefault="00C407FC" w:rsidP="00C407FC">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szCs w:val="22"/>
          <w:lang w:eastAsia="en-US"/>
        </w:rPr>
        <w:t>La recherche actuelle sur la maladie d’Alzheimer porte sur plusieurs axes :</w:t>
      </w:r>
    </w:p>
    <w:p w:rsidR="00C407FC" w:rsidRPr="0010699E" w:rsidRDefault="00C407FC" w:rsidP="0010699E">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p>
    <w:p w:rsidR="00C407FC" w:rsidRPr="0010699E"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b/>
          <w:bCs/>
          <w:szCs w:val="22"/>
          <w:lang w:eastAsia="en-US"/>
        </w:rPr>
        <w:t>Améliorer le diagnostic précoce : </w:t>
      </w:r>
      <w:r w:rsidRPr="0010699E">
        <w:rPr>
          <w:rFonts w:asciiTheme="minorHAnsi" w:eastAsiaTheme="minorHAnsi" w:hAnsiTheme="minorHAnsi" w:cstheme="minorBidi"/>
          <w:szCs w:val="22"/>
          <w:lang w:eastAsia="en-US"/>
        </w:rPr>
        <w:t>l’utilisation de l’imagerie métabolique cérébrale (TEP) se développe pour localiser spécifiquement et précisément  les zones lésées du cerveau. De nouveaux  marqueurs radioactifs plus  spécifiques sont mis au point ;</w:t>
      </w:r>
    </w:p>
    <w:p w:rsidR="00C407FC" w:rsidRDefault="00C407FC" w:rsidP="0010699E">
      <w:pPr>
        <w:shd w:val="clear" w:color="auto" w:fill="FFFFFF"/>
        <w:spacing w:after="0" w:line="240" w:lineRule="auto"/>
        <w:ind w:left="1440"/>
        <w:jc w:val="both"/>
        <w:rPr>
          <w:rFonts w:ascii="Exo" w:hAnsi="Exo"/>
          <w:color w:val="262626"/>
        </w:rPr>
      </w:pPr>
    </w:p>
    <w:p w:rsidR="00C407FC" w:rsidRPr="0010699E"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Cs/>
          <w:szCs w:val="22"/>
          <w:lang w:eastAsia="en-US"/>
        </w:rPr>
      </w:pPr>
      <w:r w:rsidRPr="0010699E">
        <w:rPr>
          <w:rFonts w:asciiTheme="minorHAnsi" w:eastAsiaTheme="minorHAnsi" w:hAnsiTheme="minorHAnsi" w:cstheme="minorBidi"/>
          <w:b/>
          <w:szCs w:val="22"/>
          <w:lang w:eastAsia="en-US"/>
        </w:rPr>
        <w:t>Approfondir la connaissance de la physiologie de la maladie d’Alzheimer :</w:t>
      </w:r>
      <w:r w:rsidRPr="0010699E">
        <w:rPr>
          <w:rFonts w:asciiTheme="minorHAnsi" w:eastAsiaTheme="minorHAnsi" w:hAnsiTheme="minorHAnsi" w:cstheme="minorBidi"/>
          <w:szCs w:val="22"/>
          <w:lang w:eastAsia="en-US"/>
        </w:rPr>
        <w:t> </w:t>
      </w:r>
      <w:r w:rsidRPr="0010699E">
        <w:rPr>
          <w:rFonts w:asciiTheme="minorHAnsi" w:eastAsiaTheme="minorHAnsi" w:hAnsiTheme="minorHAnsi" w:cstheme="minorBidi"/>
          <w:bCs/>
          <w:szCs w:val="22"/>
          <w:lang w:eastAsia="en-US"/>
        </w:rPr>
        <w:t>Les recherches actuelles portent essentiellement sur l’analyse du peptide bêta amyloïde et la protéine tau qui sont à l’origine de la dégénérescence neuronale ;</w:t>
      </w:r>
    </w:p>
    <w:p w:rsidR="00C407FC" w:rsidRDefault="00C407FC" w:rsidP="0010699E">
      <w:pPr>
        <w:shd w:val="clear" w:color="auto" w:fill="FFFFFF"/>
        <w:spacing w:after="0" w:line="240" w:lineRule="auto"/>
        <w:ind w:left="1440"/>
        <w:jc w:val="both"/>
        <w:rPr>
          <w:rFonts w:ascii="Exo" w:hAnsi="Exo"/>
          <w:color w:val="262626"/>
        </w:rPr>
      </w:pPr>
    </w:p>
    <w:p w:rsidR="00C407FC"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b/>
          <w:bCs/>
          <w:szCs w:val="22"/>
          <w:lang w:eastAsia="en-US"/>
        </w:rPr>
        <w:t>Mieux comprendre le fonctionnement de la mémoire : </w:t>
      </w:r>
      <w:r w:rsidRPr="0010699E">
        <w:rPr>
          <w:rFonts w:asciiTheme="minorHAnsi" w:eastAsiaTheme="minorHAnsi" w:hAnsiTheme="minorHAnsi" w:cstheme="minorBidi"/>
          <w:szCs w:val="22"/>
          <w:lang w:eastAsia="en-US"/>
        </w:rPr>
        <w:t>pour mieux apprendre aux patients à compenser leurs déficiences et utiliser ce que l’on appelle leur « réserve cognitive » ;</w:t>
      </w:r>
    </w:p>
    <w:p w:rsidR="0010699E" w:rsidRPr="0010699E" w:rsidRDefault="0010699E" w:rsidP="0010699E">
      <w:pPr>
        <w:pStyle w:val="NormalWeb"/>
        <w:shd w:val="clear" w:color="auto" w:fill="FFFFFF"/>
        <w:spacing w:before="0" w:beforeAutospacing="0" w:after="0" w:afterAutospacing="0"/>
        <w:ind w:left="720"/>
        <w:jc w:val="both"/>
        <w:rPr>
          <w:rFonts w:asciiTheme="minorHAnsi" w:eastAsiaTheme="minorHAnsi" w:hAnsiTheme="minorHAnsi" w:cstheme="minorBidi"/>
          <w:b/>
          <w:bCs/>
          <w:szCs w:val="22"/>
          <w:lang w:eastAsia="en-US"/>
        </w:rPr>
      </w:pPr>
    </w:p>
    <w:p w:rsidR="00C407FC" w:rsidRPr="0010699E"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
          <w:bCs/>
          <w:szCs w:val="22"/>
          <w:lang w:eastAsia="en-US"/>
        </w:rPr>
      </w:pPr>
      <w:r w:rsidRPr="0010699E">
        <w:rPr>
          <w:rFonts w:asciiTheme="minorHAnsi" w:eastAsiaTheme="minorHAnsi" w:hAnsiTheme="minorHAnsi" w:cstheme="minorBidi"/>
          <w:b/>
          <w:szCs w:val="22"/>
          <w:lang w:eastAsia="en-US"/>
        </w:rPr>
        <w:t>Préparer les médicaments de demain</w:t>
      </w:r>
      <w:r w:rsidRPr="0010699E">
        <w:rPr>
          <w:rFonts w:asciiTheme="minorHAnsi" w:eastAsiaTheme="minorHAnsi" w:hAnsiTheme="minorHAnsi" w:cstheme="minorBidi"/>
          <w:szCs w:val="22"/>
          <w:lang w:eastAsia="en-US"/>
        </w:rPr>
        <w:t> </w:t>
      </w:r>
      <w:r w:rsidRPr="0010699E">
        <w:rPr>
          <w:rFonts w:asciiTheme="minorHAnsi" w:eastAsiaTheme="minorHAnsi" w:hAnsiTheme="minorHAnsi" w:cstheme="minorBidi"/>
          <w:bCs/>
          <w:szCs w:val="22"/>
          <w:lang w:eastAsia="en-US"/>
        </w:rPr>
        <w:t>pour freiner ou arrêter la progression de la maladie. Des traitements d’immunothérapie sont en cours d’évaluation ainsi que la mise au point de traitements pour empêcher l’agrégation des peptides beta-amyloïdes en plaques.</w:t>
      </w:r>
    </w:p>
    <w:p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rsidR="00571FAC" w:rsidRDefault="00571FAC" w:rsidP="00C407FC">
      <w:pPr>
        <w:pStyle w:val="NormalWeb"/>
        <w:shd w:val="clear" w:color="auto" w:fill="FFFFFF"/>
        <w:spacing w:before="0" w:beforeAutospacing="0" w:after="0" w:afterAutospacing="0"/>
        <w:rPr>
          <w:rFonts w:ascii="Exo" w:hAnsi="Exo"/>
          <w:color w:val="262626"/>
        </w:rPr>
      </w:pPr>
    </w:p>
    <w:p w:rsidR="00B86806" w:rsidRDefault="00B86806" w:rsidP="00571FAC">
      <w:pPr>
        <w:pStyle w:val="NormalWeb"/>
        <w:shd w:val="clear" w:color="auto" w:fill="FFFFFF"/>
        <w:spacing w:before="0" w:beforeAutospacing="0" w:after="0" w:afterAutospacing="0"/>
        <w:rPr>
          <w:rFonts w:ascii="Exo" w:hAnsi="Exo"/>
          <w:color w:val="262626"/>
        </w:rPr>
        <w:sectPr w:rsidR="00B86806" w:rsidSect="002A7612">
          <w:footerReference w:type="default" r:id="rId22"/>
          <w:pgSz w:w="11906" w:h="16838"/>
          <w:pgMar w:top="720" w:right="720" w:bottom="720" w:left="720" w:header="708" w:footer="708" w:gutter="0"/>
          <w:cols w:space="708"/>
          <w:docGrid w:linePitch="360"/>
        </w:sectPr>
      </w:pPr>
    </w:p>
    <w:p w:rsidR="00CB00AD" w:rsidRDefault="00CB00AD" w:rsidP="00CB00AD">
      <w:r>
        <w:rPr>
          <w:noProof/>
          <w:lang w:eastAsia="fr-FR"/>
        </w:rPr>
        <w:lastRenderedPageBreak/>
        <mc:AlternateContent>
          <mc:Choice Requires="wps">
            <w:drawing>
              <wp:anchor distT="0" distB="0" distL="114300" distR="114300" simplePos="0" relativeHeight="251664384" behindDoc="0" locked="0" layoutInCell="1" allowOverlap="1" wp14:anchorId="3D128BFC" wp14:editId="0B910D2E">
                <wp:simplePos x="5010785" y="629285"/>
                <wp:positionH relativeFrom="margin">
                  <wp:align>center</wp:align>
                </wp:positionH>
                <wp:positionV relativeFrom="margin">
                  <wp:align>top</wp:align>
                </wp:positionV>
                <wp:extent cx="6613525" cy="2327275"/>
                <wp:effectExtent l="0" t="19050" r="34925" b="34925"/>
                <wp:wrapSquare wrapText="bothSides"/>
                <wp:docPr id="20" name="Flèche droite 20"/>
                <wp:cNvGraphicFramePr/>
                <a:graphic xmlns:a="http://schemas.openxmlformats.org/drawingml/2006/main">
                  <a:graphicData uri="http://schemas.microsoft.com/office/word/2010/wordprocessingShape">
                    <wps:wsp>
                      <wps:cNvSpPr/>
                      <wps:spPr>
                        <a:xfrm>
                          <a:off x="0" y="0"/>
                          <a:ext cx="6614028" cy="2327275"/>
                        </a:xfrm>
                        <a:prstGeom prst="rightArrow">
                          <a:avLst/>
                        </a:prstGeom>
                      </wps:spPr>
                      <wps:style>
                        <a:lnRef idx="2">
                          <a:schemeClr val="dk1"/>
                        </a:lnRef>
                        <a:fillRef idx="1">
                          <a:schemeClr val="lt1"/>
                        </a:fillRef>
                        <a:effectRef idx="0">
                          <a:schemeClr val="dk1"/>
                        </a:effectRef>
                        <a:fontRef idx="minor">
                          <a:schemeClr val="dk1"/>
                        </a:fontRef>
                      </wps:style>
                      <wps:txbx>
                        <w:txbxContent>
                          <w:p w:rsidR="00CB00AD" w:rsidRPr="00DB02B9" w:rsidRDefault="00CB00AD" w:rsidP="00CB00AD">
                            <w:pPr>
                              <w:jc w:val="center"/>
                              <w:rPr>
                                <w:b/>
                                <w:caps/>
                                <w:sz w:val="36"/>
                              </w:rPr>
                            </w:pPr>
                            <w:r w:rsidRPr="00DB02B9">
                              <w:rPr>
                                <w:b/>
                                <w:caps/>
                                <w:sz w:val="36"/>
                              </w:rPr>
                              <w:t>Évolution naturels des apprentissages et construction des souvenirs tout au long de la 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0" o:spid="_x0000_s1029" type="#_x0000_t13" style="position:absolute;margin-left:0;margin-top:0;width:520.75pt;height:183.25pt;z-index:251664384;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f6IdQIAACsFAAAOAAAAZHJzL2Uyb0RvYy54bWysVM1u2zAMvg/YOwi6r469tN2COkXQosOA&#10;og3WDj0rshQbk0WNUuJkT7T32IuNkh2n6Iodhl1sSuTH34+6uNy1hm0V+gZsyfOTCWfKSqgauy75&#10;18ebdx8480HYShiwquR75fnl/O2bi87NVAE1mEohIyfWzzpX8joEN8syL2vVCn8CTllSasBWBDri&#10;OqtQdOS9NVkxmZxlHWDlEKTynm6veyWfJ/9aKxnutfYqMFNyyi2kL6bvKn6z+YWYrVG4upFDGuIf&#10;smhFYyno6OpaBME22Pzhqm0kggcdTiS0GWjdSJVqoGryyYtqHmrhVKqFmuPd2Cb//9zKu+0SWVOV&#10;vKD2WNHSjG7Mr5/Uf1YhNEExUlCXOudnZPzgljicPImx5J3GNv6pGLZLnd2PnVW7wCRdnp3l00lB&#10;XJCkK94X58X5afSaHeEOffikoGVRKDk26zosEKFLfRXbWx96wMGQ0DGpPo0khb1RMRNjvyhNRVHg&#10;IqETndSVQbYVRITqWz4ET5YRohtjRlD+GsiEA2iwjTCVKDYCJ68Bj9FG6xQRbBiBbWMB/w7Wvf2h&#10;6r7WWHbYrXZpgnlKMF6toNrTWBF6vnsnbxrq6q3wYSmQCE6zpqUN9/TRBrqSwyBxVgP+eO0+2hPv&#10;SMtZRwtTcv99I1BxZj5bYuTHfDqNG5YO09PzyCd8rlk919hNewU0ipyeByeTGO2DOYgaoX2i3V7E&#10;qKQSVlLsksuAh8NV6BeZXgepFotkRlvlRLi1D05G57HRkS+PuyeBbqBWIFbewWG5xOwFt3rbiLSw&#10;2ATQTSLesa/DCGgjE4GH1yOu/PNzsjq+cfPfAAAA//8DAFBLAwQUAAYACAAAACEAITXQpd0AAAAG&#10;AQAADwAAAGRycy9kb3ducmV2LnhtbEyPQUvDQBCF74L/YRnBm93E2pjGbIoIXqRQbFU8brLTJDQ7&#10;E7LbNv77bnuxl4HHe7z3Tb4YbScOOLiWSUE8iUAgVWxaqhV8bd4fUhDOazK6Y0IFf+hgUdze5Doz&#10;fKRPPKx9LUIJuUwraLzvMyld1aDVbsI9UvC2PFjtgxxqaQZ9DOW2k49RlEirWwoLje7xrcFqt95b&#10;BTTlOW8/ePk9l7+r9Ccudyk/K3V/N76+gPA4+v8wnPEDOhSBqeQ9GSc6BeERf7lnL3qKZyBKBdMk&#10;mYEscnmNX5wAAAD//wMAUEsBAi0AFAAGAAgAAAAhALaDOJL+AAAA4QEAABMAAAAAAAAAAAAAAAAA&#10;AAAAAFtDb250ZW50X1R5cGVzXS54bWxQSwECLQAUAAYACAAAACEAOP0h/9YAAACUAQAACwAAAAAA&#10;AAAAAAAAAAAvAQAAX3JlbHMvLnJlbHNQSwECLQAUAAYACAAAACEAfen+iHUCAAArBQAADgAAAAAA&#10;AAAAAAAAAAAuAgAAZHJzL2Uyb0RvYy54bWxQSwECLQAUAAYACAAAACEAITXQpd0AAAAGAQAADwAA&#10;AAAAAAAAAAAAAADPBAAAZHJzL2Rvd25yZXYueG1sUEsFBgAAAAAEAAQA8wAAANkFAAAAAA==&#10;" adj="17800" fillcolor="white [3201]" strokecolor="black [3200]" strokeweight="2pt">
                <v:textbox>
                  <w:txbxContent>
                    <w:p w:rsidR="00CB00AD" w:rsidRPr="00DB02B9" w:rsidRDefault="00CB00AD" w:rsidP="00CB00AD">
                      <w:pPr>
                        <w:jc w:val="center"/>
                        <w:rPr>
                          <w:b/>
                          <w:caps/>
                          <w:sz w:val="36"/>
                        </w:rPr>
                      </w:pPr>
                      <w:r w:rsidRPr="00DB02B9">
                        <w:rPr>
                          <w:b/>
                          <w:caps/>
                          <w:sz w:val="36"/>
                        </w:rPr>
                        <w:t>Évolution naturels des apprentissages et construction des souvenirs tout au long de la vie</w:t>
                      </w:r>
                    </w:p>
                  </w:txbxContent>
                </v:textbox>
                <w10:wrap type="square" anchorx="margin" anchory="margin"/>
              </v:shape>
            </w:pict>
          </mc:Fallback>
        </mc:AlternateContent>
      </w:r>
      <w:r>
        <w:rPr>
          <w:noProof/>
          <w:lang w:eastAsia="fr-FR"/>
        </w:rPr>
        <mc:AlternateContent>
          <mc:Choice Requires="wps">
            <w:drawing>
              <wp:anchor distT="0" distB="0" distL="114300" distR="114300" simplePos="0" relativeHeight="251670528" behindDoc="0" locked="0" layoutInCell="1" allowOverlap="1" wp14:anchorId="56B34DE4" wp14:editId="37BFF5CD">
                <wp:simplePos x="0" y="0"/>
                <wp:positionH relativeFrom="column">
                  <wp:posOffset>-3458210</wp:posOffset>
                </wp:positionH>
                <wp:positionV relativeFrom="paragraph">
                  <wp:posOffset>2345055</wp:posOffset>
                </wp:positionV>
                <wp:extent cx="2635885" cy="462280"/>
                <wp:effectExtent l="0" t="0" r="12065" b="13970"/>
                <wp:wrapNone/>
                <wp:docPr id="21" name="Rectangle 21"/>
                <wp:cNvGraphicFramePr/>
                <a:graphic xmlns:a="http://schemas.openxmlformats.org/drawingml/2006/main">
                  <a:graphicData uri="http://schemas.microsoft.com/office/word/2010/wordprocessingShape">
                    <wps:wsp>
                      <wps:cNvSpPr/>
                      <wps:spPr>
                        <a:xfrm>
                          <a:off x="0" y="0"/>
                          <a:ext cx="2635885" cy="462280"/>
                        </a:xfrm>
                        <a:prstGeom prst="rect">
                          <a:avLst/>
                        </a:prstGeom>
                      </wps:spPr>
                      <wps:style>
                        <a:lnRef idx="2">
                          <a:schemeClr val="accent2"/>
                        </a:lnRef>
                        <a:fillRef idx="1">
                          <a:schemeClr val="lt1"/>
                        </a:fillRef>
                        <a:effectRef idx="0">
                          <a:schemeClr val="accent2"/>
                        </a:effectRef>
                        <a:fontRef idx="minor">
                          <a:schemeClr val="dk1"/>
                        </a:fontRef>
                      </wps:style>
                      <wps:txbx>
                        <w:txbxContent>
                          <w:p w:rsidR="00CB00AD" w:rsidRPr="00DB02B9" w:rsidRDefault="00CB00AD" w:rsidP="00CB00AD">
                            <w:pPr>
                              <w:jc w:val="center"/>
                              <w:rPr>
                                <w:b/>
                                <w:sz w:val="32"/>
                              </w:rPr>
                            </w:pPr>
                            <w:r w:rsidRPr="00DB02B9">
                              <w:rPr>
                                <w:b/>
                                <w:sz w:val="32"/>
                              </w:rPr>
                              <w:t>Bébé à la naissance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0" style="position:absolute;margin-left:-272.3pt;margin-top:184.65pt;width:207.55pt;height:36.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fbwIAACcFAAAOAAAAZHJzL2Uyb0RvYy54bWysVN9P2zAQfp+0/8Hy+0ibFVaqpqgqYpqE&#10;AAETz65jt9Ecn3d2m3R//c5OGhjr07QXx+f7/d13mV+1tWF7hb4CW/Dx2YgzZSWUld0U/Pvzzacp&#10;Zz4IWwoDVhX8oDy/Wnz8MG/cTOWwBVMqZBTE+lnjCr4Nwc2yzMutqoU/A6csKTVgLQKJuMlKFA1F&#10;r02Wj0YXWQNYOgSpvKfX607JFym+1kqGe629CswUnGoL6cR0ruOZLeZitkHhtpXsyxD/UEUtKktJ&#10;h1DXIgi2w+qvUHUlETzocCahzkDrSqrUA3UzHr3r5mkrnEq9EDjeDTD5/xdW3u0fkFVlwfMxZ1bU&#10;NKNHQk3YjVGM3gigxvkZ2T25B+wlT9fYbauxjl/qg7UJ1MMAqmoDk/SYX3w+n07POZOkm1zk+TSh&#10;nr16O/Thq4KaxUvBkdInLMX+1gfKSKZHExJiNV3+dAsHo2IJxj4qTY3EjMk7UUitDLK9oOELKZUN&#10;eeyH4iXr6KYrYwbH8SlHExII5NTbRjeVqDU4jk45/plx8EhZwYbBua4s4KkA5Y8hc2d/7L7rObYf&#10;2nWbpjdOoManNZQHGilCx3Xv5E1FuN4KHx4EErlpDWhhwz0d2kBTcOhvnG0Bf516j/bEOdJy1tCy&#10;FNz/3AlUnJlvlth4OZ5M4nYlYXL+JScB32rWbzV2V6+ARkKEo+rSNdoHc7xqhPqF9noZs5JKWEm5&#10;Cy4DHoVV6JaY/gxSLZfJjDbKiXBrn5yMwSPQkTfP7YtA15MrEC3v4LhYYvaOY51t9LSw3AXQVSLg&#10;K679CGgbE4/6P0dc97dysnr9vy1+AwAA//8DAFBLAwQUAAYACAAAACEAy9kxpOMAAAANAQAADwAA&#10;AGRycy9kb3ducmV2LnhtbEyPwU7DMBBE70j8g7VI3FInaRq1IU6FqDiUC2oLdzfeOlHjdRQ7aeDr&#10;MSc4ruZp5m25nU3HJhxca0lAsoiBIdVWtaQFfJxeozUw5yUp2VlCAV/oYFvd35WyUPZGB5yOXrNQ&#10;Qq6QAhrv+4JzVzdopFvYHilkFzsY6cM5aK4GeQvlpuNpHOfcyJbCQiN7fGmwvh5HI2A91Xp31W80&#10;vO8On+1lf6L9+C3E48P8/ATM4+z/YPjVD+pQBaezHUk51gmIVlmWB1bAMt8sgQUkStLNCthZQJal&#10;CfCq5P+/qH4AAAD//wMAUEsBAi0AFAAGAAgAAAAhALaDOJL+AAAA4QEAABMAAAAAAAAAAAAAAAAA&#10;AAAAAFtDb250ZW50X1R5cGVzXS54bWxQSwECLQAUAAYACAAAACEAOP0h/9YAAACUAQAACwAAAAAA&#10;AAAAAAAAAAAvAQAAX3JlbHMvLnJlbHNQSwECLQAUAAYACAAAACEAuJpf328CAAAnBQAADgAAAAAA&#10;AAAAAAAAAAAuAgAAZHJzL2Uyb0RvYy54bWxQSwECLQAUAAYACAAAACEAy9kxpOMAAAANAQAADwAA&#10;AAAAAAAAAAAAAADJBAAAZHJzL2Rvd25yZXYueG1sUEsFBgAAAAAEAAQA8wAAANkFAAAAAA==&#10;" fillcolor="white [3201]" strokecolor="#c0504d [3205]" strokeweight="2pt">
                <v:textbox>
                  <w:txbxContent>
                    <w:p w:rsidR="00CB00AD" w:rsidRPr="00DB02B9" w:rsidRDefault="00CB00AD" w:rsidP="00CB00AD">
                      <w:pPr>
                        <w:jc w:val="center"/>
                        <w:rPr>
                          <w:b/>
                          <w:sz w:val="32"/>
                        </w:rPr>
                      </w:pPr>
                      <w:r w:rsidRPr="00DB02B9">
                        <w:rPr>
                          <w:b/>
                          <w:sz w:val="32"/>
                        </w:rPr>
                        <w:t>Bébé à la naissance</w:t>
                      </w:r>
                    </w:p>
                  </w:txbxContent>
                </v:textbox>
              </v:rect>
            </w:pict>
          </mc:Fallback>
        </mc:AlternateContent>
      </w:r>
      <w:r>
        <w:rPr>
          <w:noProof/>
          <w:lang w:eastAsia="fr-FR"/>
        </w:rPr>
        <w:drawing>
          <wp:anchor distT="0" distB="0" distL="114300" distR="114300" simplePos="0" relativeHeight="251669504" behindDoc="1" locked="0" layoutInCell="1" allowOverlap="1" wp14:anchorId="5A45885F" wp14:editId="388D889E">
            <wp:simplePos x="3372485" y="7753985"/>
            <wp:positionH relativeFrom="margin">
              <wp:align>center</wp:align>
            </wp:positionH>
            <wp:positionV relativeFrom="margin">
              <wp:align>center</wp:align>
            </wp:positionV>
            <wp:extent cx="7020722" cy="5284519"/>
            <wp:effectExtent l="0" t="0" r="8890" b="0"/>
            <wp:wrapNone/>
            <wp:docPr id="24" name="Image 24" descr="Signes et symptômes de la maladie d'Alzheimer - Fondation Alzhe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es et symptômes de la maladie d'Alzheimer - Fondation Alzhei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7629" cy="52897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1552" behindDoc="0" locked="0" layoutInCell="1" allowOverlap="1" wp14:anchorId="28BEE2A7" wp14:editId="3E09DE8F">
                <wp:simplePos x="0" y="0"/>
                <wp:positionH relativeFrom="column">
                  <wp:posOffset>6493823</wp:posOffset>
                </wp:positionH>
                <wp:positionV relativeFrom="paragraph">
                  <wp:posOffset>2309751</wp:posOffset>
                </wp:positionV>
                <wp:extent cx="3514725" cy="498763"/>
                <wp:effectExtent l="0" t="0" r="28575" b="15875"/>
                <wp:wrapNone/>
                <wp:docPr id="12" name="Rectangle 12"/>
                <wp:cNvGraphicFramePr/>
                <a:graphic xmlns:a="http://schemas.openxmlformats.org/drawingml/2006/main">
                  <a:graphicData uri="http://schemas.microsoft.com/office/word/2010/wordprocessingShape">
                    <wps:wsp>
                      <wps:cNvSpPr/>
                      <wps:spPr>
                        <a:xfrm>
                          <a:off x="0" y="0"/>
                          <a:ext cx="3514725" cy="498763"/>
                        </a:xfrm>
                        <a:prstGeom prst="rect">
                          <a:avLst/>
                        </a:prstGeom>
                      </wps:spPr>
                      <wps:style>
                        <a:lnRef idx="2">
                          <a:schemeClr val="accent2"/>
                        </a:lnRef>
                        <a:fillRef idx="1">
                          <a:schemeClr val="lt1"/>
                        </a:fillRef>
                        <a:effectRef idx="0">
                          <a:schemeClr val="accent2"/>
                        </a:effectRef>
                        <a:fontRef idx="minor">
                          <a:schemeClr val="dk1"/>
                        </a:fontRef>
                      </wps:style>
                      <wps:txbx>
                        <w:txbxContent>
                          <w:p w:rsidR="00CB00AD" w:rsidRPr="007A2994" w:rsidRDefault="00CB00AD" w:rsidP="00CB00AD">
                            <w:pPr>
                              <w:jc w:val="center"/>
                              <w:rPr>
                                <w:b/>
                                <w:sz w:val="40"/>
                              </w:rPr>
                            </w:pPr>
                            <w:r>
                              <w:rPr>
                                <w:b/>
                                <w:sz w:val="40"/>
                              </w:rPr>
                              <w:t>Personne Âgée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1" style="position:absolute;margin-left:511.3pt;margin-top:181.85pt;width:276.75pt;height:3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VQbwIAACYFAAAOAAAAZHJzL2Uyb0RvYy54bWysVEtv2zAMvg/YfxB0Xx2n6SuoUwQpOgwo&#10;2qLt0LMiS4kxWdQoJXb260fJjpt1OQ272KLIj8+Pur5pa8O2Cn0FtuD5yYgzZSWUlV0V/Pvr3ZdL&#10;znwQthQGrCr4Tnl+M/v86bpxUzWGNZhSISMn1k8bV/B1CG6aZV6uVS38CThlSakBaxFIxFVWomjI&#10;e22y8Wh0njWApUOQynu6ve2UfJb8a61keNTaq8BMwSm3kL6Yvsv4zWbXYrpC4daV7NMQ/5BFLSpL&#10;QQdXtyIItsHqL1d1JRE86HAioc5A60qqVANVk48+VPOyFk6lWqg53g1t8v/PrXzYPiGrSprdmDMr&#10;aprRM3VN2JVRjO6oQY3zU7J7cU/YS56OsdpWYx3/VAdrU1N3Q1NVG5iky9OzfHIxPuNMkm5ydXlx&#10;fhqdZu9ohz58VVCzeCg4UvjUS7G996Ez3ZsQLmbTxU+nsDMqpmDss9JUCEUcJ3SikFoYZFtBwxdS&#10;KhtSPRQ6WUeYrowZgPkxoAl5n29vG2EqUWsAjo4B/4w4IFJUsGEA15UFPOag/DFE7uz31Xc1x/JD&#10;u2zT9K72g1pCuaOJInRU907eVdTWe+HDk0DiNm0B7Wt4pI820BQc+hNna8Bfx+6jPVGOtJw1tCsF&#10;9z83AhVn5pslMl7lk0lcriRMzi7GJOChZnmosZt6ATSRnF4GJ9Mx2gezP2qE+o3Weh6jkkpYSbEL&#10;LgPuhUXodpgeBqnm82RGC+VEuLcvTkbnsc+RNq/tm0DXcysQKx9gv1di+oFinW1EWphvAugq8S92&#10;uutrPwFaxsTg/uGI234oJ6v35232GwAA//8DAFBLAwQUAAYACAAAACEAXuaXduEAAAANAQAADwAA&#10;AGRycy9kb3ducmV2LnhtbEyPwW7CMBBE75X4B2uReisOhgaUxkFVUQ/0UgHt3cRLEhGvI9sJab++&#10;5kSPo32aeZtvRtOyAZ1vLEmYzxJgSKXVDVUSvo7vT2tgPijSqrWEEn7Qw6aYPOQq0/ZKexwOoWKx&#10;hHymJNQhdBnnvqzRKD+zHVK8na0zKsToKq6dusZy03KRJCk3qqG4UKsO32osL4feSFgPZbW9VB/k&#10;Prf77+a8O9Ku/5XycTq+vgALOIY7DDf9qA5FdDrZnrRnbcyJEGlkJSzSxQrYDXlepXNgJwnLpRDA&#10;i5z//6L4AwAA//8DAFBLAQItABQABgAIAAAAIQC2gziS/gAAAOEBAAATAAAAAAAAAAAAAAAAAAAA&#10;AABbQ29udGVudF9UeXBlc10ueG1sUEsBAi0AFAAGAAgAAAAhADj9If/WAAAAlAEAAAsAAAAAAAAA&#10;AAAAAAAALwEAAF9yZWxzLy5yZWxzUEsBAi0AFAAGAAgAAAAhAG/MFVBvAgAAJgUAAA4AAAAAAAAA&#10;AAAAAAAALgIAAGRycy9lMm9Eb2MueG1sUEsBAi0AFAAGAAgAAAAhAF7ml3bhAAAADQEAAA8AAAAA&#10;AAAAAAAAAAAAyQQAAGRycy9kb3ducmV2LnhtbFBLBQYAAAAABAAEAPMAAADXBQAAAAA=&#10;" fillcolor="white [3201]" strokecolor="#c0504d [3205]" strokeweight="2pt">
                <v:textbox>
                  <w:txbxContent>
                    <w:p w:rsidR="00CB00AD" w:rsidRPr="007A2994" w:rsidRDefault="00CB00AD" w:rsidP="00CB00AD">
                      <w:pPr>
                        <w:jc w:val="center"/>
                        <w:rPr>
                          <w:b/>
                          <w:sz w:val="40"/>
                        </w:rPr>
                      </w:pPr>
                      <w:r>
                        <w:rPr>
                          <w:b/>
                          <w:sz w:val="40"/>
                        </w:rPr>
                        <w:t>Personne Âgée</w:t>
                      </w:r>
                    </w:p>
                  </w:txbxContent>
                </v:textbox>
              </v:rect>
            </w:pict>
          </mc:Fallback>
        </mc:AlternateContent>
      </w:r>
      <w:r>
        <w:rPr>
          <w:noProof/>
          <w:lang w:eastAsia="fr-FR"/>
        </w:rPr>
        <w:drawing>
          <wp:anchor distT="0" distB="0" distL="114300" distR="114300" simplePos="0" relativeHeight="251662336" behindDoc="0" locked="0" layoutInCell="1" allowOverlap="1" wp14:anchorId="1BABEF24" wp14:editId="2E01EDBA">
            <wp:simplePos x="629285" y="629285"/>
            <wp:positionH relativeFrom="margin">
              <wp:align>left</wp:align>
            </wp:positionH>
            <wp:positionV relativeFrom="margin">
              <wp:align>top</wp:align>
            </wp:positionV>
            <wp:extent cx="3492000" cy="2038052"/>
            <wp:effectExtent l="171450" t="171450" r="184785" b="191135"/>
            <wp:wrapSquare wrapText="bothSides"/>
            <wp:docPr id="25" name="Image 25" descr="C:\Users\pruvostm\AppData\Local\Microsoft\Windows\INetCache\IE\LE4LUKYA\bebe-1237704_960_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LE4LUKYA\bebe-1237704_960_72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2000" cy="203805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0" locked="0" layoutInCell="1" allowOverlap="1" wp14:anchorId="1B09D483" wp14:editId="632A5432">
            <wp:simplePos x="3372485" y="462915"/>
            <wp:positionH relativeFrom="margin">
              <wp:align>right</wp:align>
            </wp:positionH>
            <wp:positionV relativeFrom="margin">
              <wp:align>top</wp:align>
            </wp:positionV>
            <wp:extent cx="3492000" cy="1954530"/>
            <wp:effectExtent l="247650" t="266700" r="260985" b="293370"/>
            <wp:wrapSquare wrapText="bothSides"/>
            <wp:docPr id="2" name="Image 2" descr="C:\Users\pruvostm\AppData\Local\Microsoft\Windows\INetCache\IE\LE4LUKYA\andrea_taylor_old_women_portrait-1327226[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pruvostm\AppData\Local\Microsoft\Windows\INetCache\IE\LE4LUKYA\andrea_taylor_old_women_portrait-1327226[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2000" cy="19545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rsidR="00CB00AD" w:rsidRDefault="00CB00AD" w:rsidP="00CB00AD">
      <w:r>
        <w:rPr>
          <w:noProof/>
          <w:lang w:eastAsia="fr-FR"/>
        </w:rPr>
        <mc:AlternateContent>
          <mc:Choice Requires="wps">
            <w:drawing>
              <wp:anchor distT="0" distB="0" distL="114300" distR="114300" simplePos="0" relativeHeight="251666432" behindDoc="0" locked="0" layoutInCell="1" allowOverlap="1" wp14:anchorId="69ECDB40" wp14:editId="3EA42554">
                <wp:simplePos x="0" y="0"/>
                <wp:positionH relativeFrom="column">
                  <wp:posOffset>10824210</wp:posOffset>
                </wp:positionH>
                <wp:positionV relativeFrom="paragraph">
                  <wp:posOffset>102870</wp:posOffset>
                </wp:positionV>
                <wp:extent cx="3122295" cy="4287520"/>
                <wp:effectExtent l="19050" t="0" r="40005" b="36830"/>
                <wp:wrapNone/>
                <wp:docPr id="22" name="Flèche vers le bas 22"/>
                <wp:cNvGraphicFramePr/>
                <a:graphic xmlns:a="http://schemas.openxmlformats.org/drawingml/2006/main">
                  <a:graphicData uri="http://schemas.microsoft.com/office/word/2010/wordprocessingShape">
                    <wps:wsp>
                      <wps:cNvSpPr/>
                      <wps:spPr>
                        <a:xfrm>
                          <a:off x="0" y="0"/>
                          <a:ext cx="3122295" cy="4287520"/>
                        </a:xfrm>
                        <a:prstGeom prst="downArrow">
                          <a:avLst/>
                        </a:prstGeom>
                      </wps:spPr>
                      <wps:style>
                        <a:lnRef idx="2">
                          <a:schemeClr val="dk1"/>
                        </a:lnRef>
                        <a:fillRef idx="1">
                          <a:schemeClr val="lt1"/>
                        </a:fillRef>
                        <a:effectRef idx="0">
                          <a:schemeClr val="dk1"/>
                        </a:effectRef>
                        <a:fontRef idx="minor">
                          <a:schemeClr val="dk1"/>
                        </a:fontRef>
                      </wps:style>
                      <wps:txbx>
                        <w:txbxContent>
                          <w:p w:rsidR="00CB00AD" w:rsidRDefault="00CB00AD" w:rsidP="00CB00AD">
                            <w:pPr>
                              <w:jc w:val="center"/>
                              <w:rPr>
                                <w:b/>
                                <w:caps/>
                                <w:sz w:val="28"/>
                              </w:rPr>
                            </w:pPr>
                            <w:r w:rsidRPr="00BA71A7">
                              <w:rPr>
                                <w:b/>
                                <w:caps/>
                                <w:sz w:val="28"/>
                              </w:rPr>
                              <w:t xml:space="preserve">Les premiers troubles, </w:t>
                            </w:r>
                          </w:p>
                          <w:p w:rsidR="00CB00AD" w:rsidRPr="00BA71A7" w:rsidRDefault="00CB00AD" w:rsidP="00CB00AD">
                            <w:pPr>
                              <w:jc w:val="center"/>
                              <w:rPr>
                                <w:b/>
                                <w:caps/>
                                <w:sz w:val="28"/>
                              </w:rPr>
                            </w:pPr>
                            <w:r w:rsidRPr="00BA71A7">
                              <w:rPr>
                                <w:b/>
                                <w:caps/>
                                <w:sz w:val="28"/>
                              </w:rPr>
                              <w:t>les premiers symptômes.</w:t>
                            </w:r>
                          </w:p>
                          <w:p w:rsidR="00CB00AD" w:rsidRPr="00BA71A7" w:rsidRDefault="00CB00AD" w:rsidP="00CB00AD">
                            <w:pPr>
                              <w:jc w:val="center"/>
                              <w:rPr>
                                <w:b/>
                                <w:caps/>
                                <w:sz w:val="28"/>
                              </w:rPr>
                            </w:pPr>
                            <w:r w:rsidRPr="00BA71A7">
                              <w:rPr>
                                <w:b/>
                                <w:caps/>
                                <w:sz w:val="28"/>
                              </w:rPr>
                              <w:t>Les examens, le Diagnostic et le pronostiques Tombe.</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32" type="#_x0000_t67" style="position:absolute;margin-left:852.3pt;margin-top:8.1pt;width:245.85pt;height:3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eQIAAC4FAAAOAAAAZHJzL2Uyb0RvYy54bWysVM1O3DAQvlfqO1i+l2zSpcCKLFqBqCoh&#10;QIWKs9ex2aiOxx17N9k+Ud+DF+vY+QFR1EPVi+PJzDe/3/j0rGsM2yn0NdiS5wczzpSVUNX2seTf&#10;7i8/HHPmg7CVMGBVyffK87Pl+3enrVuoAjZgKoWMnFi/aF3JNyG4RZZ5uVGN8AfglCWlBmxEIBEf&#10;swpFS94bkxWz2aesBawcglTe09+LXsmXyb/WSoYbrb0KzJSccgvpxHSu45ktT8XiEYXb1HJIQ/xD&#10;Fo2oLQWdXF2IINgW6z9cNbVE8KDDgYQmA61rqVINVE0+e1XN3UY4lWqh5ng3tcn/P7fyeneLrK5K&#10;XhScWdHQjC7N0y/qfxorM4qthWekpVa1zi8IceducZA8XWPdncYmfqki1qX27qf2qi4wST8/5kVR&#10;nBxyJkk3L46PDos0gOwZ7tCHzwoaFi8lr6C1K0RoU2/F7soHikv2ox0JMac+i3QLe6NiIsZ+VZoK&#10;o7hFQidKqXODbCeIDNX3PFZEvpJlhOjamAmUvwUyYQQNthGmEs0m4Owt4HO0yTpFBBsmYFNbwL+D&#10;dW8/Vt3XGssO3bpLUzwex7SGak+TRegp7528rKmnV8KHW4HEcdoG2ttwQ4c20JYchhtnG8Cfb/2P&#10;9iWPJ2ct7UzJ/Y+tQMWZ+WKJlCf5fB6XLAnzwyMaL8OXmvVLjd0250CTyOmFcDJdo30w41UjNA+0&#10;3qsYlVTCSsqs5DLgKJyHfpfpgZBqtUpmtFhOhCt752R0Hvsc6XLfPQh0A7ECcfIaxv0Si1fU6m0j&#10;0sJqG0DXiXex031fhwnQUiYKDQ9I3PqXcrJ6fuaWvwEAAP//AwBQSwMEFAAGAAgAAAAhAJGkYtHh&#10;AAAADAEAAA8AAABkcnMvZG93bnJldi54bWxMj7FOwzAQhnck3sE6JDZqJ61Ck8apUCQ6IAZaGBid&#10;2E0C9jmK3Ta8PcdEt/t1n/77rtzOzrKzmcLgUUKyEMAMtl4P2En4eH9+WAMLUaFW1qOR8GMCbKvb&#10;m1IV2l9wb86H2DEqwVAoCX2MY8F5aHvjVFj40SDtjn5yKlKcOq4ndaFyZ3kqRMadGpAu9Go0dW/a&#10;78PJSWjqnXu1edh/Lr+4Xb/pWrzsainv7+anDbBo5vgPw58+qUNFTo0/oQ7MUn4Uq4xYmrIUGBFp&#10;kmdLYI2ELE9WwKuSXz9R/QIAAP//AwBQSwECLQAUAAYACAAAACEAtoM4kv4AAADhAQAAEwAAAAAA&#10;AAAAAAAAAAAAAAAAW0NvbnRlbnRfVHlwZXNdLnhtbFBLAQItABQABgAIAAAAIQA4/SH/1gAAAJQB&#10;AAALAAAAAAAAAAAAAAAAAC8BAABfcmVscy8ucmVsc1BLAQItABQABgAIAAAAIQDN//3leQIAAC4F&#10;AAAOAAAAAAAAAAAAAAAAAC4CAABkcnMvZTJvRG9jLnhtbFBLAQItABQABgAIAAAAIQCRpGLR4QAA&#10;AAwBAAAPAAAAAAAAAAAAAAAAANMEAABkcnMvZG93bnJldi54bWxQSwUGAAAAAAQABADzAAAA4QUA&#10;AAAA&#10;" adj="13735" fillcolor="white [3201]" strokecolor="black [3200]" strokeweight="2pt">
                <v:textbox style="layout-flow:vertical">
                  <w:txbxContent>
                    <w:p w:rsidR="00CB00AD" w:rsidRDefault="00CB00AD" w:rsidP="00CB00AD">
                      <w:pPr>
                        <w:jc w:val="center"/>
                        <w:rPr>
                          <w:b/>
                          <w:caps/>
                          <w:sz w:val="28"/>
                        </w:rPr>
                      </w:pPr>
                      <w:r w:rsidRPr="00BA71A7">
                        <w:rPr>
                          <w:b/>
                          <w:caps/>
                          <w:sz w:val="28"/>
                        </w:rPr>
                        <w:t xml:space="preserve">Les premiers troubles, </w:t>
                      </w:r>
                    </w:p>
                    <w:p w:rsidR="00CB00AD" w:rsidRPr="00BA71A7" w:rsidRDefault="00CB00AD" w:rsidP="00CB00AD">
                      <w:pPr>
                        <w:jc w:val="center"/>
                        <w:rPr>
                          <w:b/>
                          <w:caps/>
                          <w:sz w:val="28"/>
                        </w:rPr>
                      </w:pPr>
                      <w:r w:rsidRPr="00BA71A7">
                        <w:rPr>
                          <w:b/>
                          <w:caps/>
                          <w:sz w:val="28"/>
                        </w:rPr>
                        <w:t>les premiers symptômes.</w:t>
                      </w:r>
                    </w:p>
                    <w:p w:rsidR="00CB00AD" w:rsidRPr="00BA71A7" w:rsidRDefault="00CB00AD" w:rsidP="00CB00AD">
                      <w:pPr>
                        <w:jc w:val="center"/>
                        <w:rPr>
                          <w:b/>
                          <w:caps/>
                          <w:sz w:val="28"/>
                        </w:rPr>
                      </w:pPr>
                      <w:r w:rsidRPr="00BA71A7">
                        <w:rPr>
                          <w:b/>
                          <w:caps/>
                          <w:sz w:val="28"/>
                        </w:rPr>
                        <w:t>Les examens, le Diagnostic et le pronostiques Tombe.</w:t>
                      </w:r>
                    </w:p>
                  </w:txbxContent>
                </v:textbox>
              </v:shape>
            </w:pict>
          </mc:Fallback>
        </mc:AlternateContent>
      </w:r>
    </w:p>
    <w:p w:rsidR="00CB00AD" w:rsidRDefault="00CB00AD" w:rsidP="00CB00AD">
      <w:r>
        <w:rPr>
          <w:noProof/>
          <w:lang w:eastAsia="fr-FR"/>
        </w:rPr>
        <mc:AlternateContent>
          <mc:Choice Requires="wps">
            <w:drawing>
              <wp:anchor distT="0" distB="0" distL="114300" distR="114300" simplePos="0" relativeHeight="251674624" behindDoc="0" locked="0" layoutInCell="1" allowOverlap="1" wp14:anchorId="3A38E3C1" wp14:editId="33862D98">
                <wp:simplePos x="0" y="0"/>
                <wp:positionH relativeFrom="column">
                  <wp:posOffset>504190</wp:posOffset>
                </wp:positionH>
                <wp:positionV relativeFrom="paragraph">
                  <wp:posOffset>41910</wp:posOffset>
                </wp:positionV>
                <wp:extent cx="2766695" cy="3823335"/>
                <wp:effectExtent l="0" t="0" r="14605" b="24765"/>
                <wp:wrapNone/>
                <wp:docPr id="18" name="Ellipse 18"/>
                <wp:cNvGraphicFramePr/>
                <a:graphic xmlns:a="http://schemas.openxmlformats.org/drawingml/2006/main">
                  <a:graphicData uri="http://schemas.microsoft.com/office/word/2010/wordprocessingShape">
                    <wps:wsp>
                      <wps:cNvSpPr/>
                      <wps:spPr>
                        <a:xfrm>
                          <a:off x="0" y="0"/>
                          <a:ext cx="2766695" cy="38233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CB00AD" w:rsidRPr="0018785C" w:rsidRDefault="00CB00AD" w:rsidP="00CB00AD">
                            <w:pPr>
                              <w:jc w:val="center"/>
                              <w:rPr>
                                <w:b/>
                                <w:sz w:val="56"/>
                              </w:rPr>
                            </w:pPr>
                            <w:r w:rsidRPr="0018785C">
                              <w:rPr>
                                <w:b/>
                                <w:sz w:val="56"/>
                              </w:rPr>
                              <w:t>Le Décès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8" o:spid="_x0000_s1033" style="position:absolute;margin-left:39.7pt;margin-top:3.3pt;width:217.85pt;height:301.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PQfAIAAEMFAAAOAAAAZHJzL2Uyb0RvYy54bWysVEtPGzEQvlfqf7B8L5sHCRCxQRGUqhKC&#10;qFBxdrw2u6rtcW0nu+mvZ2xvFkrppeoevPbMN5/n6fOLTiuyE843YEo6PhpRIgyHqjFPJf3+cP3p&#10;lBIfmKmYAiNKuheeXiw/fjhv7UJMoAZVCUeQxPhFa0tah2AXReF5LTTzR2CFQaUEp1nAo3sqKsda&#10;ZNeqmIxG86IFV1kHXHiP0quspMvEL6Xg4U5KLwJRJUXfQlpdWjdxLZbnbPHkmK0b3rvB/sELzRqD&#10;lw5UVywwsnXNH1S64Q48yHDEQRcgZcNFigGjGY/eRHNfMytSLJgcb4c0+f9Hy293a0eaCmuHlTJM&#10;Y40+K9VYLwhKMD2t9QtE3du1608etzHWTjod/xgF6VJK90NKRRcIR+HkZD6fn80o4aibnk6m0+ks&#10;shYv5tb58EWAJnFTUpFvT9lkuxsfMvqAQtPoUfYh7cJeieiGMt+ExFDirck6NZG4VI7sGJa/+jHO&#10;4ppVIotmI/x6dwZ0ci6RRVbZKDXw9gSxOX/nzT722GgmUu8NhqO/OZQNB3S6EUwYDHVjwL1nrMK4&#10;d1xm/CExOR0xM6HbdKm0JxEZJRuo9lhuB3kOvOXXDSb9hvmwZg4bH0cEhznc4SIVtCWFfkdJDe7X&#10;e/KIx35ELSUtDlJJ/c8tc4IS9dVgp56Nj4/j5KXD8exkggf3WrN5rTFbfQlYrDE+G5anbcQHddhK&#10;B/oRZ34Vb0UVMxzvLikP7nC4DHnA8dXgYrVKMJw2y8KNubc8ksc8x4566B6Zs33nBWzaWzgMHVu8&#10;6b6MjZYGVtsAskmt+ZLXvgI4qamF+lclPgWvzwn18vYtnwEAAP//AwBQSwMEFAAGAAgAAAAhAHMN&#10;AO3dAAAACAEAAA8AAABkcnMvZG93bnJldi54bWxMj8FOwzAQRO9I/IO1SNyoE0SbEuJUgFSpghMp&#10;3J14G4fG6yh20/D3LCd6HM1o5k2xmV0vJhxD50lBukhAIDXedNQq+Nxv79YgQtRkdO8JFfxggE15&#10;fVXo3PgzfeBUxVZwCYVcK7AxDrmUobHodFj4AYm9gx+djizHVppRn7nc9fI+SVbS6Y54weoBXy02&#10;x+rkFPjte20yuz/uvr531NXVy/R2sErd3szPTyAizvE/DH/4jA4lM9X+RCaIXkH2+MBJBasVCLaX&#10;6TIFUbNO1hnIspCXB8pfAAAA//8DAFBLAQItABQABgAIAAAAIQC2gziS/gAAAOEBAAATAAAAAAAA&#10;AAAAAAAAAAAAAABbQ29udGVudF9UeXBlc10ueG1sUEsBAi0AFAAGAAgAAAAhADj9If/WAAAAlAEA&#10;AAsAAAAAAAAAAAAAAAAALwEAAF9yZWxzLy5yZWxzUEsBAi0AFAAGAAgAAAAhAJVqs9B8AgAAQwUA&#10;AA4AAAAAAAAAAAAAAAAALgIAAGRycy9lMm9Eb2MueG1sUEsBAi0AFAAGAAgAAAAhAHMNAO3dAAAA&#10;CAEAAA8AAAAAAAAAAAAAAAAA1gQAAGRycy9kb3ducmV2LnhtbFBLBQYAAAAABAAEAPMAAADgBQAA&#10;AAA=&#10;" fillcolor="black [3200]" strokecolor="black [1600]" strokeweight="2pt">
                <v:textbox>
                  <w:txbxContent>
                    <w:p w:rsidR="00CB00AD" w:rsidRPr="0018785C" w:rsidRDefault="00CB00AD" w:rsidP="00CB00AD">
                      <w:pPr>
                        <w:jc w:val="center"/>
                        <w:rPr>
                          <w:b/>
                          <w:sz w:val="56"/>
                        </w:rPr>
                      </w:pPr>
                      <w:r w:rsidRPr="0018785C">
                        <w:rPr>
                          <w:b/>
                          <w:sz w:val="56"/>
                        </w:rPr>
                        <w:t>Le Décès</w:t>
                      </w:r>
                    </w:p>
                  </w:txbxContent>
                </v:textbox>
              </v:oval>
            </w:pict>
          </mc:Fallback>
        </mc:AlternateContent>
      </w:r>
    </w:p>
    <w:p w:rsidR="00CB00AD" w:rsidRDefault="00CB00AD" w:rsidP="00CB00AD"/>
    <w:p w:rsidR="00CB00AD" w:rsidRDefault="00CB00AD" w:rsidP="00CB00AD"/>
    <w:p w:rsidR="00CB00AD" w:rsidRDefault="00CB00AD" w:rsidP="00CB00AD"/>
    <w:p w:rsidR="00CB00AD" w:rsidRDefault="00CB00AD" w:rsidP="00CB00AD"/>
    <w:p w:rsidR="00CB00AD" w:rsidRDefault="00CB00AD" w:rsidP="00CB00AD"/>
    <w:p w:rsidR="00CB00AD" w:rsidRDefault="00CB00AD" w:rsidP="00CB00AD"/>
    <w:p w:rsidR="00CB00AD" w:rsidRDefault="00CB00AD" w:rsidP="00CB00AD"/>
    <w:p w:rsidR="00CB00AD" w:rsidRDefault="00CB00AD" w:rsidP="00CB00AD"/>
    <w:p w:rsidR="00CB00AD" w:rsidRDefault="00CB00AD" w:rsidP="00CB00AD"/>
    <w:p w:rsidR="00CB00AD" w:rsidRDefault="00CB00AD" w:rsidP="00CB00AD">
      <w:r>
        <w:rPr>
          <w:noProof/>
          <w:lang w:eastAsia="fr-FR"/>
        </w:rPr>
        <mc:AlternateContent>
          <mc:Choice Requires="wps">
            <w:drawing>
              <wp:anchor distT="0" distB="0" distL="114300" distR="114300" simplePos="0" relativeHeight="251668480" behindDoc="0" locked="0" layoutInCell="1" allowOverlap="1" wp14:anchorId="3D8FE8D3" wp14:editId="54E3C0DD">
                <wp:simplePos x="4203865" y="7718961"/>
                <wp:positionH relativeFrom="margin">
                  <wp:align>center</wp:align>
                </wp:positionH>
                <wp:positionV relativeFrom="margin">
                  <wp:align>bottom</wp:align>
                </wp:positionV>
                <wp:extent cx="6566535" cy="2315210"/>
                <wp:effectExtent l="0" t="0" r="24765" b="27940"/>
                <wp:wrapSquare wrapText="bothSides"/>
                <wp:docPr id="23" name="Flèche gauche 23"/>
                <wp:cNvGraphicFramePr/>
                <a:graphic xmlns:a="http://schemas.openxmlformats.org/drawingml/2006/main">
                  <a:graphicData uri="http://schemas.microsoft.com/office/word/2010/wordprocessingShape">
                    <wps:wsp>
                      <wps:cNvSpPr/>
                      <wps:spPr>
                        <a:xfrm>
                          <a:off x="0" y="0"/>
                          <a:ext cx="6566535" cy="2315210"/>
                        </a:xfrm>
                        <a:prstGeom prst="leftArrow">
                          <a:avLst/>
                        </a:prstGeom>
                      </wps:spPr>
                      <wps:style>
                        <a:lnRef idx="2">
                          <a:schemeClr val="dk1"/>
                        </a:lnRef>
                        <a:fillRef idx="1">
                          <a:schemeClr val="lt1"/>
                        </a:fillRef>
                        <a:effectRef idx="0">
                          <a:schemeClr val="dk1"/>
                        </a:effectRef>
                        <a:fontRef idx="minor">
                          <a:schemeClr val="dk1"/>
                        </a:fontRef>
                      </wps:style>
                      <wps:txbx>
                        <w:txbxContent>
                          <w:p w:rsidR="00CB00AD" w:rsidRPr="00DB02B9" w:rsidRDefault="00CB00AD" w:rsidP="00CB00AD">
                            <w:pPr>
                              <w:jc w:val="center"/>
                              <w:rPr>
                                <w:b/>
                                <w:caps/>
                                <w:sz w:val="36"/>
                              </w:rPr>
                            </w:pPr>
                            <w:r w:rsidRPr="00DB02B9">
                              <w:rPr>
                                <w:b/>
                                <w:caps/>
                                <w:sz w:val="36"/>
                              </w:rPr>
                              <w:t>La régression / perte continuelle des apprentissages et des souvenirs acquis tout au long de la 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3" o:spid="_x0000_s1034" type="#_x0000_t66" style="position:absolute;margin-left:0;margin-top:0;width:517.05pt;height:182.3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1f1dgIAACkFAAAOAAAAZHJzL2Uyb0RvYy54bWysVM1uEzEQviPxDpbvdLPbJkDUTRW1KkKq&#10;2ogW9ex47WSF12PGTjbhiXgPXoyx96dVqTggLl7Pzv833/j84tAYtlfoa7Alz08mnCkroartpuRf&#10;H67ffeDMB2ErYcCqkh+V5xeLt2/OWzdXBWzBVAoZBbF+3rqSb0Nw8yzzcqsa4U/AKUtKDdiIQCJu&#10;sgpFS9EbkxWTySxrASuHIJX39PeqU/JFiq+1kuFOa68CMyWn2kI6MZ3reGaLczHfoHDbWvZliH+o&#10;ohG1paRjqCsRBNth/UeoppYIHnQ4kdBkoHUtVeqBusknL7q53wqnUi8EjncjTP7/hZW3+xWyuip5&#10;ccqZFQ3N6Nr8+kn4s43YxQ8pCKXW+TkZ37sV9pKna2z5oLGJX2qGHRKyxxFZdQhM0s/ZdDabnk45&#10;k6QrTvNpkSfssyd3hz58UtCweCm5UTosEaFNsIr9jQ+Ul+wHOxJiTV0V6RaORsVCjP2iNPVEeYvk&#10;ndikLg2yvSAeVN/y2BHFSpbRRdfGjE75a04mDE69bXRTiWGj4+Q1x6dso3XKCDaMjk1tAf/urDv7&#10;oeuu19h2OKwPaYCzYUxrqI40VISO7d7J65owvRE+rAQSvWkRaGXDHR3aQFty6G+cbQF/vPY/2hPr&#10;SMtZS+tScv99J1BxZj5b4uPH/Ows7lcSzqbvCxLwuWb9XGN3zSXQJHJ6HJxM12gfzHDVCM0jbfYy&#10;ZiWVsJJyl1wGHITL0K0xvQ1SLZfJjHbKiXBj752MwSPOkS4Ph0eBridWIE7ewrBaYv6CWp1t9LSw&#10;3AXQdeJdRLrDtZ8A7WOiUP92xIV/Lierpxdu8RsAAP//AwBQSwMEFAAGAAgAAAAhALTOowLeAAAA&#10;BgEAAA8AAABkcnMvZG93bnJldi54bWxMj0FPwkAQhe8m/ofNmHiTbaFpSO2WIAEvxoMgRm9Dd2gb&#10;urNNd4Hqr3fxIpdJXt7Le9/ks8G04kS9aywriEcRCOLS6oYrBe+b1cMUhPPIGlvLpOCbHMyK25sc&#10;M23P/Eanta9EKGGXoYLa+y6T0pU1GXQj2xEHb297gz7IvpK6x3MoN60cR1EqDTYcFmrsaFFTeVgf&#10;jYJk+zM39LKPvw6vT8PH8+eW/TJW6v5umD+C8DT4/zBc8AM6FIFpZ4+snWgVhEf837140SSJQewU&#10;TNIkBVnk8hq/+AUAAP//AwBQSwECLQAUAAYACAAAACEAtoM4kv4AAADhAQAAEwAAAAAAAAAAAAAA&#10;AAAAAAAAW0NvbnRlbnRfVHlwZXNdLnhtbFBLAQItABQABgAIAAAAIQA4/SH/1gAAAJQBAAALAAAA&#10;AAAAAAAAAAAAAC8BAABfcmVscy8ucmVsc1BLAQItABQABgAIAAAAIQBgH1f1dgIAACkFAAAOAAAA&#10;AAAAAAAAAAAAAC4CAABkcnMvZTJvRG9jLnhtbFBLAQItABQABgAIAAAAIQC0zqMC3gAAAAYBAAAP&#10;AAAAAAAAAAAAAAAAANAEAABkcnMvZG93bnJldi54bWxQSwUGAAAAAAQABADzAAAA2wUAAAAA&#10;" adj="3808" fillcolor="white [3201]" strokecolor="black [3200]" strokeweight="2pt">
                <v:textbox>
                  <w:txbxContent>
                    <w:p w:rsidR="00CB00AD" w:rsidRPr="00DB02B9" w:rsidRDefault="00CB00AD" w:rsidP="00CB00AD">
                      <w:pPr>
                        <w:jc w:val="center"/>
                        <w:rPr>
                          <w:b/>
                          <w:caps/>
                          <w:sz w:val="36"/>
                        </w:rPr>
                      </w:pPr>
                      <w:r w:rsidRPr="00DB02B9">
                        <w:rPr>
                          <w:b/>
                          <w:caps/>
                          <w:sz w:val="36"/>
                        </w:rPr>
                        <w:t>La régression / perte continuelle des apprentissages et des souvenirs acquis tout au long de la vie</w:t>
                      </w:r>
                    </w:p>
                  </w:txbxContent>
                </v:textbox>
                <w10:wrap type="square" anchorx="margin" anchory="margin"/>
              </v:shape>
            </w:pict>
          </mc:Fallback>
        </mc:AlternateContent>
      </w:r>
      <w:r>
        <w:rPr>
          <w:noProof/>
          <w:lang w:eastAsia="fr-FR"/>
        </w:rPr>
        <mc:AlternateContent>
          <mc:Choice Requires="wps">
            <w:drawing>
              <wp:anchor distT="0" distB="0" distL="114300" distR="114300" simplePos="0" relativeHeight="251673600" behindDoc="0" locked="0" layoutInCell="1" allowOverlap="1" wp14:anchorId="406AD2CD" wp14:editId="5D25C741">
                <wp:simplePos x="0" y="0"/>
                <wp:positionH relativeFrom="column">
                  <wp:posOffset>169545</wp:posOffset>
                </wp:positionH>
                <wp:positionV relativeFrom="paragraph">
                  <wp:posOffset>871220</wp:posOffset>
                </wp:positionV>
                <wp:extent cx="3538220" cy="367030"/>
                <wp:effectExtent l="0" t="0" r="24130" b="13970"/>
                <wp:wrapNone/>
                <wp:docPr id="16" name="Rectangle 16"/>
                <wp:cNvGraphicFramePr/>
                <a:graphic xmlns:a="http://schemas.openxmlformats.org/drawingml/2006/main">
                  <a:graphicData uri="http://schemas.microsoft.com/office/word/2010/wordprocessingShape">
                    <wps:wsp>
                      <wps:cNvSpPr/>
                      <wps:spPr>
                        <a:xfrm>
                          <a:off x="0" y="0"/>
                          <a:ext cx="3538220" cy="367030"/>
                        </a:xfrm>
                        <a:prstGeom prst="rect">
                          <a:avLst/>
                        </a:prstGeom>
                      </wps:spPr>
                      <wps:style>
                        <a:lnRef idx="2">
                          <a:schemeClr val="accent2"/>
                        </a:lnRef>
                        <a:fillRef idx="1">
                          <a:schemeClr val="lt1"/>
                        </a:fillRef>
                        <a:effectRef idx="0">
                          <a:schemeClr val="accent2"/>
                        </a:effectRef>
                        <a:fontRef idx="minor">
                          <a:schemeClr val="dk1"/>
                        </a:fontRef>
                      </wps:style>
                      <wps:txbx>
                        <w:txbxContent>
                          <w:p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5" style="position:absolute;margin-left:13.35pt;margin-top:68.6pt;width:278.6pt;height:2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PTbwIAACYFAAAOAAAAZHJzL2Uyb0RvYy54bWysVEtv2zAMvg/YfxB0X51Hn0GdImjRYUDR&#10;Fm2HnhVZSoxJokYpsbNfP0p23K7LadjFJsWX+PGjLq9aa9hWYajBlXx8NOJMOQlV7VYl//5y++Wc&#10;sxCFq4QBp0q+U4FfzT9/umz8TE1gDaZSyCiJC7PGl3wdo58VRZBrZUU4Aq8cGTWgFZFUXBUVioay&#10;W1NMRqPTogGsPIJUIdDpTWfk85xfayXjg9ZBRWZKTneL+Yv5u0zfYn4pZisUfl3L/hriH25hRe2o&#10;6JDqRkTBNlj/lcrWEiGAjkcSbAFa11LlHqib8ehDN89r4VXuhcAJfoAp/L+08n77iKyuaHannDlh&#10;aUZPhJpwK6MYnRFAjQ8z8nv2j9hrgcTUbavRpj/1wdoM6m4AVbWRSTqcnkzPJxPCXpJteno2mmbU&#10;i7dojyF+VWBZEkqOVD5jKbZ3IVJFct27kJJu09XPUtwZla5g3JPS1AhVnOToTCF1bZBtBQ1fSKlc&#10;nKR+KF/2TmG6NmYIHB8KNHHcB/W+KUxlag2Bo0OBf1YcInJVcHEItrUDPJSg+jFU7vz33Xc9p/Zj&#10;u2zz9E72g1pCtaOJInRUD17e1gTrnQjxUSBxmyZB+xof6KMNNCWHXuJsDfjr0HnyJ8qRlbOGdqXk&#10;4edGoOLMfHNExovx8XFarqwcn5ylaeN7y/K9xW3sNdBExvQyeJnF5B/NXtQI9pXWepGqkkk4SbVL&#10;LiPulevY7TA9DFItFtmNFsqLeOeevUzJE86JNi/tq0DfcysSK+9hv1di9oFinW+KdLDYRNB15l9C&#10;usO1nwAtY6ZR/3CkbX+vZ6+3523+GwAA//8DAFBLAwQUAAYACAAAACEAm1S8f98AAAAKAQAADwAA&#10;AGRycy9kb3ducmV2LnhtbEyPwU7DMAyG70i8Q2Qkbiyl07auNJ0QE4dxQdvgnjVeWq1xqibtCk+P&#10;OcHRvz/9/lxsJteKEfvQeFLwOEtAIFXeNGQVfBxfHzIQIWoyuvWECr4wwKa8vSl0bvyV9jgeohVc&#10;QiHXCuoYu1zKUNXodJj5Dol3Z987HXnsrTS9vnK5a2WaJEvpdEN8odYdvtRYXQ6DU5CNld1e7Bv1&#10;79v9Z3PeHWk3fCt1fzc9P4GIOMU/GH71WR1Kdjr5gUwQrYJ0uWKS8/kqBcHAIpuvQZw4WS8SkGUh&#10;/79Q/gAAAP//AwBQSwECLQAUAAYACAAAACEAtoM4kv4AAADhAQAAEwAAAAAAAAAAAAAAAAAAAAAA&#10;W0NvbnRlbnRfVHlwZXNdLnhtbFBLAQItABQABgAIAAAAIQA4/SH/1gAAAJQBAAALAAAAAAAAAAAA&#10;AAAAAC8BAABfcmVscy8ucmVsc1BLAQItABQABgAIAAAAIQAYoiPTbwIAACYFAAAOAAAAAAAAAAAA&#10;AAAAAC4CAABkcnMvZTJvRG9jLnhtbFBLAQItABQABgAIAAAAIQCbVLx/3wAAAAoBAAAPAAAAAAAA&#10;AAAAAAAAAMkEAABkcnMvZG93bnJldi54bWxQSwUGAAAAAAQABADzAAAA1QUAAAAA&#10;" fillcolor="white [3201]" strokecolor="#c0504d [3205]" strokeweight="2pt">
                <v:textbox>
                  <w:txbxContent>
                    <w:p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v:textbox>
              </v:rect>
            </w:pict>
          </mc:Fallback>
        </mc:AlternateContent>
      </w:r>
      <w:r>
        <w:rPr>
          <w:noProof/>
          <w:lang w:eastAsia="fr-FR"/>
        </w:rPr>
        <mc:AlternateContent>
          <mc:Choice Requires="wps">
            <w:drawing>
              <wp:anchor distT="0" distB="0" distL="114300" distR="114300" simplePos="0" relativeHeight="251672576" behindDoc="0" locked="0" layoutInCell="1" allowOverlap="1" wp14:anchorId="0D59FF14" wp14:editId="509B5C69">
                <wp:simplePos x="0" y="0"/>
                <wp:positionH relativeFrom="column">
                  <wp:posOffset>10432473</wp:posOffset>
                </wp:positionH>
                <wp:positionV relativeFrom="paragraph">
                  <wp:posOffset>836946</wp:posOffset>
                </wp:positionV>
                <wp:extent cx="3538847" cy="367270"/>
                <wp:effectExtent l="0" t="0" r="24130" b="13970"/>
                <wp:wrapNone/>
                <wp:docPr id="14" name="Rectangle 14"/>
                <wp:cNvGraphicFramePr/>
                <a:graphic xmlns:a="http://schemas.openxmlformats.org/drawingml/2006/main">
                  <a:graphicData uri="http://schemas.microsoft.com/office/word/2010/wordprocessingShape">
                    <wps:wsp>
                      <wps:cNvSpPr/>
                      <wps:spPr>
                        <a:xfrm>
                          <a:off x="0" y="0"/>
                          <a:ext cx="3538847" cy="367270"/>
                        </a:xfrm>
                        <a:prstGeom prst="rect">
                          <a:avLst/>
                        </a:prstGeom>
                      </wps:spPr>
                      <wps:style>
                        <a:lnRef idx="2">
                          <a:schemeClr val="accent2"/>
                        </a:lnRef>
                        <a:fillRef idx="1">
                          <a:schemeClr val="lt1"/>
                        </a:fillRef>
                        <a:effectRef idx="0">
                          <a:schemeClr val="accent2"/>
                        </a:effectRef>
                        <a:fontRef idx="minor">
                          <a:schemeClr val="dk1"/>
                        </a:fontRef>
                      </wps:style>
                      <wps:txbx>
                        <w:txbxContent>
                          <w:p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6" style="position:absolute;margin-left:821.45pt;margin-top:65.9pt;width:278.65pt;height:2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uVcAIAACYFAAAOAAAAZHJzL2Uyb0RvYy54bWysVN9P2zAQfp+0/8Hy+0hbCmUVKapATJMQ&#10;Q8DEs+vYbTTb553dJt1fv7OTBsb6NO0lufP98n33nS+vWmvYTmGowZV8fDLiTDkJVe3WJf/+fPvp&#10;grMQhauEAadKvleBXy0+frhs/FxNYAOmUsgoiQvzxpd8E6OfF0WQG2VFOAGvHBk1oBWRVFwXFYqG&#10;sltTTEaj86IBrDyCVCHQ6U1n5IucX2sl4zetg4rMlJzuFvMX83eVvsXiUszXKPymlv01xD/cwora&#10;UdEh1Y2Igm2x/iuVrSVCAB1PJNgCtK6lyj1QN+PRu26eNsKr3AuBE/wAU/h/aeX97gFZXdHsppw5&#10;YWlGj4SacGujGJ0RQI0Pc/J78g/Ya4HE1G2r0aY/9cHaDOp+AFW1kUk6PD07vbiYzjiTZDs9n01m&#10;GfXiNdpjiF8UWJaEkiOVz1iK3V2IVJFcDy6kpNt09bMU90alKxj3qDQ1QhUnOTpTSF0bZDtBwxdS&#10;KhcnqR/Kl71TmK6NGQLHxwJNHPdBvW8KU5laQ+DoWOCfFYeIXBVcHIJt7QCPJah+DJU7/0P3Xc+p&#10;/diu2jy9YVArqPY0UYSO6sHL25pgvRMhPggkbtMW0L7Gb/TRBpqSQy9xtgH8dew8+RPlyMpZQ7tS&#10;8vBzK1BxZr46IuPn8XSalisr07PZhBR8a1m9tbitvQaayJheBi+zmPyjOYgawb7QWi9TVTIJJ6l2&#10;yWXEg3Idux2mh0Gq5TK70UJ5Ee/ck5cpecI50ea5fRHoe25FYuU9HPZKzN9RrPNNkQ6W2wi6zvxL&#10;SHe49hOgZcw06h+OtO1v9ez1+rwtfgMAAP//AwBQSwMEFAAGAAgAAAAhAChXyF3eAAAADQEAAA8A&#10;AABkcnMvZG93bnJldi54bWxMT8tOwzAQvCPxD9YicaNOA4rSEKdCVBzKBbWFuxtvk6jxOrKdNPD1&#10;LCd629kZzaNcz7YXE/rQOVKwXCQgkGpnOmoUfB7eHnIQIWoyuneECr4xwLq6vSl1YdyFdjjtYyPY&#10;hEKhFbQxDoWUoW7R6rBwAxJzJ+etjgx9I43XFza3vUyTJJNWd8QJrR7wtcX6vB+tgnyqm825eSf/&#10;sdl9daftgbbjj1L3d/PLM4iIc/wXw199rg4Vdzq6kUwQPePsKV2xlq/HJY9gScqJKYgjv/JVBrIq&#10;5fWK6hcAAP//AwBQSwECLQAUAAYACAAAACEAtoM4kv4AAADhAQAAEwAAAAAAAAAAAAAAAAAAAAAA&#10;W0NvbnRlbnRfVHlwZXNdLnhtbFBLAQItABQABgAIAAAAIQA4/SH/1gAAAJQBAAALAAAAAAAAAAAA&#10;AAAAAC8BAABfcmVscy8ucmVsc1BLAQItABQABgAIAAAAIQCpjfuVcAIAACYFAAAOAAAAAAAAAAAA&#10;AAAAAC4CAABkcnMvZTJvRG9jLnhtbFBLAQItABQABgAIAAAAIQAoV8hd3gAAAA0BAAAPAAAAAAAA&#10;AAAAAAAAAMoEAABkcnMvZG93bnJldi54bWxQSwUGAAAAAAQABADzAAAA1QUAAAAA&#10;" fillcolor="white [3201]" strokecolor="#c0504d [3205]" strokeweight="2pt">
                <v:textbox>
                  <w:txbxContent>
                    <w:p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v:textbox>
              </v:rect>
            </w:pict>
          </mc:Fallback>
        </mc:AlternateContent>
      </w:r>
      <w:r>
        <w:rPr>
          <w:noProof/>
          <w:lang w:eastAsia="fr-FR"/>
        </w:rPr>
        <w:drawing>
          <wp:anchor distT="0" distB="0" distL="114300" distR="114300" simplePos="0" relativeHeight="251665408" behindDoc="0" locked="0" layoutInCell="1" allowOverlap="1" wp14:anchorId="7335002F" wp14:editId="5354F552">
            <wp:simplePos x="0" y="0"/>
            <wp:positionH relativeFrom="margin">
              <wp:align>right</wp:align>
            </wp:positionH>
            <wp:positionV relativeFrom="margin">
              <wp:align>bottom</wp:align>
            </wp:positionV>
            <wp:extent cx="3492000" cy="1947600"/>
            <wp:effectExtent l="247650" t="266700" r="260985" b="300355"/>
            <wp:wrapSquare wrapText="bothSides"/>
            <wp:docPr id="26" name="Image 26" descr="C:\Users\pruvostm\AppData\Local\Microsoft\Windows\INetCache\IE\TNSITQHK\cfj3bb28-146846678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pruvostm\AppData\Local\Microsoft\Windows\INetCache\IE\TNSITQHK\cfj3bb28-1468466787[1].jp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2000" cy="19476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7D543A81" wp14:editId="23556066">
            <wp:simplePos x="3372485" y="462915"/>
            <wp:positionH relativeFrom="margin">
              <wp:align>left</wp:align>
            </wp:positionH>
            <wp:positionV relativeFrom="margin">
              <wp:align>bottom</wp:align>
            </wp:positionV>
            <wp:extent cx="3492000" cy="1947600"/>
            <wp:effectExtent l="171450" t="171450" r="184785" b="186055"/>
            <wp:wrapSquare wrapText="bothSides"/>
            <wp:docPr id="27" name="Image 27" descr="20 Bébés qui ont probablement l'air plus vieux que t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20 Bébés qui ont probablement l'air plus vieux que toi"/>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2000" cy="1947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rsidR="00CF589B" w:rsidRDefault="00CF589B" w:rsidP="00CB00AD">
      <w:pPr>
        <w:pStyle w:val="NormalWeb"/>
        <w:shd w:val="clear" w:color="auto" w:fill="FFFFFF"/>
        <w:spacing w:before="0" w:beforeAutospacing="0" w:after="0" w:afterAutospacing="0"/>
        <w:rPr>
          <w:rFonts w:ascii="Exo" w:hAnsi="Exo"/>
          <w:color w:val="262626"/>
        </w:rPr>
      </w:pPr>
      <w:bookmarkStart w:id="0" w:name="_GoBack"/>
      <w:bookmarkEnd w:id="0"/>
    </w:p>
    <w:sectPr w:rsidR="00CF589B" w:rsidSect="00002841">
      <w:pgSz w:w="23814" w:h="16839" w:orient="landscape" w:code="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718" w:rsidRDefault="005F3718" w:rsidP="00F26FDC">
      <w:pPr>
        <w:spacing w:after="0" w:line="240" w:lineRule="auto"/>
      </w:pPr>
      <w:r>
        <w:separator/>
      </w:r>
    </w:p>
  </w:endnote>
  <w:endnote w:type="continuationSeparator" w:id="0">
    <w:p w:rsidR="005F3718" w:rsidRDefault="005F3718" w:rsidP="00F26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x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626"/>
      <w:gridCol w:w="1070"/>
    </w:tblGrid>
    <w:tr w:rsidR="00F26FDC">
      <w:tc>
        <w:tcPr>
          <w:tcW w:w="4500" w:type="pct"/>
          <w:tcBorders>
            <w:top w:val="single" w:sz="4" w:space="0" w:color="000000" w:themeColor="text1"/>
          </w:tcBorders>
        </w:tcPr>
        <w:p w:rsidR="00F26FDC" w:rsidRDefault="00CB00AD" w:rsidP="00F26FDC">
          <w:pPr>
            <w:pStyle w:val="Pieddepage"/>
            <w:jc w:val="center"/>
          </w:pPr>
          <w:sdt>
            <w:sdtPr>
              <w:alias w:val="Société"/>
              <w:id w:val="75971759"/>
              <w:placeholder>
                <w:docPart w:val="31AD2159AE814D1D87EF01E1DAC97B84"/>
              </w:placeholder>
              <w:dataBinding w:prefixMappings="xmlns:ns0='http://schemas.openxmlformats.org/officeDocument/2006/extended-properties'" w:xpath="/ns0:Properties[1]/ns0:Company[1]" w:storeItemID="{6668398D-A668-4E3E-A5EB-62B293D839F1}"/>
              <w:text/>
            </w:sdtPr>
            <w:sdtEndPr/>
            <w:sdtContent>
              <w:r w:rsidR="00820526">
                <w:t>FREE Compétences</w:t>
              </w:r>
            </w:sdtContent>
          </w:sdt>
          <w:r w:rsidR="00F26FDC">
            <w:t xml:space="preserve"> | La maladie d’Alzheimer le </w:t>
          </w:r>
          <w:r w:rsidR="00F26FDC">
            <w:fldChar w:fldCharType="begin"/>
          </w:r>
          <w:r w:rsidR="00F26FDC">
            <w:instrText xml:space="preserve"> TIME \@ "d MMMM yyyy" </w:instrText>
          </w:r>
          <w:r w:rsidR="00F26FDC">
            <w:fldChar w:fldCharType="separate"/>
          </w:r>
          <w:r>
            <w:rPr>
              <w:noProof/>
            </w:rPr>
            <w:t>17 mai 2021</w:t>
          </w:r>
          <w:r w:rsidR="00F26FDC">
            <w:fldChar w:fldCharType="end"/>
          </w:r>
        </w:p>
      </w:tc>
      <w:tc>
        <w:tcPr>
          <w:tcW w:w="500" w:type="pct"/>
          <w:tcBorders>
            <w:top w:val="single" w:sz="4" w:space="0" w:color="C0504D" w:themeColor="accent2"/>
          </w:tcBorders>
          <w:shd w:val="clear" w:color="auto" w:fill="943634" w:themeFill="accent2" w:themeFillShade="BF"/>
        </w:tcPr>
        <w:p w:rsidR="00F26FDC" w:rsidRDefault="00F26FDC">
          <w:pPr>
            <w:pStyle w:val="En-tte"/>
            <w:rPr>
              <w:color w:val="FFFFFF" w:themeColor="background1"/>
            </w:rPr>
          </w:pPr>
          <w:r>
            <w:fldChar w:fldCharType="begin"/>
          </w:r>
          <w:r>
            <w:instrText>PAGE   \* MERGEFORMAT</w:instrText>
          </w:r>
          <w:r>
            <w:fldChar w:fldCharType="separate"/>
          </w:r>
          <w:r w:rsidR="00CB00AD" w:rsidRPr="00CB00AD">
            <w:rPr>
              <w:noProof/>
              <w:color w:val="FFFFFF" w:themeColor="background1"/>
            </w:rPr>
            <w:t>10</w:t>
          </w:r>
          <w:r>
            <w:rPr>
              <w:color w:val="FFFFFF" w:themeColor="background1"/>
            </w:rPr>
            <w:fldChar w:fldCharType="end"/>
          </w:r>
        </w:p>
      </w:tc>
    </w:tr>
  </w:tbl>
  <w:p w:rsidR="00F26FDC" w:rsidRDefault="00F26FD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718" w:rsidRDefault="005F3718" w:rsidP="00F26FDC">
      <w:pPr>
        <w:spacing w:after="0" w:line="240" w:lineRule="auto"/>
      </w:pPr>
      <w:r>
        <w:separator/>
      </w:r>
    </w:p>
  </w:footnote>
  <w:footnote w:type="continuationSeparator" w:id="0">
    <w:p w:rsidR="005F3718" w:rsidRDefault="005F3718" w:rsidP="00F26F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1753C"/>
    <w:multiLevelType w:val="hybridMultilevel"/>
    <w:tmpl w:val="C480DF8A"/>
    <w:lvl w:ilvl="0" w:tplc="47A6352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A0788A"/>
    <w:multiLevelType w:val="multilevel"/>
    <w:tmpl w:val="0EAC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F725A1"/>
    <w:multiLevelType w:val="multilevel"/>
    <w:tmpl w:val="7DA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2D1B3C"/>
    <w:multiLevelType w:val="multilevel"/>
    <w:tmpl w:val="277A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B26B4"/>
    <w:multiLevelType w:val="multilevel"/>
    <w:tmpl w:val="0F08F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84186F"/>
    <w:multiLevelType w:val="multilevel"/>
    <w:tmpl w:val="07DC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34A72"/>
    <w:multiLevelType w:val="multilevel"/>
    <w:tmpl w:val="75907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A7606B"/>
    <w:multiLevelType w:val="hybridMultilevel"/>
    <w:tmpl w:val="645A6058"/>
    <w:lvl w:ilvl="0" w:tplc="47A6352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42169A7"/>
    <w:multiLevelType w:val="hybridMultilevel"/>
    <w:tmpl w:val="ED7EAFBC"/>
    <w:lvl w:ilvl="0" w:tplc="47A6352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C1A367D"/>
    <w:multiLevelType w:val="multilevel"/>
    <w:tmpl w:val="0A2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A10FB1"/>
    <w:multiLevelType w:val="multilevel"/>
    <w:tmpl w:val="6B56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DF679C"/>
    <w:multiLevelType w:val="multilevel"/>
    <w:tmpl w:val="0F9E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A150652"/>
    <w:multiLevelType w:val="multilevel"/>
    <w:tmpl w:val="6B22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E87269"/>
    <w:multiLevelType w:val="hybridMultilevel"/>
    <w:tmpl w:val="EDB02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5A62020"/>
    <w:multiLevelType w:val="multilevel"/>
    <w:tmpl w:val="53FA2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C843D4"/>
    <w:multiLevelType w:val="multilevel"/>
    <w:tmpl w:val="CD7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2"/>
  </w:num>
  <w:num w:numId="4">
    <w:abstractNumId w:val="11"/>
  </w:num>
  <w:num w:numId="5">
    <w:abstractNumId w:val="15"/>
  </w:num>
  <w:num w:numId="6">
    <w:abstractNumId w:val="9"/>
  </w:num>
  <w:num w:numId="7">
    <w:abstractNumId w:val="4"/>
  </w:num>
  <w:num w:numId="8">
    <w:abstractNumId w:val="14"/>
  </w:num>
  <w:num w:numId="9">
    <w:abstractNumId w:val="6"/>
  </w:num>
  <w:num w:numId="10">
    <w:abstractNumId w:val="5"/>
  </w:num>
  <w:num w:numId="11">
    <w:abstractNumId w:val="1"/>
  </w:num>
  <w:num w:numId="12">
    <w:abstractNumId w:val="12"/>
  </w:num>
  <w:num w:numId="13">
    <w:abstractNumId w:val="10"/>
  </w:num>
  <w:num w:numId="14">
    <w:abstractNumId w:val="3"/>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612"/>
    <w:rsid w:val="0010676F"/>
    <w:rsid w:val="0010699E"/>
    <w:rsid w:val="0018758D"/>
    <w:rsid w:val="001E224F"/>
    <w:rsid w:val="002211AC"/>
    <w:rsid w:val="0027375D"/>
    <w:rsid w:val="002A0C2D"/>
    <w:rsid w:val="002A7612"/>
    <w:rsid w:val="002B251A"/>
    <w:rsid w:val="004504C9"/>
    <w:rsid w:val="005214E9"/>
    <w:rsid w:val="0054762B"/>
    <w:rsid w:val="00571FAC"/>
    <w:rsid w:val="005F3718"/>
    <w:rsid w:val="006A07A2"/>
    <w:rsid w:val="00747D8C"/>
    <w:rsid w:val="00790112"/>
    <w:rsid w:val="00820526"/>
    <w:rsid w:val="009018BE"/>
    <w:rsid w:val="00921088"/>
    <w:rsid w:val="0094038D"/>
    <w:rsid w:val="00986563"/>
    <w:rsid w:val="00993E77"/>
    <w:rsid w:val="00A00339"/>
    <w:rsid w:val="00A13F9A"/>
    <w:rsid w:val="00A44A6E"/>
    <w:rsid w:val="00A54927"/>
    <w:rsid w:val="00AC0084"/>
    <w:rsid w:val="00B150C5"/>
    <w:rsid w:val="00B86806"/>
    <w:rsid w:val="00BD27DA"/>
    <w:rsid w:val="00C407FC"/>
    <w:rsid w:val="00CB00AD"/>
    <w:rsid w:val="00CC462E"/>
    <w:rsid w:val="00CF589B"/>
    <w:rsid w:val="00D429E2"/>
    <w:rsid w:val="00E32E81"/>
    <w:rsid w:val="00EB5E00"/>
    <w:rsid w:val="00EE1387"/>
    <w:rsid w:val="00F064BF"/>
    <w:rsid w:val="00F26FDC"/>
    <w:rsid w:val="00F366D1"/>
    <w:rsid w:val="00FA6272"/>
    <w:rsid w:val="00FF160F"/>
    <w:rsid w:val="00FF66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6A07A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C407F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407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E2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224F"/>
    <w:rPr>
      <w:rFonts w:ascii="Tahoma" w:hAnsi="Tahoma" w:cs="Tahoma"/>
      <w:sz w:val="16"/>
      <w:szCs w:val="16"/>
    </w:rPr>
  </w:style>
  <w:style w:type="table" w:styleId="Grilledutableau">
    <w:name w:val="Table Grid"/>
    <w:basedOn w:val="TableauNormal"/>
    <w:uiPriority w:val="59"/>
    <w:rsid w:val="001E2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2">
    <w:name w:val="Light Shading Accent 2"/>
    <w:basedOn w:val="TableauNormal"/>
    <w:uiPriority w:val="60"/>
    <w:rsid w:val="001E224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Grilleclaire-Accent2">
    <w:name w:val="Light Grid Accent 2"/>
    <w:basedOn w:val="TableauNormal"/>
    <w:uiPriority w:val="62"/>
    <w:rsid w:val="001E224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emoyenne2-Accent2">
    <w:name w:val="Medium List 2 Accent 2"/>
    <w:basedOn w:val="TableauNormal"/>
    <w:uiPriority w:val="66"/>
    <w:rsid w:val="009210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Paragraphedeliste">
    <w:name w:val="List Paragraph"/>
    <w:basedOn w:val="Normal"/>
    <w:uiPriority w:val="34"/>
    <w:qFormat/>
    <w:rsid w:val="00921088"/>
    <w:pPr>
      <w:ind w:left="720"/>
      <w:contextualSpacing/>
    </w:pPr>
  </w:style>
  <w:style w:type="character" w:customStyle="1" w:styleId="Titre2Car">
    <w:name w:val="Titre 2 Car"/>
    <w:basedOn w:val="Policepardfaut"/>
    <w:link w:val="Titre2"/>
    <w:uiPriority w:val="9"/>
    <w:rsid w:val="006A07A2"/>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6A07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6A07A2"/>
    <w:rPr>
      <w:color w:val="0000FF"/>
      <w:u w:val="single"/>
    </w:rPr>
  </w:style>
  <w:style w:type="character" w:customStyle="1" w:styleId="Titre3Car">
    <w:name w:val="Titre 3 Car"/>
    <w:basedOn w:val="Policepardfaut"/>
    <w:link w:val="Titre3"/>
    <w:uiPriority w:val="9"/>
    <w:semiHidden/>
    <w:rsid w:val="00C407F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407FC"/>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C407FC"/>
    <w:rPr>
      <w:b/>
      <w:bCs/>
    </w:rPr>
  </w:style>
  <w:style w:type="character" w:styleId="Accentuation">
    <w:name w:val="Emphasis"/>
    <w:basedOn w:val="Policepardfaut"/>
    <w:uiPriority w:val="20"/>
    <w:qFormat/>
    <w:rsid w:val="00C407FC"/>
    <w:rPr>
      <w:i/>
      <w:iCs/>
    </w:rPr>
  </w:style>
  <w:style w:type="paragraph" w:customStyle="1" w:styleId="wp-caption-text">
    <w:name w:val="wp-caption-text"/>
    <w:basedOn w:val="Normal"/>
    <w:rsid w:val="00C407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ig-contentchapo">
    <w:name w:val="fig-content__chapo"/>
    <w:basedOn w:val="Normal"/>
    <w:rsid w:val="009403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F26FDC"/>
    <w:pPr>
      <w:tabs>
        <w:tab w:val="center" w:pos="4536"/>
        <w:tab w:val="right" w:pos="9072"/>
      </w:tabs>
      <w:spacing w:after="0" w:line="240" w:lineRule="auto"/>
    </w:pPr>
  </w:style>
  <w:style w:type="character" w:customStyle="1" w:styleId="En-tteCar">
    <w:name w:val="En-tête Car"/>
    <w:basedOn w:val="Policepardfaut"/>
    <w:link w:val="En-tte"/>
    <w:uiPriority w:val="99"/>
    <w:rsid w:val="00F26FDC"/>
  </w:style>
  <w:style w:type="paragraph" w:styleId="Pieddepage">
    <w:name w:val="footer"/>
    <w:basedOn w:val="Normal"/>
    <w:link w:val="PieddepageCar"/>
    <w:uiPriority w:val="99"/>
    <w:unhideWhenUsed/>
    <w:rsid w:val="00F26F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6FDC"/>
  </w:style>
  <w:style w:type="character" w:styleId="Marquedecommentaire">
    <w:name w:val="annotation reference"/>
    <w:basedOn w:val="Policepardfaut"/>
    <w:uiPriority w:val="99"/>
    <w:semiHidden/>
    <w:unhideWhenUsed/>
    <w:rsid w:val="00A44A6E"/>
    <w:rPr>
      <w:sz w:val="16"/>
      <w:szCs w:val="16"/>
    </w:rPr>
  </w:style>
  <w:style w:type="paragraph" w:styleId="Commentaire">
    <w:name w:val="annotation text"/>
    <w:basedOn w:val="Normal"/>
    <w:link w:val="CommentaireCar"/>
    <w:uiPriority w:val="99"/>
    <w:semiHidden/>
    <w:unhideWhenUsed/>
    <w:rsid w:val="00A44A6E"/>
    <w:pPr>
      <w:spacing w:line="240" w:lineRule="auto"/>
    </w:pPr>
    <w:rPr>
      <w:sz w:val="20"/>
      <w:szCs w:val="20"/>
    </w:rPr>
  </w:style>
  <w:style w:type="character" w:customStyle="1" w:styleId="CommentaireCar">
    <w:name w:val="Commentaire Car"/>
    <w:basedOn w:val="Policepardfaut"/>
    <w:link w:val="Commentaire"/>
    <w:uiPriority w:val="99"/>
    <w:semiHidden/>
    <w:rsid w:val="00A44A6E"/>
    <w:rPr>
      <w:sz w:val="20"/>
      <w:szCs w:val="20"/>
    </w:rPr>
  </w:style>
  <w:style w:type="paragraph" w:styleId="Objetducommentaire">
    <w:name w:val="annotation subject"/>
    <w:basedOn w:val="Commentaire"/>
    <w:next w:val="Commentaire"/>
    <w:link w:val="ObjetducommentaireCar"/>
    <w:uiPriority w:val="99"/>
    <w:semiHidden/>
    <w:unhideWhenUsed/>
    <w:rsid w:val="00A44A6E"/>
    <w:rPr>
      <w:b/>
      <w:bCs/>
    </w:rPr>
  </w:style>
  <w:style w:type="character" w:customStyle="1" w:styleId="ObjetducommentaireCar">
    <w:name w:val="Objet du commentaire Car"/>
    <w:basedOn w:val="CommentaireCar"/>
    <w:link w:val="Objetducommentaire"/>
    <w:uiPriority w:val="99"/>
    <w:semiHidden/>
    <w:rsid w:val="00A44A6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6A07A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C407F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407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E2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224F"/>
    <w:rPr>
      <w:rFonts w:ascii="Tahoma" w:hAnsi="Tahoma" w:cs="Tahoma"/>
      <w:sz w:val="16"/>
      <w:szCs w:val="16"/>
    </w:rPr>
  </w:style>
  <w:style w:type="table" w:styleId="Grilledutableau">
    <w:name w:val="Table Grid"/>
    <w:basedOn w:val="TableauNormal"/>
    <w:uiPriority w:val="59"/>
    <w:rsid w:val="001E2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2">
    <w:name w:val="Light Shading Accent 2"/>
    <w:basedOn w:val="TableauNormal"/>
    <w:uiPriority w:val="60"/>
    <w:rsid w:val="001E224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Grilleclaire-Accent2">
    <w:name w:val="Light Grid Accent 2"/>
    <w:basedOn w:val="TableauNormal"/>
    <w:uiPriority w:val="62"/>
    <w:rsid w:val="001E224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emoyenne2-Accent2">
    <w:name w:val="Medium List 2 Accent 2"/>
    <w:basedOn w:val="TableauNormal"/>
    <w:uiPriority w:val="66"/>
    <w:rsid w:val="009210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Paragraphedeliste">
    <w:name w:val="List Paragraph"/>
    <w:basedOn w:val="Normal"/>
    <w:uiPriority w:val="34"/>
    <w:qFormat/>
    <w:rsid w:val="00921088"/>
    <w:pPr>
      <w:ind w:left="720"/>
      <w:contextualSpacing/>
    </w:pPr>
  </w:style>
  <w:style w:type="character" w:customStyle="1" w:styleId="Titre2Car">
    <w:name w:val="Titre 2 Car"/>
    <w:basedOn w:val="Policepardfaut"/>
    <w:link w:val="Titre2"/>
    <w:uiPriority w:val="9"/>
    <w:rsid w:val="006A07A2"/>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6A07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6A07A2"/>
    <w:rPr>
      <w:color w:val="0000FF"/>
      <w:u w:val="single"/>
    </w:rPr>
  </w:style>
  <w:style w:type="character" w:customStyle="1" w:styleId="Titre3Car">
    <w:name w:val="Titre 3 Car"/>
    <w:basedOn w:val="Policepardfaut"/>
    <w:link w:val="Titre3"/>
    <w:uiPriority w:val="9"/>
    <w:semiHidden/>
    <w:rsid w:val="00C407F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407FC"/>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C407FC"/>
    <w:rPr>
      <w:b/>
      <w:bCs/>
    </w:rPr>
  </w:style>
  <w:style w:type="character" w:styleId="Accentuation">
    <w:name w:val="Emphasis"/>
    <w:basedOn w:val="Policepardfaut"/>
    <w:uiPriority w:val="20"/>
    <w:qFormat/>
    <w:rsid w:val="00C407FC"/>
    <w:rPr>
      <w:i/>
      <w:iCs/>
    </w:rPr>
  </w:style>
  <w:style w:type="paragraph" w:customStyle="1" w:styleId="wp-caption-text">
    <w:name w:val="wp-caption-text"/>
    <w:basedOn w:val="Normal"/>
    <w:rsid w:val="00C407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ig-contentchapo">
    <w:name w:val="fig-content__chapo"/>
    <w:basedOn w:val="Normal"/>
    <w:rsid w:val="009403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F26FDC"/>
    <w:pPr>
      <w:tabs>
        <w:tab w:val="center" w:pos="4536"/>
        <w:tab w:val="right" w:pos="9072"/>
      </w:tabs>
      <w:spacing w:after="0" w:line="240" w:lineRule="auto"/>
    </w:pPr>
  </w:style>
  <w:style w:type="character" w:customStyle="1" w:styleId="En-tteCar">
    <w:name w:val="En-tête Car"/>
    <w:basedOn w:val="Policepardfaut"/>
    <w:link w:val="En-tte"/>
    <w:uiPriority w:val="99"/>
    <w:rsid w:val="00F26FDC"/>
  </w:style>
  <w:style w:type="paragraph" w:styleId="Pieddepage">
    <w:name w:val="footer"/>
    <w:basedOn w:val="Normal"/>
    <w:link w:val="PieddepageCar"/>
    <w:uiPriority w:val="99"/>
    <w:unhideWhenUsed/>
    <w:rsid w:val="00F26F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6FDC"/>
  </w:style>
  <w:style w:type="character" w:styleId="Marquedecommentaire">
    <w:name w:val="annotation reference"/>
    <w:basedOn w:val="Policepardfaut"/>
    <w:uiPriority w:val="99"/>
    <w:semiHidden/>
    <w:unhideWhenUsed/>
    <w:rsid w:val="00A44A6E"/>
    <w:rPr>
      <w:sz w:val="16"/>
      <w:szCs w:val="16"/>
    </w:rPr>
  </w:style>
  <w:style w:type="paragraph" w:styleId="Commentaire">
    <w:name w:val="annotation text"/>
    <w:basedOn w:val="Normal"/>
    <w:link w:val="CommentaireCar"/>
    <w:uiPriority w:val="99"/>
    <w:semiHidden/>
    <w:unhideWhenUsed/>
    <w:rsid w:val="00A44A6E"/>
    <w:pPr>
      <w:spacing w:line="240" w:lineRule="auto"/>
    </w:pPr>
    <w:rPr>
      <w:sz w:val="20"/>
      <w:szCs w:val="20"/>
    </w:rPr>
  </w:style>
  <w:style w:type="character" w:customStyle="1" w:styleId="CommentaireCar">
    <w:name w:val="Commentaire Car"/>
    <w:basedOn w:val="Policepardfaut"/>
    <w:link w:val="Commentaire"/>
    <w:uiPriority w:val="99"/>
    <w:semiHidden/>
    <w:rsid w:val="00A44A6E"/>
    <w:rPr>
      <w:sz w:val="20"/>
      <w:szCs w:val="20"/>
    </w:rPr>
  </w:style>
  <w:style w:type="paragraph" w:styleId="Objetducommentaire">
    <w:name w:val="annotation subject"/>
    <w:basedOn w:val="Commentaire"/>
    <w:next w:val="Commentaire"/>
    <w:link w:val="ObjetducommentaireCar"/>
    <w:uiPriority w:val="99"/>
    <w:semiHidden/>
    <w:unhideWhenUsed/>
    <w:rsid w:val="00A44A6E"/>
    <w:rPr>
      <w:b/>
      <w:bCs/>
    </w:rPr>
  </w:style>
  <w:style w:type="character" w:customStyle="1" w:styleId="ObjetducommentaireCar">
    <w:name w:val="Objet du commentaire Car"/>
    <w:basedOn w:val="CommentaireCar"/>
    <w:link w:val="Objetducommentaire"/>
    <w:uiPriority w:val="99"/>
    <w:semiHidden/>
    <w:rsid w:val="00A44A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381825">
      <w:bodyDiv w:val="1"/>
      <w:marLeft w:val="0"/>
      <w:marRight w:val="0"/>
      <w:marTop w:val="0"/>
      <w:marBottom w:val="0"/>
      <w:divBdr>
        <w:top w:val="none" w:sz="0" w:space="0" w:color="auto"/>
        <w:left w:val="none" w:sz="0" w:space="0" w:color="auto"/>
        <w:bottom w:val="none" w:sz="0" w:space="0" w:color="auto"/>
        <w:right w:val="none" w:sz="0" w:space="0" w:color="auto"/>
      </w:divBdr>
      <w:divsChild>
        <w:div w:id="2038387241">
          <w:marLeft w:val="0"/>
          <w:marRight w:val="0"/>
          <w:marTop w:val="0"/>
          <w:marBottom w:val="0"/>
          <w:divBdr>
            <w:top w:val="none" w:sz="0" w:space="0" w:color="auto"/>
            <w:left w:val="none" w:sz="0" w:space="0" w:color="auto"/>
            <w:bottom w:val="none" w:sz="0" w:space="0" w:color="auto"/>
            <w:right w:val="none" w:sz="0" w:space="0" w:color="auto"/>
          </w:divBdr>
        </w:div>
      </w:divsChild>
    </w:div>
    <w:div w:id="887911721">
      <w:bodyDiv w:val="1"/>
      <w:marLeft w:val="0"/>
      <w:marRight w:val="0"/>
      <w:marTop w:val="0"/>
      <w:marBottom w:val="0"/>
      <w:divBdr>
        <w:top w:val="none" w:sz="0" w:space="0" w:color="auto"/>
        <w:left w:val="none" w:sz="0" w:space="0" w:color="auto"/>
        <w:bottom w:val="none" w:sz="0" w:space="0" w:color="auto"/>
        <w:right w:val="none" w:sz="0" w:space="0" w:color="auto"/>
      </w:divBdr>
    </w:div>
    <w:div w:id="1303581502">
      <w:bodyDiv w:val="1"/>
      <w:marLeft w:val="0"/>
      <w:marRight w:val="0"/>
      <w:marTop w:val="0"/>
      <w:marBottom w:val="0"/>
      <w:divBdr>
        <w:top w:val="none" w:sz="0" w:space="0" w:color="auto"/>
        <w:left w:val="none" w:sz="0" w:space="0" w:color="auto"/>
        <w:bottom w:val="none" w:sz="0" w:space="0" w:color="auto"/>
        <w:right w:val="none" w:sz="0" w:space="0" w:color="auto"/>
      </w:divBdr>
    </w:div>
    <w:div w:id="1921133582">
      <w:bodyDiv w:val="1"/>
      <w:marLeft w:val="0"/>
      <w:marRight w:val="0"/>
      <w:marTop w:val="0"/>
      <w:marBottom w:val="0"/>
      <w:divBdr>
        <w:top w:val="none" w:sz="0" w:space="0" w:color="auto"/>
        <w:left w:val="none" w:sz="0" w:space="0" w:color="auto"/>
        <w:bottom w:val="none" w:sz="0" w:space="0" w:color="auto"/>
        <w:right w:val="none" w:sz="0" w:space="0" w:color="auto"/>
      </w:divBdr>
      <w:divsChild>
        <w:div w:id="1221672014">
          <w:marLeft w:val="0"/>
          <w:marRight w:val="0"/>
          <w:marTop w:val="0"/>
          <w:marBottom w:val="0"/>
          <w:divBdr>
            <w:top w:val="none" w:sz="0" w:space="0" w:color="auto"/>
            <w:left w:val="none" w:sz="0" w:space="0" w:color="auto"/>
            <w:bottom w:val="none" w:sz="0" w:space="0" w:color="auto"/>
            <w:right w:val="none" w:sz="0" w:space="0" w:color="auto"/>
          </w:divBdr>
          <w:divsChild>
            <w:div w:id="613056222">
              <w:marLeft w:val="0"/>
              <w:marRight w:val="150"/>
              <w:marTop w:val="75"/>
              <w:marBottom w:val="75"/>
              <w:divBdr>
                <w:top w:val="none" w:sz="0" w:space="0" w:color="auto"/>
                <w:left w:val="none" w:sz="0" w:space="0" w:color="auto"/>
                <w:bottom w:val="none" w:sz="0" w:space="0" w:color="auto"/>
                <w:right w:val="none" w:sz="0" w:space="0" w:color="auto"/>
              </w:divBdr>
            </w:div>
          </w:divsChild>
        </w:div>
      </w:divsChild>
    </w:div>
    <w:div w:id="204736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vidal.fr/maladies/metabolisme-diabete/diabete-type-2.html" TargetMode="External"/><Relationship Id="rId18" Type="http://schemas.openxmlformats.org/officeDocument/2006/relationships/image" Target="media/image5.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www.vidal.fr/maladies/psychisme/depression-adulte.html" TargetMode="External"/><Relationship Id="rId7" Type="http://schemas.openxmlformats.org/officeDocument/2006/relationships/footnotes" Target="footnotes.xml"/><Relationship Id="rId12" Type="http://schemas.openxmlformats.org/officeDocument/2006/relationships/hyperlink" Target="https://www.vidal.fr/maladies/coeur-circulation-veines/cholesterol.html" TargetMode="External"/><Relationship Id="rId17" Type="http://schemas.openxmlformats.org/officeDocument/2006/relationships/image" Target="media/image4.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vidal.fr/maladies/metabolisme-diabete/diabete-type-2.htm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idal.fr/maladies/coeur-circulation-veines/hypertension-arterielle.html" TargetMode="External"/><Relationship Id="rId24"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hyperlink" Target="https://www.vidal.fr/maladies/estomac-intestins/brulures-estomac-rgo.html"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vidal.fr/maladies/metabolisme-diabete/hypothyroidi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vidal.fr/maladies/psychisme/arreter-fumer-cigarette-tabac.html" TargetMode="External"/><Relationship Id="rId22" Type="http://schemas.openxmlformats.org/officeDocument/2006/relationships/footer" Target="footer1.xml"/><Relationship Id="rId27" Type="http://schemas.openxmlformats.org/officeDocument/2006/relationships/image" Target="media/image10.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AD2159AE814D1D87EF01E1DAC97B84"/>
        <w:category>
          <w:name w:val="Général"/>
          <w:gallery w:val="placeholder"/>
        </w:category>
        <w:types>
          <w:type w:val="bbPlcHdr"/>
        </w:types>
        <w:behaviors>
          <w:behavior w:val="content"/>
        </w:behaviors>
        <w:guid w:val="{11FB851D-1A8D-4710-AB8D-F1B473B5D5FA}"/>
      </w:docPartPr>
      <w:docPartBody>
        <w:p w:rsidR="00481750" w:rsidRDefault="008970EF" w:rsidP="008970EF">
          <w:pPr>
            <w:pStyle w:val="31AD2159AE814D1D87EF01E1DAC97B84"/>
          </w:pPr>
          <w: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x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0EF"/>
    <w:rsid w:val="00481750"/>
    <w:rsid w:val="007E6005"/>
    <w:rsid w:val="008970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1AD2159AE814D1D87EF01E1DAC97B84">
    <w:name w:val="31AD2159AE814D1D87EF01E1DAC97B84"/>
    <w:rsid w:val="008970E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1AD2159AE814D1D87EF01E1DAC97B84">
    <w:name w:val="31AD2159AE814D1D87EF01E1DAC97B84"/>
    <w:rsid w:val="008970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48C48-3AAD-4161-951F-B03217C97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3035</Words>
  <Characters>16694</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FREE Compétences</Company>
  <LinksUpToDate>false</LinksUpToDate>
  <CharactersWithSpaces>19690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Michaël PRUVOST</dc:creator>
  <cp:lastModifiedBy>Michaël PRUVOST</cp:lastModifiedBy>
  <cp:revision>3</cp:revision>
  <cp:lastPrinted>2021-05-17T10:11:00Z</cp:lastPrinted>
  <dcterms:created xsi:type="dcterms:W3CDTF">2021-05-12T15:13:00Z</dcterms:created>
  <dcterms:modified xsi:type="dcterms:W3CDTF">2021-05-17T10:11:00Z</dcterms:modified>
</cp:coreProperties>
</file>