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65B" w:rsidRDefault="00431DBA" w:rsidP="00431DBA">
      <w:pPr>
        <w:jc w:val="center"/>
        <w:rPr>
          <w:b/>
          <w:bCs/>
          <w:smallCaps/>
          <w:color w:val="auto"/>
          <w:sz w:val="48"/>
          <w:szCs w:val="20"/>
        </w:rPr>
      </w:pPr>
      <w:r w:rsidRPr="00742D22">
        <w:rPr>
          <w:b/>
          <w:bCs/>
          <w:smallCaps/>
          <w:noProof/>
          <w:sz w:val="48"/>
          <w:szCs w:val="20"/>
          <w:bdr w:val="single" w:sz="12" w:space="0" w:color="C00000" w:shadow="1"/>
          <w:lang w:eastAsia="fr-FR"/>
        </w:rPr>
        <w:drawing>
          <wp:anchor distT="0" distB="0" distL="114300" distR="114300" simplePos="0" relativeHeight="251659264" behindDoc="1" locked="0" layoutInCell="1" allowOverlap="1" wp14:anchorId="4C1E4E14" wp14:editId="494792C5">
            <wp:simplePos x="0" y="0"/>
            <wp:positionH relativeFrom="margin">
              <wp:align>right</wp:align>
            </wp:positionH>
            <wp:positionV relativeFrom="paragraph">
              <wp:posOffset>4233</wp:posOffset>
            </wp:positionV>
            <wp:extent cx="1260000" cy="12600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12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2D22">
        <w:rPr>
          <w:noProof/>
          <w:bdr w:val="single" w:sz="12" w:space="0" w:color="C00000" w:shadow="1"/>
          <w:lang w:eastAsia="fr-FR"/>
        </w:rPr>
        <w:drawing>
          <wp:anchor distT="0" distB="0" distL="114300" distR="114300" simplePos="0" relativeHeight="251658240" behindDoc="1" locked="0" layoutInCell="1" allowOverlap="1" wp14:anchorId="2FB5A14F" wp14:editId="128DBE1D">
            <wp:simplePos x="0" y="0"/>
            <wp:positionH relativeFrom="margin">
              <wp:align>left</wp:align>
            </wp:positionH>
            <wp:positionV relativeFrom="paragraph">
              <wp:posOffset>-635</wp:posOffset>
            </wp:positionV>
            <wp:extent cx="1260000" cy="12600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12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2D22">
        <w:rPr>
          <w:b/>
          <w:bCs/>
          <w:smallCaps/>
          <w:color w:val="auto"/>
          <w:sz w:val="48"/>
          <w:szCs w:val="20"/>
          <w:bdr w:val="single" w:sz="12" w:space="0" w:color="C00000" w:shadow="1"/>
        </w:rPr>
        <w:t>La Technique du Bain</w:t>
      </w:r>
    </w:p>
    <w:p w:rsidR="00431DBA" w:rsidRPr="009B1BA9" w:rsidRDefault="009B1BA9" w:rsidP="00431DBA">
      <w:pPr>
        <w:jc w:val="center"/>
        <w:rPr>
          <w:b/>
          <w:bCs/>
          <w:smallCaps/>
          <w:color w:val="auto"/>
          <w:sz w:val="24"/>
          <w:szCs w:val="8"/>
        </w:rPr>
      </w:pPr>
      <w:r w:rsidRPr="009B1BA9">
        <w:rPr>
          <w:b/>
          <w:bCs/>
          <w:smallCaps/>
          <w:color w:val="auto"/>
          <w:sz w:val="24"/>
          <w:szCs w:val="8"/>
        </w:rPr>
        <w:t>annexe 1</w:t>
      </w:r>
    </w:p>
    <w:p w:rsidR="00BD38D8" w:rsidRDefault="00BD38D8" w:rsidP="00431DBA">
      <w:pPr>
        <w:jc w:val="center"/>
        <w:rPr>
          <w:b/>
          <w:bCs/>
          <w:smallCaps/>
          <w:color w:val="auto"/>
          <w:sz w:val="12"/>
          <w:szCs w:val="2"/>
        </w:rPr>
      </w:pPr>
    </w:p>
    <w:p w:rsidR="009B1BA9" w:rsidRPr="00BD38D8" w:rsidRDefault="009B1BA9" w:rsidP="00431DBA">
      <w:pPr>
        <w:jc w:val="center"/>
        <w:rPr>
          <w:b/>
          <w:bCs/>
          <w:smallCaps/>
          <w:color w:val="auto"/>
          <w:sz w:val="12"/>
          <w:szCs w:val="2"/>
        </w:rPr>
      </w:pPr>
    </w:p>
    <w:tbl>
      <w:tblPr>
        <w:tblStyle w:val="Grilledutableau"/>
        <w:tblW w:w="0" w:type="auto"/>
        <w:tblLook w:val="04A0" w:firstRow="1" w:lastRow="0" w:firstColumn="1" w:lastColumn="0" w:noHBand="0" w:noVBand="1"/>
      </w:tblPr>
      <w:tblGrid>
        <w:gridCol w:w="5807"/>
        <w:gridCol w:w="4649"/>
      </w:tblGrid>
      <w:tr w:rsidR="00431DBA" w:rsidTr="009E1F4A">
        <w:trPr>
          <w:trHeight w:val="560"/>
        </w:trPr>
        <w:tc>
          <w:tcPr>
            <w:tcW w:w="5807" w:type="dxa"/>
            <w:vAlign w:val="center"/>
          </w:tcPr>
          <w:p w:rsidR="00431DBA" w:rsidRPr="00BD38D8" w:rsidRDefault="00BD38D8" w:rsidP="00BD38D8">
            <w:pPr>
              <w:jc w:val="center"/>
              <w:rPr>
                <w:b/>
                <w:bCs/>
                <w:color w:val="auto"/>
                <w:sz w:val="28"/>
                <w:szCs w:val="24"/>
              </w:rPr>
            </w:pPr>
            <w:r w:rsidRPr="00BD38D8">
              <w:rPr>
                <w:b/>
                <w:bCs/>
                <w:color w:val="auto"/>
                <w:sz w:val="28"/>
                <w:szCs w:val="24"/>
              </w:rPr>
              <w:t>Les étapes expliquées</w:t>
            </w:r>
          </w:p>
        </w:tc>
        <w:tc>
          <w:tcPr>
            <w:tcW w:w="4649" w:type="dxa"/>
            <w:vAlign w:val="center"/>
          </w:tcPr>
          <w:p w:rsidR="00431DBA" w:rsidRPr="00BD38D8" w:rsidRDefault="00BD38D8" w:rsidP="00BD38D8">
            <w:pPr>
              <w:jc w:val="center"/>
              <w:rPr>
                <w:b/>
                <w:bCs/>
                <w:color w:val="auto"/>
                <w:sz w:val="28"/>
                <w:szCs w:val="24"/>
              </w:rPr>
            </w:pPr>
            <w:r w:rsidRPr="00BD38D8">
              <w:rPr>
                <w:b/>
                <w:bCs/>
                <w:color w:val="auto"/>
                <w:sz w:val="28"/>
                <w:szCs w:val="24"/>
              </w:rPr>
              <w:t>Les remarques</w:t>
            </w:r>
          </w:p>
        </w:tc>
      </w:tr>
      <w:tr w:rsidR="00431DBA" w:rsidTr="009E1F4A">
        <w:tc>
          <w:tcPr>
            <w:tcW w:w="5807" w:type="dxa"/>
          </w:tcPr>
          <w:p w:rsidR="00431DBA" w:rsidRDefault="00BD38D8" w:rsidP="00BD38D8">
            <w:pPr>
              <w:pStyle w:val="Paragraphedeliste"/>
              <w:numPr>
                <w:ilvl w:val="0"/>
                <w:numId w:val="1"/>
              </w:numPr>
              <w:jc w:val="left"/>
              <w:rPr>
                <w:color w:val="auto"/>
                <w:sz w:val="20"/>
                <w:szCs w:val="18"/>
              </w:rPr>
            </w:pPr>
            <w:r>
              <w:rPr>
                <w:color w:val="auto"/>
                <w:sz w:val="20"/>
                <w:szCs w:val="18"/>
              </w:rPr>
              <w:t>Aller chercher l’enfant, l’installer sur le coussin de change</w:t>
            </w:r>
          </w:p>
          <w:p w:rsidR="00BD38D8" w:rsidRDefault="00BD38D8" w:rsidP="00BD38D8">
            <w:pPr>
              <w:jc w:val="left"/>
              <w:rPr>
                <w:color w:val="auto"/>
                <w:sz w:val="20"/>
                <w:szCs w:val="18"/>
              </w:rPr>
            </w:pPr>
          </w:p>
          <w:p w:rsidR="00BD38D8" w:rsidRDefault="00BD38D8" w:rsidP="00BD38D8">
            <w:pPr>
              <w:pStyle w:val="Paragraphedeliste"/>
              <w:numPr>
                <w:ilvl w:val="0"/>
                <w:numId w:val="1"/>
              </w:numPr>
              <w:jc w:val="left"/>
              <w:rPr>
                <w:color w:val="auto"/>
                <w:sz w:val="20"/>
                <w:szCs w:val="18"/>
              </w:rPr>
            </w:pPr>
            <w:r>
              <w:rPr>
                <w:color w:val="auto"/>
                <w:sz w:val="20"/>
                <w:szCs w:val="18"/>
              </w:rPr>
              <w:t>Le déshabiller, en mettant le linge sale, au fur et à mesure dans le panier à linge sale</w:t>
            </w:r>
          </w:p>
          <w:p w:rsidR="00BD38D8" w:rsidRPr="00BD38D8" w:rsidRDefault="00BD38D8" w:rsidP="00BD38D8">
            <w:pPr>
              <w:pStyle w:val="Paragraphedeliste"/>
              <w:rPr>
                <w:color w:val="auto"/>
                <w:sz w:val="20"/>
                <w:szCs w:val="18"/>
              </w:rPr>
            </w:pPr>
          </w:p>
          <w:p w:rsidR="00BD38D8" w:rsidRDefault="00BD38D8" w:rsidP="00BD38D8">
            <w:pPr>
              <w:pStyle w:val="Paragraphedeliste"/>
              <w:numPr>
                <w:ilvl w:val="0"/>
                <w:numId w:val="1"/>
              </w:numPr>
              <w:jc w:val="left"/>
              <w:rPr>
                <w:color w:val="auto"/>
                <w:sz w:val="20"/>
                <w:szCs w:val="18"/>
              </w:rPr>
            </w:pPr>
            <w:r>
              <w:rPr>
                <w:color w:val="auto"/>
                <w:sz w:val="20"/>
                <w:szCs w:val="18"/>
              </w:rPr>
              <w:t>Nettoyer le siège sommairement, avec du papier toilette, s’il est souillé. Évacuer aussitôt le papier sale dans la poubelle à pied.</w:t>
            </w:r>
          </w:p>
          <w:p w:rsidR="00BD38D8" w:rsidRPr="00BD38D8" w:rsidRDefault="00BD38D8" w:rsidP="00BD38D8">
            <w:pPr>
              <w:pStyle w:val="Paragraphedeliste"/>
              <w:rPr>
                <w:color w:val="auto"/>
                <w:sz w:val="20"/>
                <w:szCs w:val="18"/>
              </w:rPr>
            </w:pPr>
          </w:p>
          <w:p w:rsidR="00BD38D8" w:rsidRDefault="00BD38D8" w:rsidP="00BD38D8">
            <w:pPr>
              <w:pStyle w:val="Paragraphedeliste"/>
              <w:numPr>
                <w:ilvl w:val="0"/>
                <w:numId w:val="1"/>
              </w:numPr>
              <w:jc w:val="left"/>
              <w:rPr>
                <w:color w:val="auto"/>
                <w:sz w:val="20"/>
                <w:szCs w:val="18"/>
              </w:rPr>
            </w:pPr>
            <w:r>
              <w:rPr>
                <w:color w:val="auto"/>
                <w:sz w:val="20"/>
                <w:szCs w:val="18"/>
              </w:rPr>
              <w:t>Savonner l’enfant sur le matelas à langer avec le gant mouillé mais essoré, imprégné de savon.</w:t>
            </w:r>
          </w:p>
          <w:p w:rsidR="00BD38D8" w:rsidRPr="00BD38D8" w:rsidRDefault="00BD38D8" w:rsidP="00BD38D8">
            <w:pPr>
              <w:pStyle w:val="Paragraphedeliste"/>
              <w:rPr>
                <w:color w:val="auto"/>
                <w:sz w:val="20"/>
                <w:szCs w:val="18"/>
              </w:rPr>
            </w:pPr>
          </w:p>
          <w:p w:rsidR="00BD38D8" w:rsidRDefault="00BD38D8" w:rsidP="00BD38D8">
            <w:pPr>
              <w:pStyle w:val="Paragraphedeliste"/>
              <w:numPr>
                <w:ilvl w:val="0"/>
                <w:numId w:val="1"/>
              </w:numPr>
              <w:jc w:val="left"/>
              <w:rPr>
                <w:color w:val="auto"/>
                <w:sz w:val="20"/>
                <w:szCs w:val="18"/>
              </w:rPr>
            </w:pPr>
            <w:r>
              <w:rPr>
                <w:color w:val="auto"/>
                <w:sz w:val="20"/>
                <w:szCs w:val="18"/>
              </w:rPr>
              <w:t>Faire le shampoing ; lorsque l’enfant a des cheveux on le fait hors du bain.</w:t>
            </w:r>
          </w:p>
          <w:p w:rsidR="00BD38D8" w:rsidRPr="00BD38D8" w:rsidRDefault="00BD38D8" w:rsidP="00BD38D8">
            <w:pPr>
              <w:jc w:val="left"/>
              <w:rPr>
                <w:color w:val="auto"/>
                <w:sz w:val="20"/>
                <w:szCs w:val="18"/>
              </w:rPr>
            </w:pPr>
          </w:p>
        </w:tc>
        <w:tc>
          <w:tcPr>
            <w:tcW w:w="4649" w:type="dxa"/>
          </w:tcPr>
          <w:p w:rsidR="00431DBA" w:rsidRDefault="00BD38D8" w:rsidP="00BD38D8">
            <w:pPr>
              <w:rPr>
                <w:b/>
                <w:bCs/>
                <w:color w:val="auto"/>
                <w:sz w:val="20"/>
                <w:szCs w:val="18"/>
              </w:rPr>
            </w:pPr>
            <w:r w:rsidRPr="001577AF">
              <w:rPr>
                <w:b/>
                <w:bCs/>
                <w:color w:val="auto"/>
                <w:sz w:val="20"/>
                <w:szCs w:val="18"/>
              </w:rPr>
              <w:t>On fait toujours attention de ne pas mélanger le linge propre au linge sale sur le plan de travail (de même pour les objets utilisés) on trie les couches qui se jettent.</w:t>
            </w:r>
          </w:p>
          <w:p w:rsidR="000374B0" w:rsidRDefault="000374B0" w:rsidP="00BD38D8">
            <w:pPr>
              <w:rPr>
                <w:b/>
                <w:bCs/>
                <w:color w:val="auto"/>
                <w:sz w:val="20"/>
                <w:szCs w:val="18"/>
              </w:rPr>
            </w:pPr>
          </w:p>
          <w:p w:rsidR="000374B0" w:rsidRDefault="000374B0" w:rsidP="00BD38D8">
            <w:pPr>
              <w:rPr>
                <w:b/>
                <w:bCs/>
                <w:color w:val="auto"/>
                <w:sz w:val="20"/>
                <w:szCs w:val="18"/>
              </w:rPr>
            </w:pPr>
          </w:p>
          <w:p w:rsidR="000374B0" w:rsidRDefault="000374B0" w:rsidP="00BD38D8">
            <w:pPr>
              <w:rPr>
                <w:b/>
                <w:bCs/>
                <w:color w:val="auto"/>
                <w:sz w:val="20"/>
                <w:szCs w:val="18"/>
              </w:rPr>
            </w:pPr>
          </w:p>
          <w:p w:rsidR="000374B0" w:rsidRDefault="00742D22" w:rsidP="00742D22">
            <w:pPr>
              <w:tabs>
                <w:tab w:val="left" w:pos="1215"/>
              </w:tabs>
              <w:rPr>
                <w:b/>
                <w:bCs/>
                <w:color w:val="auto"/>
                <w:sz w:val="20"/>
                <w:szCs w:val="18"/>
              </w:rPr>
            </w:pPr>
            <w:r>
              <w:rPr>
                <w:b/>
                <w:bCs/>
                <w:color w:val="auto"/>
                <w:sz w:val="20"/>
                <w:szCs w:val="18"/>
              </w:rPr>
              <w:tab/>
            </w:r>
          </w:p>
          <w:p w:rsidR="000374B0" w:rsidRDefault="000374B0" w:rsidP="00BD38D8">
            <w:pPr>
              <w:rPr>
                <w:b/>
                <w:bCs/>
                <w:color w:val="auto"/>
                <w:sz w:val="20"/>
                <w:szCs w:val="18"/>
              </w:rPr>
            </w:pPr>
          </w:p>
          <w:p w:rsidR="000374B0" w:rsidRDefault="000374B0" w:rsidP="00BD38D8">
            <w:pPr>
              <w:rPr>
                <w:b/>
                <w:bCs/>
                <w:color w:val="auto"/>
                <w:sz w:val="20"/>
                <w:szCs w:val="18"/>
              </w:rPr>
            </w:pPr>
          </w:p>
          <w:p w:rsidR="000374B0" w:rsidRDefault="000374B0" w:rsidP="00BD38D8">
            <w:pPr>
              <w:rPr>
                <w:b/>
                <w:bCs/>
                <w:color w:val="auto"/>
                <w:sz w:val="20"/>
                <w:szCs w:val="18"/>
              </w:rPr>
            </w:pPr>
          </w:p>
          <w:p w:rsidR="000374B0" w:rsidRDefault="000374B0" w:rsidP="00BD38D8">
            <w:pPr>
              <w:rPr>
                <w:b/>
                <w:bCs/>
                <w:color w:val="auto"/>
                <w:sz w:val="20"/>
                <w:szCs w:val="18"/>
              </w:rPr>
            </w:pPr>
          </w:p>
          <w:p w:rsidR="000374B0" w:rsidRDefault="000374B0" w:rsidP="00BD38D8">
            <w:pPr>
              <w:rPr>
                <w:b/>
                <w:bCs/>
                <w:color w:val="auto"/>
                <w:sz w:val="20"/>
                <w:szCs w:val="18"/>
              </w:rPr>
            </w:pPr>
            <w:r>
              <w:rPr>
                <w:b/>
                <w:bCs/>
                <w:color w:val="auto"/>
                <w:sz w:val="20"/>
                <w:szCs w:val="18"/>
              </w:rPr>
              <w:t>Lorsque l’enfant n’a pas de cheveux on lui lave le crâne en même-temps qu’on savonne le corps.</w:t>
            </w:r>
          </w:p>
          <w:p w:rsidR="000374B0" w:rsidRDefault="000374B0" w:rsidP="00BD38D8">
            <w:pPr>
              <w:rPr>
                <w:b/>
                <w:bCs/>
                <w:color w:val="auto"/>
                <w:sz w:val="20"/>
                <w:szCs w:val="18"/>
              </w:rPr>
            </w:pPr>
            <w:r>
              <w:rPr>
                <w:b/>
                <w:bCs/>
                <w:color w:val="auto"/>
                <w:sz w:val="20"/>
                <w:szCs w:val="18"/>
              </w:rPr>
              <w:t>On commence par lui.</w:t>
            </w:r>
          </w:p>
          <w:p w:rsidR="000374B0" w:rsidRDefault="000374B0" w:rsidP="000374B0">
            <w:pPr>
              <w:pStyle w:val="Paragraphedeliste"/>
              <w:numPr>
                <w:ilvl w:val="0"/>
                <w:numId w:val="8"/>
              </w:numPr>
              <w:rPr>
                <w:b/>
                <w:bCs/>
                <w:color w:val="auto"/>
                <w:sz w:val="20"/>
                <w:szCs w:val="18"/>
                <w:u w:val="single"/>
              </w:rPr>
            </w:pPr>
            <w:r w:rsidRPr="000374B0">
              <w:rPr>
                <w:b/>
                <w:bCs/>
                <w:color w:val="auto"/>
                <w:sz w:val="20"/>
                <w:szCs w:val="18"/>
                <w:u w:val="single"/>
              </w:rPr>
              <w:t>Protocole pour le shampoing :</w:t>
            </w:r>
          </w:p>
          <w:p w:rsidR="000374B0" w:rsidRDefault="000374B0" w:rsidP="000374B0">
            <w:pPr>
              <w:ind w:left="360"/>
              <w:rPr>
                <w:b/>
                <w:bCs/>
                <w:color w:val="auto"/>
                <w:sz w:val="20"/>
                <w:szCs w:val="18"/>
              </w:rPr>
            </w:pPr>
            <w:r>
              <w:rPr>
                <w:b/>
                <w:bCs/>
                <w:color w:val="auto"/>
                <w:sz w:val="20"/>
                <w:szCs w:val="18"/>
              </w:rPr>
              <w:t>On mouille les cheveux ;</w:t>
            </w:r>
          </w:p>
          <w:p w:rsidR="000374B0" w:rsidRDefault="000374B0" w:rsidP="000374B0">
            <w:pPr>
              <w:ind w:left="360"/>
              <w:rPr>
                <w:b/>
                <w:bCs/>
                <w:color w:val="auto"/>
                <w:sz w:val="20"/>
                <w:szCs w:val="18"/>
              </w:rPr>
            </w:pPr>
            <w:r>
              <w:rPr>
                <w:b/>
                <w:bCs/>
                <w:color w:val="auto"/>
                <w:sz w:val="20"/>
                <w:szCs w:val="18"/>
              </w:rPr>
              <w:t>On frotte le cuir chevelu, les cheveux entre eux s’ils sont longs ;</w:t>
            </w:r>
          </w:p>
          <w:p w:rsidR="000374B0" w:rsidRDefault="000374B0" w:rsidP="000374B0">
            <w:pPr>
              <w:ind w:left="360"/>
              <w:rPr>
                <w:b/>
                <w:bCs/>
                <w:color w:val="auto"/>
                <w:sz w:val="20"/>
                <w:szCs w:val="18"/>
              </w:rPr>
            </w:pPr>
            <w:r>
              <w:rPr>
                <w:b/>
                <w:bCs/>
                <w:color w:val="auto"/>
                <w:sz w:val="20"/>
                <w:szCs w:val="18"/>
              </w:rPr>
              <w:t>On rince ;</w:t>
            </w:r>
          </w:p>
          <w:p w:rsidR="000374B0" w:rsidRPr="000374B0" w:rsidRDefault="000374B0" w:rsidP="000374B0">
            <w:pPr>
              <w:ind w:left="360"/>
              <w:rPr>
                <w:b/>
                <w:bCs/>
                <w:color w:val="auto"/>
                <w:sz w:val="20"/>
                <w:szCs w:val="18"/>
              </w:rPr>
            </w:pPr>
            <w:r>
              <w:rPr>
                <w:b/>
                <w:bCs/>
                <w:color w:val="auto"/>
                <w:sz w:val="20"/>
                <w:szCs w:val="18"/>
              </w:rPr>
              <w:t>On relave une 2</w:t>
            </w:r>
            <w:r w:rsidRPr="000374B0">
              <w:rPr>
                <w:b/>
                <w:bCs/>
                <w:color w:val="auto"/>
                <w:sz w:val="20"/>
                <w:szCs w:val="18"/>
                <w:vertAlign w:val="superscript"/>
              </w:rPr>
              <w:t>ème</w:t>
            </w:r>
            <w:r>
              <w:rPr>
                <w:b/>
                <w:bCs/>
                <w:color w:val="auto"/>
                <w:sz w:val="20"/>
                <w:szCs w:val="18"/>
              </w:rPr>
              <w:t xml:space="preserve"> fois pour les enfant</w:t>
            </w:r>
            <w:r w:rsidR="009D198C">
              <w:rPr>
                <w:b/>
                <w:bCs/>
                <w:color w:val="auto"/>
                <w:sz w:val="20"/>
                <w:szCs w:val="18"/>
              </w:rPr>
              <w:t>s</w:t>
            </w:r>
            <w:r>
              <w:rPr>
                <w:b/>
                <w:bCs/>
                <w:color w:val="auto"/>
                <w:sz w:val="20"/>
                <w:szCs w:val="18"/>
              </w:rPr>
              <w:t xml:space="preserve"> plus grands et si on ne lave les cheveux qu’une fois par semaine.</w:t>
            </w:r>
          </w:p>
        </w:tc>
      </w:tr>
      <w:tr w:rsidR="00BD38D8" w:rsidTr="009E1F4A">
        <w:tc>
          <w:tcPr>
            <w:tcW w:w="5807" w:type="dxa"/>
          </w:tcPr>
          <w:p w:rsidR="00BD38D8" w:rsidRDefault="00BD38D8" w:rsidP="00BD38D8">
            <w:pPr>
              <w:pStyle w:val="Paragraphedeliste"/>
              <w:numPr>
                <w:ilvl w:val="0"/>
                <w:numId w:val="2"/>
              </w:numPr>
              <w:jc w:val="left"/>
              <w:rPr>
                <w:color w:val="auto"/>
                <w:sz w:val="20"/>
                <w:szCs w:val="18"/>
              </w:rPr>
            </w:pPr>
            <w:r w:rsidRPr="00BD38D8">
              <w:rPr>
                <w:color w:val="auto"/>
                <w:sz w:val="20"/>
                <w:szCs w:val="18"/>
              </w:rPr>
              <w:t>Respecter l’ordre suivant pour savonner :</w:t>
            </w:r>
          </w:p>
          <w:p w:rsidR="00723921" w:rsidRPr="00723921" w:rsidRDefault="00723921" w:rsidP="00723921">
            <w:pPr>
              <w:jc w:val="left"/>
              <w:rPr>
                <w:color w:val="auto"/>
                <w:sz w:val="20"/>
                <w:szCs w:val="18"/>
              </w:rPr>
            </w:pPr>
          </w:p>
          <w:p w:rsidR="00BD38D8" w:rsidRDefault="001577AF" w:rsidP="001577AF">
            <w:pPr>
              <w:pStyle w:val="Paragraphedeliste"/>
              <w:numPr>
                <w:ilvl w:val="0"/>
                <w:numId w:val="3"/>
              </w:numPr>
              <w:jc w:val="left"/>
              <w:rPr>
                <w:color w:val="auto"/>
                <w:sz w:val="20"/>
                <w:szCs w:val="18"/>
              </w:rPr>
            </w:pPr>
            <w:r>
              <w:rPr>
                <w:color w:val="auto"/>
                <w:sz w:val="20"/>
                <w:szCs w:val="18"/>
              </w:rPr>
              <w:t>Le crâne si le bébé n’a pas de cheveux ;</w:t>
            </w:r>
          </w:p>
          <w:p w:rsidR="001577AF" w:rsidRDefault="001577AF" w:rsidP="001577AF">
            <w:pPr>
              <w:pStyle w:val="Paragraphedeliste"/>
              <w:numPr>
                <w:ilvl w:val="0"/>
                <w:numId w:val="3"/>
              </w:numPr>
              <w:jc w:val="left"/>
              <w:rPr>
                <w:color w:val="auto"/>
                <w:sz w:val="20"/>
                <w:szCs w:val="18"/>
              </w:rPr>
            </w:pPr>
            <w:r>
              <w:rPr>
                <w:color w:val="auto"/>
                <w:sz w:val="20"/>
                <w:szCs w:val="18"/>
              </w:rPr>
              <w:t>Derrière les oreilles ;</w:t>
            </w:r>
          </w:p>
          <w:p w:rsidR="001577AF" w:rsidRDefault="001577AF" w:rsidP="001577AF">
            <w:pPr>
              <w:pStyle w:val="Paragraphedeliste"/>
              <w:numPr>
                <w:ilvl w:val="0"/>
                <w:numId w:val="3"/>
              </w:numPr>
              <w:jc w:val="left"/>
              <w:rPr>
                <w:color w:val="auto"/>
                <w:sz w:val="20"/>
                <w:szCs w:val="18"/>
              </w:rPr>
            </w:pPr>
            <w:r>
              <w:rPr>
                <w:color w:val="auto"/>
                <w:sz w:val="20"/>
                <w:szCs w:val="18"/>
              </w:rPr>
              <w:t>Les plis du cou, les aisselles ;</w:t>
            </w:r>
          </w:p>
          <w:p w:rsidR="001577AF" w:rsidRDefault="001577AF" w:rsidP="001577AF">
            <w:pPr>
              <w:pStyle w:val="Paragraphedeliste"/>
              <w:numPr>
                <w:ilvl w:val="0"/>
                <w:numId w:val="3"/>
              </w:numPr>
              <w:jc w:val="left"/>
              <w:rPr>
                <w:color w:val="auto"/>
                <w:sz w:val="20"/>
                <w:szCs w:val="18"/>
              </w:rPr>
            </w:pPr>
            <w:r>
              <w:rPr>
                <w:color w:val="auto"/>
                <w:sz w:val="20"/>
                <w:szCs w:val="18"/>
              </w:rPr>
              <w:t>Les mains et les bras ;</w:t>
            </w:r>
          </w:p>
          <w:p w:rsidR="001577AF" w:rsidRDefault="001577AF" w:rsidP="001577AF">
            <w:pPr>
              <w:pStyle w:val="Paragraphedeliste"/>
              <w:numPr>
                <w:ilvl w:val="0"/>
                <w:numId w:val="3"/>
              </w:numPr>
              <w:jc w:val="left"/>
              <w:rPr>
                <w:color w:val="auto"/>
                <w:sz w:val="20"/>
                <w:szCs w:val="18"/>
              </w:rPr>
            </w:pPr>
            <w:r>
              <w:rPr>
                <w:color w:val="auto"/>
                <w:sz w:val="20"/>
                <w:szCs w:val="18"/>
              </w:rPr>
              <w:t>Le thorax, l’abdomen.</w:t>
            </w:r>
          </w:p>
          <w:p w:rsidR="001577AF" w:rsidRDefault="001577AF" w:rsidP="001577AF">
            <w:pPr>
              <w:jc w:val="left"/>
              <w:rPr>
                <w:color w:val="auto"/>
                <w:sz w:val="20"/>
                <w:szCs w:val="18"/>
              </w:rPr>
            </w:pPr>
          </w:p>
          <w:p w:rsidR="001577AF" w:rsidRDefault="001577AF" w:rsidP="001577AF">
            <w:pPr>
              <w:pStyle w:val="Paragraphedeliste"/>
              <w:numPr>
                <w:ilvl w:val="0"/>
                <w:numId w:val="2"/>
              </w:numPr>
              <w:jc w:val="left"/>
              <w:rPr>
                <w:color w:val="auto"/>
                <w:sz w:val="20"/>
                <w:szCs w:val="18"/>
              </w:rPr>
            </w:pPr>
            <w:r>
              <w:rPr>
                <w:color w:val="auto"/>
                <w:sz w:val="20"/>
                <w:szCs w:val="18"/>
              </w:rPr>
              <w:t>Tourner l’enfant sur le côté :</w:t>
            </w:r>
          </w:p>
          <w:p w:rsidR="00723921" w:rsidRDefault="00723921" w:rsidP="00723921">
            <w:pPr>
              <w:pStyle w:val="Paragraphedeliste"/>
              <w:ind w:left="1440"/>
              <w:jc w:val="left"/>
              <w:rPr>
                <w:color w:val="auto"/>
                <w:sz w:val="20"/>
                <w:szCs w:val="18"/>
              </w:rPr>
            </w:pPr>
          </w:p>
          <w:p w:rsidR="001577AF" w:rsidRDefault="001577AF" w:rsidP="001577AF">
            <w:pPr>
              <w:pStyle w:val="Paragraphedeliste"/>
              <w:numPr>
                <w:ilvl w:val="0"/>
                <w:numId w:val="3"/>
              </w:numPr>
              <w:jc w:val="left"/>
              <w:rPr>
                <w:color w:val="auto"/>
                <w:sz w:val="20"/>
                <w:szCs w:val="18"/>
              </w:rPr>
            </w:pPr>
            <w:r>
              <w:rPr>
                <w:color w:val="auto"/>
                <w:sz w:val="20"/>
                <w:szCs w:val="18"/>
              </w:rPr>
              <w:t>Le dos ;</w:t>
            </w:r>
          </w:p>
          <w:p w:rsidR="001577AF" w:rsidRDefault="001577AF" w:rsidP="001577AF">
            <w:pPr>
              <w:pStyle w:val="Paragraphedeliste"/>
              <w:numPr>
                <w:ilvl w:val="0"/>
                <w:numId w:val="3"/>
              </w:numPr>
              <w:jc w:val="left"/>
              <w:rPr>
                <w:color w:val="auto"/>
                <w:sz w:val="20"/>
                <w:szCs w:val="18"/>
              </w:rPr>
            </w:pPr>
            <w:r>
              <w:rPr>
                <w:color w:val="auto"/>
                <w:sz w:val="20"/>
                <w:szCs w:val="18"/>
              </w:rPr>
              <w:t>Les pieds et les jambes ;</w:t>
            </w:r>
          </w:p>
          <w:p w:rsidR="001577AF" w:rsidRDefault="001577AF" w:rsidP="001577AF">
            <w:pPr>
              <w:pStyle w:val="Paragraphedeliste"/>
              <w:numPr>
                <w:ilvl w:val="0"/>
                <w:numId w:val="3"/>
              </w:numPr>
              <w:jc w:val="left"/>
              <w:rPr>
                <w:color w:val="auto"/>
                <w:sz w:val="20"/>
                <w:szCs w:val="18"/>
              </w:rPr>
            </w:pPr>
            <w:r>
              <w:rPr>
                <w:color w:val="auto"/>
                <w:sz w:val="20"/>
                <w:szCs w:val="18"/>
              </w:rPr>
              <w:t>Les cuisses avec leurs plis ;</w:t>
            </w:r>
          </w:p>
          <w:p w:rsidR="001577AF" w:rsidRDefault="001577AF" w:rsidP="001577AF">
            <w:pPr>
              <w:pStyle w:val="Paragraphedeliste"/>
              <w:numPr>
                <w:ilvl w:val="0"/>
                <w:numId w:val="3"/>
              </w:numPr>
              <w:jc w:val="left"/>
              <w:rPr>
                <w:color w:val="auto"/>
                <w:sz w:val="20"/>
                <w:szCs w:val="18"/>
              </w:rPr>
            </w:pPr>
            <w:r>
              <w:rPr>
                <w:color w:val="auto"/>
                <w:sz w:val="20"/>
                <w:szCs w:val="18"/>
              </w:rPr>
              <w:t>Les organes génitaux ;</w:t>
            </w:r>
          </w:p>
          <w:p w:rsidR="001577AF" w:rsidRPr="001577AF" w:rsidRDefault="001577AF" w:rsidP="001577AF">
            <w:pPr>
              <w:pStyle w:val="Paragraphedeliste"/>
              <w:numPr>
                <w:ilvl w:val="0"/>
                <w:numId w:val="3"/>
              </w:numPr>
              <w:jc w:val="left"/>
              <w:rPr>
                <w:color w:val="auto"/>
                <w:sz w:val="20"/>
                <w:szCs w:val="18"/>
              </w:rPr>
            </w:pPr>
            <w:r>
              <w:rPr>
                <w:color w:val="auto"/>
                <w:sz w:val="20"/>
                <w:szCs w:val="18"/>
              </w:rPr>
              <w:t>Les fesses.</w:t>
            </w:r>
          </w:p>
        </w:tc>
        <w:tc>
          <w:tcPr>
            <w:tcW w:w="4649" w:type="dxa"/>
          </w:tcPr>
          <w:p w:rsidR="001577AF" w:rsidRDefault="001577AF" w:rsidP="009E1F4A">
            <w:pPr>
              <w:pStyle w:val="Paragraphedeliste"/>
              <w:numPr>
                <w:ilvl w:val="0"/>
                <w:numId w:val="4"/>
              </w:numPr>
              <w:ind w:left="319" w:hanging="283"/>
              <w:rPr>
                <w:b/>
                <w:bCs/>
                <w:color w:val="auto"/>
                <w:sz w:val="20"/>
                <w:szCs w:val="18"/>
              </w:rPr>
            </w:pPr>
            <w:r w:rsidRPr="001577AF">
              <w:rPr>
                <w:b/>
                <w:bCs/>
                <w:color w:val="auto"/>
                <w:sz w:val="20"/>
                <w:szCs w:val="18"/>
              </w:rPr>
              <w:t>Respecter comme dans tout protocole de toilette, la règle suivante</w:t>
            </w:r>
            <w:r>
              <w:rPr>
                <w:b/>
                <w:bCs/>
                <w:color w:val="auto"/>
                <w:sz w:val="20"/>
                <w:szCs w:val="18"/>
              </w:rPr>
              <w:t> : du plus propre vers le plus sale.</w:t>
            </w:r>
          </w:p>
          <w:p w:rsidR="001577AF" w:rsidRDefault="001577AF" w:rsidP="009E1F4A">
            <w:pPr>
              <w:pStyle w:val="Paragraphedeliste"/>
              <w:ind w:left="319" w:hanging="283"/>
              <w:rPr>
                <w:b/>
                <w:bCs/>
                <w:color w:val="auto"/>
                <w:sz w:val="20"/>
                <w:szCs w:val="18"/>
              </w:rPr>
            </w:pPr>
          </w:p>
          <w:p w:rsidR="001577AF" w:rsidRDefault="001577AF" w:rsidP="009E1F4A">
            <w:pPr>
              <w:pStyle w:val="Paragraphedeliste"/>
              <w:numPr>
                <w:ilvl w:val="0"/>
                <w:numId w:val="4"/>
              </w:numPr>
              <w:ind w:left="319" w:hanging="283"/>
              <w:rPr>
                <w:b/>
                <w:bCs/>
                <w:color w:val="auto"/>
                <w:sz w:val="20"/>
                <w:szCs w:val="18"/>
              </w:rPr>
            </w:pPr>
            <w:r>
              <w:rPr>
                <w:b/>
                <w:bCs/>
                <w:color w:val="auto"/>
                <w:sz w:val="20"/>
                <w:szCs w:val="18"/>
              </w:rPr>
              <w:t>On rince le gant au cours de la toilette (si possible au robinet) et on remet du savon.</w:t>
            </w:r>
          </w:p>
          <w:p w:rsidR="001577AF" w:rsidRPr="001577AF" w:rsidRDefault="001577AF" w:rsidP="009E1F4A">
            <w:pPr>
              <w:pStyle w:val="Paragraphedeliste"/>
              <w:ind w:left="319" w:hanging="283"/>
              <w:rPr>
                <w:b/>
                <w:bCs/>
                <w:color w:val="auto"/>
                <w:sz w:val="20"/>
                <w:szCs w:val="18"/>
              </w:rPr>
            </w:pPr>
          </w:p>
          <w:p w:rsidR="001577AF" w:rsidRDefault="001577AF" w:rsidP="009E1F4A">
            <w:pPr>
              <w:pStyle w:val="Paragraphedeliste"/>
              <w:numPr>
                <w:ilvl w:val="0"/>
                <w:numId w:val="4"/>
              </w:numPr>
              <w:ind w:left="319" w:hanging="283"/>
              <w:rPr>
                <w:b/>
                <w:bCs/>
                <w:color w:val="auto"/>
                <w:sz w:val="20"/>
                <w:szCs w:val="18"/>
              </w:rPr>
            </w:pPr>
            <w:r>
              <w:rPr>
                <w:b/>
                <w:bCs/>
                <w:color w:val="auto"/>
                <w:sz w:val="20"/>
                <w:szCs w:val="18"/>
              </w:rPr>
              <w:t>La toilette du siège se fait toujours et pour tous :</w:t>
            </w:r>
          </w:p>
          <w:p w:rsidR="009E1F4A" w:rsidRPr="009E1F4A" w:rsidRDefault="009E1F4A" w:rsidP="009E1F4A">
            <w:pPr>
              <w:pStyle w:val="Paragraphedeliste"/>
              <w:rPr>
                <w:b/>
                <w:bCs/>
                <w:color w:val="auto"/>
                <w:sz w:val="20"/>
                <w:szCs w:val="18"/>
              </w:rPr>
            </w:pPr>
          </w:p>
          <w:p w:rsidR="009E1F4A" w:rsidRPr="009E1F4A" w:rsidRDefault="009E1F4A" w:rsidP="009E1F4A">
            <w:pPr>
              <w:pStyle w:val="Paragraphedeliste"/>
              <w:numPr>
                <w:ilvl w:val="0"/>
                <w:numId w:val="3"/>
              </w:numPr>
              <w:ind w:left="601" w:hanging="142"/>
              <w:rPr>
                <w:b/>
                <w:bCs/>
                <w:color w:val="auto"/>
                <w:sz w:val="20"/>
                <w:szCs w:val="18"/>
              </w:rPr>
            </w:pPr>
            <w:r w:rsidRPr="009E1F4A">
              <w:rPr>
                <w:b/>
                <w:bCs/>
                <w:color w:val="auto"/>
                <w:sz w:val="20"/>
                <w:szCs w:val="18"/>
                <w:u w:val="single"/>
              </w:rPr>
              <w:t>Pour une petite fille</w:t>
            </w:r>
            <w:r w:rsidRPr="009E1F4A">
              <w:rPr>
                <w:b/>
                <w:bCs/>
                <w:color w:val="auto"/>
                <w:sz w:val="20"/>
                <w:szCs w:val="18"/>
              </w:rPr>
              <w:t xml:space="preserve"> : utilisez une compresse ou un coton mouillé sans savon dans tous les replis (de la vulve en passant délicatement entre les grandes lèvres) et toujours de la vulve vers l'anus.</w:t>
            </w:r>
          </w:p>
          <w:p w:rsidR="00E37259" w:rsidRPr="00162AB2" w:rsidRDefault="009E1F4A" w:rsidP="00162AB2">
            <w:pPr>
              <w:pStyle w:val="Paragraphedeliste"/>
              <w:numPr>
                <w:ilvl w:val="0"/>
                <w:numId w:val="3"/>
              </w:numPr>
              <w:ind w:left="601" w:hanging="142"/>
              <w:rPr>
                <w:b/>
                <w:bCs/>
                <w:color w:val="auto"/>
                <w:sz w:val="20"/>
                <w:szCs w:val="18"/>
              </w:rPr>
            </w:pPr>
            <w:r w:rsidRPr="009E1F4A">
              <w:rPr>
                <w:b/>
                <w:bCs/>
                <w:color w:val="auto"/>
                <w:sz w:val="20"/>
                <w:szCs w:val="18"/>
                <w:u w:val="single"/>
              </w:rPr>
              <w:t>Pour un petit garçon</w:t>
            </w:r>
            <w:r w:rsidRPr="009E1F4A">
              <w:rPr>
                <w:b/>
                <w:bCs/>
                <w:color w:val="auto"/>
                <w:sz w:val="20"/>
                <w:szCs w:val="18"/>
              </w:rPr>
              <w:t xml:space="preserve"> : lavez les bourses et le pénis et évitez de décalotter le prépuce s'il adhère au gland. Nettoyez avec une compresse ou un coton mouillé sans savon</w:t>
            </w:r>
            <w:r w:rsidR="000A244C">
              <w:rPr>
                <w:b/>
                <w:bCs/>
                <w:color w:val="auto"/>
                <w:sz w:val="20"/>
                <w:szCs w:val="18"/>
              </w:rPr>
              <w:t xml:space="preserve"> des bourses vers l’anus</w:t>
            </w:r>
            <w:r w:rsidRPr="009E1F4A">
              <w:rPr>
                <w:b/>
                <w:bCs/>
                <w:color w:val="auto"/>
                <w:sz w:val="20"/>
                <w:szCs w:val="18"/>
              </w:rPr>
              <w:t>.</w:t>
            </w:r>
          </w:p>
        </w:tc>
      </w:tr>
    </w:tbl>
    <w:p w:rsidR="00742D22" w:rsidRDefault="00742D22">
      <w:r>
        <w:br w:type="page"/>
      </w:r>
    </w:p>
    <w:tbl>
      <w:tblPr>
        <w:tblStyle w:val="Grilledutableau"/>
        <w:tblW w:w="0" w:type="auto"/>
        <w:tblLook w:val="04A0" w:firstRow="1" w:lastRow="0" w:firstColumn="1" w:lastColumn="0" w:noHBand="0" w:noVBand="1"/>
      </w:tblPr>
      <w:tblGrid>
        <w:gridCol w:w="5807"/>
        <w:gridCol w:w="4649"/>
      </w:tblGrid>
      <w:tr w:rsidR="000A244C" w:rsidTr="009E1F4A">
        <w:tc>
          <w:tcPr>
            <w:tcW w:w="5807" w:type="dxa"/>
          </w:tcPr>
          <w:p w:rsidR="000A244C" w:rsidRDefault="000A244C" w:rsidP="00DF6ABC">
            <w:pPr>
              <w:pStyle w:val="Paragraphedeliste"/>
              <w:numPr>
                <w:ilvl w:val="0"/>
                <w:numId w:val="6"/>
              </w:numPr>
              <w:jc w:val="left"/>
              <w:rPr>
                <w:color w:val="auto"/>
                <w:sz w:val="20"/>
                <w:szCs w:val="18"/>
              </w:rPr>
            </w:pPr>
            <w:r>
              <w:rPr>
                <w:color w:val="auto"/>
                <w:sz w:val="20"/>
                <w:szCs w:val="18"/>
              </w:rPr>
              <w:lastRenderedPageBreak/>
              <w:t>Le porter dans l’eau en le tenant correctement.</w:t>
            </w:r>
          </w:p>
          <w:p w:rsidR="00162AB2" w:rsidRDefault="000374B0" w:rsidP="000A244C">
            <w:pPr>
              <w:jc w:val="left"/>
              <w:rPr>
                <w:color w:val="auto"/>
                <w:sz w:val="20"/>
                <w:szCs w:val="18"/>
              </w:rPr>
            </w:pPr>
            <w:r>
              <w:rPr>
                <w:noProof/>
                <w:color w:val="auto"/>
                <w:sz w:val="20"/>
                <w:szCs w:val="18"/>
                <w:lang w:eastAsia="fr-FR"/>
              </w:rPr>
              <w:drawing>
                <wp:anchor distT="0" distB="0" distL="114300" distR="114300" simplePos="0" relativeHeight="251660288" behindDoc="1" locked="0" layoutInCell="1" allowOverlap="1" wp14:anchorId="60D4ABDF" wp14:editId="02E2E8A8">
                  <wp:simplePos x="0" y="0"/>
                  <wp:positionH relativeFrom="column">
                    <wp:posOffset>473922</wp:posOffset>
                  </wp:positionH>
                  <wp:positionV relativeFrom="paragraph">
                    <wp:posOffset>51647</wp:posOffset>
                  </wp:positionV>
                  <wp:extent cx="2273300" cy="1071034"/>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3300" cy="1071034"/>
                          </a:xfrm>
                          <a:prstGeom prst="rect">
                            <a:avLst/>
                          </a:prstGeom>
                        </pic:spPr>
                      </pic:pic>
                    </a:graphicData>
                  </a:graphic>
                  <wp14:sizeRelH relativeFrom="margin">
                    <wp14:pctWidth>0</wp14:pctWidth>
                  </wp14:sizeRelH>
                  <wp14:sizeRelV relativeFrom="margin">
                    <wp14:pctHeight>0</wp14:pctHeight>
                  </wp14:sizeRelV>
                </wp:anchor>
              </w:drawing>
            </w:r>
          </w:p>
          <w:p w:rsidR="00162AB2" w:rsidRDefault="00162AB2" w:rsidP="000A244C">
            <w:pPr>
              <w:jc w:val="left"/>
              <w:rPr>
                <w:color w:val="auto"/>
                <w:sz w:val="20"/>
                <w:szCs w:val="18"/>
              </w:rPr>
            </w:pPr>
          </w:p>
          <w:p w:rsidR="00162AB2" w:rsidRDefault="00162AB2" w:rsidP="000A244C">
            <w:pPr>
              <w:jc w:val="left"/>
              <w:rPr>
                <w:color w:val="auto"/>
                <w:sz w:val="20"/>
                <w:szCs w:val="18"/>
              </w:rPr>
            </w:pPr>
          </w:p>
          <w:p w:rsidR="00162AB2" w:rsidRDefault="00162AB2" w:rsidP="000A244C">
            <w:pPr>
              <w:jc w:val="left"/>
              <w:rPr>
                <w:color w:val="auto"/>
                <w:sz w:val="20"/>
                <w:szCs w:val="18"/>
              </w:rPr>
            </w:pPr>
          </w:p>
          <w:p w:rsidR="00162AB2" w:rsidRDefault="00162AB2" w:rsidP="000A244C">
            <w:pPr>
              <w:jc w:val="left"/>
              <w:rPr>
                <w:color w:val="auto"/>
                <w:sz w:val="20"/>
                <w:szCs w:val="18"/>
              </w:rPr>
            </w:pPr>
          </w:p>
          <w:p w:rsidR="00162AB2" w:rsidRDefault="00162AB2" w:rsidP="000A244C">
            <w:pPr>
              <w:jc w:val="left"/>
              <w:rPr>
                <w:color w:val="auto"/>
                <w:sz w:val="20"/>
                <w:szCs w:val="18"/>
              </w:rPr>
            </w:pPr>
          </w:p>
          <w:p w:rsidR="00162AB2" w:rsidRDefault="00162AB2" w:rsidP="000A244C">
            <w:pPr>
              <w:jc w:val="left"/>
              <w:rPr>
                <w:color w:val="auto"/>
                <w:sz w:val="20"/>
                <w:szCs w:val="18"/>
              </w:rPr>
            </w:pPr>
          </w:p>
          <w:p w:rsidR="00162AB2" w:rsidRPr="00162AB2" w:rsidRDefault="00162AB2" w:rsidP="000A244C">
            <w:pPr>
              <w:jc w:val="left"/>
              <w:rPr>
                <w:color w:val="auto"/>
                <w:sz w:val="8"/>
                <w:szCs w:val="6"/>
              </w:rPr>
            </w:pPr>
          </w:p>
          <w:p w:rsidR="00162AB2" w:rsidRDefault="00162AB2" w:rsidP="00162AB2">
            <w:pPr>
              <w:jc w:val="center"/>
              <w:rPr>
                <w:color w:val="auto"/>
                <w:sz w:val="20"/>
                <w:szCs w:val="18"/>
              </w:rPr>
            </w:pPr>
            <w:r>
              <w:rPr>
                <w:color w:val="auto"/>
                <w:sz w:val="20"/>
                <w:szCs w:val="18"/>
              </w:rPr>
              <w:t>Pour mettre bébé dans le bain, l’adulte doit le soutenir solidement sous les aisselles. Il doit l’immerger très lentement.</w:t>
            </w:r>
          </w:p>
          <w:p w:rsidR="00162AB2" w:rsidRDefault="00162AB2" w:rsidP="00162AB2">
            <w:pPr>
              <w:jc w:val="center"/>
              <w:rPr>
                <w:color w:val="auto"/>
                <w:sz w:val="20"/>
                <w:szCs w:val="18"/>
              </w:rPr>
            </w:pPr>
          </w:p>
          <w:p w:rsidR="00162AB2" w:rsidRDefault="00162AB2" w:rsidP="00DF6ABC">
            <w:pPr>
              <w:pStyle w:val="Paragraphedeliste"/>
              <w:numPr>
                <w:ilvl w:val="0"/>
                <w:numId w:val="6"/>
              </w:numPr>
              <w:rPr>
                <w:color w:val="auto"/>
                <w:sz w:val="20"/>
                <w:szCs w:val="18"/>
              </w:rPr>
            </w:pPr>
            <w:r>
              <w:rPr>
                <w:color w:val="auto"/>
                <w:sz w:val="20"/>
                <w:szCs w:val="18"/>
              </w:rPr>
              <w:t>Le plonger dans l’eau progressivement</w:t>
            </w:r>
            <w:r w:rsidR="00BA05D1">
              <w:rPr>
                <w:color w:val="auto"/>
                <w:sz w:val="20"/>
                <w:szCs w:val="18"/>
              </w:rPr>
              <w:t xml:space="preserve"> en commençant par les pieds</w:t>
            </w:r>
            <w:r>
              <w:rPr>
                <w:color w:val="auto"/>
                <w:sz w:val="20"/>
                <w:szCs w:val="18"/>
              </w:rPr>
              <w:t>, le tenir toujours de la même manière avec la main qui est au niveau des épaules.</w:t>
            </w:r>
          </w:p>
          <w:p w:rsidR="00162AB2" w:rsidRDefault="00162AB2" w:rsidP="00DF6ABC">
            <w:pPr>
              <w:pStyle w:val="Paragraphedeliste"/>
              <w:numPr>
                <w:ilvl w:val="0"/>
                <w:numId w:val="6"/>
              </w:numPr>
              <w:rPr>
                <w:color w:val="auto"/>
                <w:sz w:val="20"/>
                <w:szCs w:val="18"/>
              </w:rPr>
            </w:pPr>
            <w:r>
              <w:rPr>
                <w:color w:val="auto"/>
                <w:sz w:val="20"/>
                <w:szCs w:val="18"/>
              </w:rPr>
              <w:t>Le rincer de l’autre main, en vous aidan</w:t>
            </w:r>
            <w:bookmarkStart w:id="0" w:name="_GoBack"/>
            <w:bookmarkEnd w:id="0"/>
            <w:r>
              <w:rPr>
                <w:color w:val="auto"/>
                <w:sz w:val="20"/>
                <w:szCs w:val="18"/>
              </w:rPr>
              <w:t>t du gant si vous le désirez.</w:t>
            </w:r>
          </w:p>
          <w:p w:rsidR="00162AB2" w:rsidRDefault="00162AB2" w:rsidP="00DF6ABC">
            <w:pPr>
              <w:pStyle w:val="Paragraphedeliste"/>
              <w:numPr>
                <w:ilvl w:val="0"/>
                <w:numId w:val="6"/>
              </w:numPr>
              <w:rPr>
                <w:color w:val="auto"/>
                <w:sz w:val="20"/>
                <w:szCs w:val="18"/>
              </w:rPr>
            </w:pPr>
            <w:r>
              <w:rPr>
                <w:color w:val="auto"/>
                <w:sz w:val="20"/>
                <w:szCs w:val="18"/>
              </w:rPr>
              <w:t>Le laissez se détendre si ce n’est pas un bébé.</w:t>
            </w:r>
          </w:p>
          <w:p w:rsidR="00DF6ABC" w:rsidRDefault="00DF6ABC" w:rsidP="00DF6ABC">
            <w:pPr>
              <w:rPr>
                <w:color w:val="auto"/>
                <w:sz w:val="20"/>
                <w:szCs w:val="18"/>
              </w:rPr>
            </w:pPr>
          </w:p>
          <w:p w:rsidR="00DF6ABC" w:rsidRPr="00DF6ABC" w:rsidRDefault="00DF6ABC" w:rsidP="00DF6ABC">
            <w:pPr>
              <w:rPr>
                <w:color w:val="auto"/>
                <w:sz w:val="20"/>
                <w:szCs w:val="18"/>
              </w:rPr>
            </w:pPr>
          </w:p>
          <w:p w:rsidR="00DF6ABC" w:rsidRDefault="00DF6ABC" w:rsidP="00DF6ABC">
            <w:pPr>
              <w:pStyle w:val="Paragraphedeliste"/>
              <w:numPr>
                <w:ilvl w:val="0"/>
                <w:numId w:val="2"/>
              </w:numPr>
              <w:jc w:val="left"/>
              <w:rPr>
                <w:color w:val="auto"/>
                <w:sz w:val="20"/>
                <w:szCs w:val="18"/>
              </w:rPr>
            </w:pPr>
            <w:r w:rsidRPr="00DF6ABC">
              <w:rPr>
                <w:color w:val="auto"/>
                <w:sz w:val="20"/>
                <w:szCs w:val="18"/>
              </w:rPr>
              <w:t xml:space="preserve">Pour bien terminer la toilette de </w:t>
            </w:r>
            <w:r>
              <w:rPr>
                <w:color w:val="auto"/>
                <w:sz w:val="20"/>
                <w:szCs w:val="18"/>
              </w:rPr>
              <w:t>l’</w:t>
            </w:r>
            <w:r w:rsidRPr="00DF6ABC">
              <w:rPr>
                <w:color w:val="auto"/>
                <w:sz w:val="20"/>
                <w:szCs w:val="18"/>
              </w:rPr>
              <w:t>enfant :</w:t>
            </w:r>
          </w:p>
          <w:p w:rsidR="00723921" w:rsidRPr="00DF6ABC" w:rsidRDefault="00723921" w:rsidP="00723921">
            <w:pPr>
              <w:pStyle w:val="Paragraphedeliste"/>
              <w:ind w:left="1440"/>
              <w:jc w:val="left"/>
              <w:rPr>
                <w:color w:val="auto"/>
                <w:sz w:val="20"/>
                <w:szCs w:val="18"/>
              </w:rPr>
            </w:pPr>
          </w:p>
          <w:p w:rsidR="00DF6ABC" w:rsidRPr="00DF6ABC" w:rsidRDefault="00DF6ABC" w:rsidP="00DF6ABC">
            <w:pPr>
              <w:pStyle w:val="Paragraphedeliste"/>
              <w:numPr>
                <w:ilvl w:val="0"/>
                <w:numId w:val="6"/>
              </w:numPr>
              <w:rPr>
                <w:color w:val="auto"/>
                <w:sz w:val="20"/>
                <w:szCs w:val="18"/>
              </w:rPr>
            </w:pPr>
            <w:r w:rsidRPr="00DF6ABC">
              <w:rPr>
                <w:color w:val="auto"/>
                <w:sz w:val="20"/>
                <w:szCs w:val="18"/>
              </w:rPr>
              <w:t>Sortez-le du bain en le tenant à deux mains, de la même façon qu’au moment de le mettre dans l’eau. Installez-le ensuite sur sa table à langer, puis couvrez au plus vite son corps et sa tête avec une serviette sèche.</w:t>
            </w:r>
          </w:p>
          <w:p w:rsidR="00DF6ABC" w:rsidRPr="00DF6ABC" w:rsidRDefault="00DF6ABC" w:rsidP="00DF6ABC">
            <w:pPr>
              <w:pStyle w:val="Paragraphedeliste"/>
              <w:numPr>
                <w:ilvl w:val="0"/>
                <w:numId w:val="6"/>
              </w:numPr>
              <w:rPr>
                <w:color w:val="auto"/>
                <w:sz w:val="20"/>
                <w:szCs w:val="18"/>
              </w:rPr>
            </w:pPr>
            <w:r w:rsidRPr="00DF6ABC">
              <w:rPr>
                <w:color w:val="auto"/>
                <w:sz w:val="20"/>
                <w:szCs w:val="18"/>
              </w:rPr>
              <w:t xml:space="preserve">Séchez </w:t>
            </w:r>
            <w:r>
              <w:rPr>
                <w:color w:val="auto"/>
                <w:sz w:val="20"/>
                <w:szCs w:val="18"/>
              </w:rPr>
              <w:t>le</w:t>
            </w:r>
            <w:r w:rsidRPr="00DF6ABC">
              <w:rPr>
                <w:color w:val="auto"/>
                <w:sz w:val="20"/>
                <w:szCs w:val="18"/>
              </w:rPr>
              <w:t xml:space="preserve"> bébé en commençant par la tête, puis poursuivez avec le haut du corps. Pour éviter les irritations</w:t>
            </w:r>
            <w:r>
              <w:rPr>
                <w:color w:val="auto"/>
                <w:sz w:val="20"/>
                <w:szCs w:val="18"/>
              </w:rPr>
              <w:t xml:space="preserve">, </w:t>
            </w:r>
            <w:r w:rsidRPr="00DF6ABC">
              <w:rPr>
                <w:color w:val="auto"/>
                <w:sz w:val="20"/>
                <w:szCs w:val="18"/>
              </w:rPr>
              <w:t xml:space="preserve">veillez à bien éponger l’eau dans les plis du cou, sous les aisselles et entre les doigts. Si </w:t>
            </w:r>
            <w:r>
              <w:rPr>
                <w:color w:val="auto"/>
                <w:sz w:val="20"/>
                <w:szCs w:val="18"/>
              </w:rPr>
              <w:t>le</w:t>
            </w:r>
            <w:r w:rsidRPr="00DF6ABC">
              <w:rPr>
                <w:color w:val="auto"/>
                <w:sz w:val="20"/>
                <w:szCs w:val="18"/>
              </w:rPr>
              <w:t xml:space="preserve"> nourrisson semble avoir froid, </w:t>
            </w:r>
            <w:r>
              <w:rPr>
                <w:color w:val="auto"/>
                <w:sz w:val="20"/>
                <w:szCs w:val="18"/>
              </w:rPr>
              <w:t>commencer à l’habiller en vous assurant qu’il soit bien sec en lui mettant la brassière croisée.</w:t>
            </w:r>
          </w:p>
          <w:p w:rsidR="00DF6ABC" w:rsidRPr="00DF6ABC" w:rsidRDefault="00DF6ABC" w:rsidP="00DF6ABC">
            <w:pPr>
              <w:pStyle w:val="Paragraphedeliste"/>
              <w:numPr>
                <w:ilvl w:val="0"/>
                <w:numId w:val="6"/>
              </w:numPr>
              <w:rPr>
                <w:color w:val="auto"/>
                <w:sz w:val="20"/>
                <w:szCs w:val="18"/>
              </w:rPr>
            </w:pPr>
            <w:r w:rsidRPr="00DF6ABC">
              <w:rPr>
                <w:color w:val="auto"/>
                <w:sz w:val="20"/>
                <w:szCs w:val="18"/>
              </w:rPr>
              <w:t>Séchez le bas du corps, en insistant au niveau des plis des fesses pour éviter la survenue d'un </w:t>
            </w:r>
            <w:hyperlink r:id="rId9" w:history="1">
              <w:r w:rsidRPr="00DF6ABC">
                <w:rPr>
                  <w:color w:val="auto"/>
                  <w:sz w:val="20"/>
                  <w:szCs w:val="18"/>
                </w:rPr>
                <w:t>érythème fessier</w:t>
              </w:r>
            </w:hyperlink>
            <w:r w:rsidRPr="00DF6ABC">
              <w:rPr>
                <w:color w:val="auto"/>
                <w:sz w:val="20"/>
                <w:szCs w:val="18"/>
              </w:rPr>
              <w:t xml:space="preserve">. Mettez une couche à </w:t>
            </w:r>
            <w:r>
              <w:rPr>
                <w:color w:val="auto"/>
                <w:sz w:val="20"/>
                <w:szCs w:val="18"/>
              </w:rPr>
              <w:t>l’</w:t>
            </w:r>
            <w:r w:rsidRPr="00DF6ABC">
              <w:rPr>
                <w:color w:val="auto"/>
                <w:sz w:val="20"/>
                <w:szCs w:val="18"/>
              </w:rPr>
              <w:t>enfant puis habillez-le rapidement, pour qu’il ait bien chaud.</w:t>
            </w:r>
            <w:r>
              <w:rPr>
                <w:color w:val="auto"/>
                <w:sz w:val="20"/>
                <w:szCs w:val="18"/>
              </w:rPr>
              <w:t xml:space="preserve"> (voir technique professionnelle–habillement)</w:t>
            </w:r>
          </w:p>
          <w:p w:rsidR="00DF6ABC" w:rsidRDefault="00DF6ABC" w:rsidP="00DF6ABC">
            <w:pPr>
              <w:pStyle w:val="Paragraphedeliste"/>
              <w:numPr>
                <w:ilvl w:val="0"/>
                <w:numId w:val="6"/>
              </w:numPr>
              <w:rPr>
                <w:color w:val="auto"/>
                <w:sz w:val="20"/>
                <w:szCs w:val="18"/>
              </w:rPr>
            </w:pPr>
            <w:r>
              <w:rPr>
                <w:color w:val="auto"/>
                <w:sz w:val="20"/>
                <w:szCs w:val="18"/>
              </w:rPr>
              <w:t>Sécher les cheveux avec le séchoir électrique</w:t>
            </w:r>
          </w:p>
          <w:p w:rsidR="00162AB2" w:rsidRPr="000374B0" w:rsidRDefault="00DF6ABC" w:rsidP="000374B0">
            <w:pPr>
              <w:pStyle w:val="Paragraphedeliste"/>
              <w:numPr>
                <w:ilvl w:val="0"/>
                <w:numId w:val="6"/>
              </w:numPr>
              <w:rPr>
                <w:color w:val="auto"/>
                <w:sz w:val="20"/>
                <w:szCs w:val="18"/>
              </w:rPr>
            </w:pPr>
            <w:r>
              <w:rPr>
                <w:color w:val="auto"/>
                <w:sz w:val="20"/>
                <w:szCs w:val="18"/>
              </w:rPr>
              <w:t>Coiffer l’enfant.</w:t>
            </w:r>
          </w:p>
        </w:tc>
        <w:tc>
          <w:tcPr>
            <w:tcW w:w="4649" w:type="dxa"/>
          </w:tcPr>
          <w:p w:rsidR="000A244C" w:rsidRDefault="000A244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DF6ABC" w:rsidP="00DF6ABC">
            <w:pPr>
              <w:rPr>
                <w:b/>
                <w:bCs/>
                <w:color w:val="auto"/>
                <w:sz w:val="20"/>
                <w:szCs w:val="18"/>
              </w:rPr>
            </w:pPr>
          </w:p>
          <w:p w:rsidR="00DF6ABC" w:rsidRDefault="000374B0" w:rsidP="000374B0">
            <w:pPr>
              <w:pStyle w:val="Paragraphedeliste"/>
              <w:numPr>
                <w:ilvl w:val="0"/>
                <w:numId w:val="6"/>
              </w:numPr>
              <w:ind w:left="459" w:hanging="425"/>
              <w:rPr>
                <w:b/>
                <w:bCs/>
                <w:color w:val="auto"/>
                <w:sz w:val="20"/>
                <w:szCs w:val="18"/>
              </w:rPr>
            </w:pPr>
            <w:r>
              <w:rPr>
                <w:b/>
                <w:bCs/>
                <w:color w:val="auto"/>
                <w:sz w:val="20"/>
                <w:szCs w:val="18"/>
              </w:rPr>
              <w:t>On sèche en tapotant et non en frottant. C’est la même technique dans tous les protocoles de toilette.</w:t>
            </w:r>
          </w:p>
          <w:p w:rsidR="000374B0" w:rsidRDefault="000374B0" w:rsidP="000374B0">
            <w:pPr>
              <w:rPr>
                <w:b/>
                <w:bCs/>
                <w:color w:val="auto"/>
                <w:sz w:val="20"/>
                <w:szCs w:val="18"/>
              </w:rPr>
            </w:pPr>
          </w:p>
          <w:p w:rsidR="000374B0" w:rsidRDefault="000374B0" w:rsidP="000374B0">
            <w:pPr>
              <w:rPr>
                <w:b/>
                <w:bCs/>
                <w:color w:val="auto"/>
                <w:sz w:val="20"/>
                <w:szCs w:val="18"/>
              </w:rPr>
            </w:pPr>
          </w:p>
          <w:p w:rsidR="000374B0" w:rsidRDefault="000374B0" w:rsidP="000374B0">
            <w:pPr>
              <w:rPr>
                <w:b/>
                <w:bCs/>
                <w:color w:val="auto"/>
                <w:sz w:val="20"/>
                <w:szCs w:val="18"/>
              </w:rPr>
            </w:pPr>
          </w:p>
          <w:p w:rsidR="000374B0" w:rsidRDefault="000374B0" w:rsidP="000374B0">
            <w:pPr>
              <w:rPr>
                <w:b/>
                <w:bCs/>
                <w:color w:val="auto"/>
                <w:sz w:val="20"/>
                <w:szCs w:val="18"/>
              </w:rPr>
            </w:pPr>
          </w:p>
          <w:p w:rsidR="000374B0" w:rsidRDefault="000374B0" w:rsidP="000374B0">
            <w:pPr>
              <w:rPr>
                <w:b/>
                <w:bCs/>
                <w:color w:val="auto"/>
                <w:sz w:val="20"/>
                <w:szCs w:val="18"/>
              </w:rPr>
            </w:pPr>
          </w:p>
          <w:p w:rsidR="000374B0" w:rsidRDefault="000374B0" w:rsidP="000374B0">
            <w:pPr>
              <w:rPr>
                <w:b/>
                <w:bCs/>
                <w:color w:val="auto"/>
                <w:sz w:val="20"/>
                <w:szCs w:val="18"/>
              </w:rPr>
            </w:pPr>
          </w:p>
          <w:p w:rsidR="000374B0" w:rsidRPr="000374B0" w:rsidRDefault="000374B0" w:rsidP="000374B0">
            <w:pPr>
              <w:pStyle w:val="Paragraphedeliste"/>
              <w:numPr>
                <w:ilvl w:val="0"/>
                <w:numId w:val="6"/>
              </w:numPr>
              <w:ind w:left="459" w:hanging="425"/>
              <w:rPr>
                <w:b/>
                <w:bCs/>
                <w:color w:val="auto"/>
                <w:sz w:val="20"/>
                <w:szCs w:val="18"/>
              </w:rPr>
            </w:pPr>
            <w:r>
              <w:rPr>
                <w:b/>
                <w:bCs/>
                <w:color w:val="auto"/>
                <w:sz w:val="20"/>
                <w:szCs w:val="18"/>
              </w:rPr>
              <w:t>On rhabille toujours avant de sécher les cheveux pour que l’enfant ne prenne pas froid</w:t>
            </w:r>
          </w:p>
        </w:tc>
      </w:tr>
    </w:tbl>
    <w:p w:rsidR="00742D22" w:rsidRDefault="00742D22" w:rsidP="00742D22">
      <w:pPr>
        <w:rPr>
          <w:b/>
          <w:bCs/>
          <w:color w:val="auto"/>
          <w:sz w:val="24"/>
          <w:szCs w:val="24"/>
        </w:rPr>
      </w:pPr>
    </w:p>
    <w:sectPr w:rsidR="00742D22" w:rsidSect="00431D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392D"/>
      </v:shape>
    </w:pict>
  </w:numPicBullet>
  <w:abstractNum w:abstractNumId="0">
    <w:nsid w:val="15A879DC"/>
    <w:multiLevelType w:val="hybridMultilevel"/>
    <w:tmpl w:val="7660E5FE"/>
    <w:lvl w:ilvl="0" w:tplc="C9E87F5C">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AED0691"/>
    <w:multiLevelType w:val="hybridMultilevel"/>
    <w:tmpl w:val="1068D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5740D9"/>
    <w:multiLevelType w:val="hybridMultilevel"/>
    <w:tmpl w:val="2948127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DA6624"/>
    <w:multiLevelType w:val="hybridMultilevel"/>
    <w:tmpl w:val="CAF6C8D2"/>
    <w:lvl w:ilvl="0" w:tplc="A43C42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8985688"/>
    <w:multiLevelType w:val="hybridMultilevel"/>
    <w:tmpl w:val="B24C872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D907AC9"/>
    <w:multiLevelType w:val="hybridMultilevel"/>
    <w:tmpl w:val="89F4DEB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9580A21"/>
    <w:multiLevelType w:val="hybridMultilevel"/>
    <w:tmpl w:val="718A35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ABA1032"/>
    <w:multiLevelType w:val="hybridMultilevel"/>
    <w:tmpl w:val="148C8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E527066"/>
    <w:multiLevelType w:val="hybridMultilevel"/>
    <w:tmpl w:val="A2FC0B9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6DB51FB"/>
    <w:multiLevelType w:val="hybridMultilevel"/>
    <w:tmpl w:val="C968569C"/>
    <w:lvl w:ilvl="0" w:tplc="5136020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2AD5E2D"/>
    <w:multiLevelType w:val="multilevel"/>
    <w:tmpl w:val="74AE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0163F5"/>
    <w:multiLevelType w:val="multilevel"/>
    <w:tmpl w:val="0E72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0B4F73"/>
    <w:multiLevelType w:val="hybridMultilevel"/>
    <w:tmpl w:val="0D328122"/>
    <w:lvl w:ilvl="0" w:tplc="C44AF0F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6B30784"/>
    <w:multiLevelType w:val="hybridMultilevel"/>
    <w:tmpl w:val="FC54D68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B4671A0"/>
    <w:multiLevelType w:val="hybridMultilevel"/>
    <w:tmpl w:val="B2D2A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D0C77E5"/>
    <w:multiLevelType w:val="hybridMultilevel"/>
    <w:tmpl w:val="737CF1A6"/>
    <w:lvl w:ilvl="0" w:tplc="C44AF0F8">
      <w:numFmt w:val="bullet"/>
      <w:lvlText w:val=""/>
      <w:lvlPicBulletId w:val="0"/>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2"/>
  </w:num>
  <w:num w:numId="2">
    <w:abstractNumId w:val="15"/>
  </w:num>
  <w:num w:numId="3">
    <w:abstractNumId w:val="0"/>
  </w:num>
  <w:num w:numId="4">
    <w:abstractNumId w:val="1"/>
  </w:num>
  <w:num w:numId="5">
    <w:abstractNumId w:val="11"/>
  </w:num>
  <w:num w:numId="6">
    <w:abstractNumId w:val="7"/>
  </w:num>
  <w:num w:numId="7">
    <w:abstractNumId w:val="10"/>
  </w:num>
  <w:num w:numId="8">
    <w:abstractNumId w:val="3"/>
  </w:num>
  <w:num w:numId="9">
    <w:abstractNumId w:val="2"/>
  </w:num>
  <w:num w:numId="10">
    <w:abstractNumId w:val="13"/>
  </w:num>
  <w:num w:numId="11">
    <w:abstractNumId w:val="5"/>
  </w:num>
  <w:num w:numId="12">
    <w:abstractNumId w:val="4"/>
  </w:num>
  <w:num w:numId="13">
    <w:abstractNumId w:val="6"/>
  </w:num>
  <w:num w:numId="14">
    <w:abstractNumId w:val="8"/>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DBA"/>
    <w:rsid w:val="000374B0"/>
    <w:rsid w:val="000A244C"/>
    <w:rsid w:val="001577AF"/>
    <w:rsid w:val="00162AB2"/>
    <w:rsid w:val="00302AF1"/>
    <w:rsid w:val="00431DBA"/>
    <w:rsid w:val="00723921"/>
    <w:rsid w:val="00742D22"/>
    <w:rsid w:val="00895C7A"/>
    <w:rsid w:val="009B1BA9"/>
    <w:rsid w:val="009D198C"/>
    <w:rsid w:val="009E1F4A"/>
    <w:rsid w:val="00A51D37"/>
    <w:rsid w:val="00B9047B"/>
    <w:rsid w:val="00BA05D1"/>
    <w:rsid w:val="00BD38D8"/>
    <w:rsid w:val="00DF6ABC"/>
    <w:rsid w:val="00E37259"/>
    <w:rsid w:val="00EA7A28"/>
    <w:rsid w:val="00FC36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85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FF0000"/>
        <w:sz w:val="22"/>
        <w:szCs w:val="22"/>
        <w:lang w:val="fr-FR"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31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D38D8"/>
    <w:pPr>
      <w:ind w:left="720"/>
      <w:contextualSpacing/>
    </w:pPr>
  </w:style>
  <w:style w:type="character" w:styleId="lev">
    <w:name w:val="Strong"/>
    <w:basedOn w:val="Policepardfaut"/>
    <w:uiPriority w:val="22"/>
    <w:qFormat/>
    <w:rsid w:val="009E1F4A"/>
    <w:rPr>
      <w:b/>
      <w:bCs/>
    </w:rPr>
  </w:style>
  <w:style w:type="paragraph" w:styleId="NormalWeb">
    <w:name w:val="Normal (Web)"/>
    <w:basedOn w:val="Normal"/>
    <w:uiPriority w:val="99"/>
    <w:semiHidden/>
    <w:unhideWhenUsed/>
    <w:rsid w:val="00DF6ABC"/>
    <w:pPr>
      <w:spacing w:before="100" w:beforeAutospacing="1" w:after="100" w:afterAutospacing="1" w:line="240" w:lineRule="auto"/>
      <w:jc w:val="left"/>
    </w:pPr>
    <w:rPr>
      <w:rFonts w:ascii="Times New Roman" w:eastAsia="Times New Roman" w:hAnsi="Times New Roman" w:cs="Times New Roman"/>
      <w:color w:val="auto"/>
      <w:sz w:val="24"/>
      <w:szCs w:val="24"/>
      <w:lang w:eastAsia="fr-FR"/>
    </w:rPr>
  </w:style>
  <w:style w:type="character" w:styleId="Lienhypertexte">
    <w:name w:val="Hyperlink"/>
    <w:basedOn w:val="Policepardfaut"/>
    <w:uiPriority w:val="99"/>
    <w:semiHidden/>
    <w:unhideWhenUsed/>
    <w:rsid w:val="00DF6ABC"/>
    <w:rPr>
      <w:color w:val="0000FF"/>
      <w:u w:val="single"/>
    </w:rPr>
  </w:style>
  <w:style w:type="paragraph" w:styleId="Textedebulles">
    <w:name w:val="Balloon Text"/>
    <w:basedOn w:val="Normal"/>
    <w:link w:val="TextedebullesCar"/>
    <w:uiPriority w:val="99"/>
    <w:semiHidden/>
    <w:unhideWhenUsed/>
    <w:rsid w:val="009D198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198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FF0000"/>
        <w:sz w:val="22"/>
        <w:szCs w:val="22"/>
        <w:lang w:val="fr-FR"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31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D38D8"/>
    <w:pPr>
      <w:ind w:left="720"/>
      <w:contextualSpacing/>
    </w:pPr>
  </w:style>
  <w:style w:type="character" w:styleId="lev">
    <w:name w:val="Strong"/>
    <w:basedOn w:val="Policepardfaut"/>
    <w:uiPriority w:val="22"/>
    <w:qFormat/>
    <w:rsid w:val="009E1F4A"/>
    <w:rPr>
      <w:b/>
      <w:bCs/>
    </w:rPr>
  </w:style>
  <w:style w:type="paragraph" w:styleId="NormalWeb">
    <w:name w:val="Normal (Web)"/>
    <w:basedOn w:val="Normal"/>
    <w:uiPriority w:val="99"/>
    <w:semiHidden/>
    <w:unhideWhenUsed/>
    <w:rsid w:val="00DF6ABC"/>
    <w:pPr>
      <w:spacing w:before="100" w:beforeAutospacing="1" w:after="100" w:afterAutospacing="1" w:line="240" w:lineRule="auto"/>
      <w:jc w:val="left"/>
    </w:pPr>
    <w:rPr>
      <w:rFonts w:ascii="Times New Roman" w:eastAsia="Times New Roman" w:hAnsi="Times New Roman" w:cs="Times New Roman"/>
      <w:color w:val="auto"/>
      <w:sz w:val="24"/>
      <w:szCs w:val="24"/>
      <w:lang w:eastAsia="fr-FR"/>
    </w:rPr>
  </w:style>
  <w:style w:type="character" w:styleId="Lienhypertexte">
    <w:name w:val="Hyperlink"/>
    <w:basedOn w:val="Policepardfaut"/>
    <w:uiPriority w:val="99"/>
    <w:semiHidden/>
    <w:unhideWhenUsed/>
    <w:rsid w:val="00DF6ABC"/>
    <w:rPr>
      <w:color w:val="0000FF"/>
      <w:u w:val="single"/>
    </w:rPr>
  </w:style>
  <w:style w:type="paragraph" w:styleId="Textedebulles">
    <w:name w:val="Balloon Text"/>
    <w:basedOn w:val="Normal"/>
    <w:link w:val="TextedebullesCar"/>
    <w:uiPriority w:val="99"/>
    <w:semiHidden/>
    <w:unhideWhenUsed/>
    <w:rsid w:val="009D198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19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354966">
      <w:bodyDiv w:val="1"/>
      <w:marLeft w:val="0"/>
      <w:marRight w:val="0"/>
      <w:marTop w:val="0"/>
      <w:marBottom w:val="0"/>
      <w:divBdr>
        <w:top w:val="none" w:sz="0" w:space="0" w:color="auto"/>
        <w:left w:val="none" w:sz="0" w:space="0" w:color="auto"/>
        <w:bottom w:val="none" w:sz="0" w:space="0" w:color="auto"/>
        <w:right w:val="none" w:sz="0" w:space="0" w:color="auto"/>
      </w:divBdr>
    </w:div>
    <w:div w:id="195474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eli.fr/assure/sante/themes/erytheme-fessier-fesses-rouges/preven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569</Words>
  <Characters>3134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Michaël PRUVOST</cp:lastModifiedBy>
  <cp:revision>6</cp:revision>
  <cp:lastPrinted>2020-12-15T13:45:00Z</cp:lastPrinted>
  <dcterms:created xsi:type="dcterms:W3CDTF">2020-10-05T14:07:00Z</dcterms:created>
  <dcterms:modified xsi:type="dcterms:W3CDTF">2021-04-20T09:48:00Z</dcterms:modified>
</cp:coreProperties>
</file>