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056"/>
      </w:tblGrid>
      <w:tr w:rsidR="00A24C2B" w:rsidRPr="00A24C2B" w:rsidTr="00A24C2B">
        <w:tc>
          <w:tcPr>
            <w:tcW w:w="9056" w:type="dxa"/>
          </w:tcPr>
          <w:p w:rsidR="00A24C2B" w:rsidRPr="00A24C2B" w:rsidRDefault="00A24C2B" w:rsidP="006F3722">
            <w:pPr>
              <w:tabs>
                <w:tab w:val="left" w:pos="3268"/>
              </w:tabs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sz w:val="32"/>
                <w:szCs w:val="28"/>
                <w:lang w:eastAsia="fr-FR"/>
              </w:rPr>
            </w:pPr>
            <w:r w:rsidRPr="00A24C2B">
              <w:rPr>
                <w:rFonts w:ascii="Tahoma" w:eastAsia="Times New Roman" w:hAnsi="Tahoma" w:cs="Tahoma"/>
                <w:sz w:val="32"/>
                <w:szCs w:val="28"/>
                <w:lang w:eastAsia="fr-FR"/>
              </w:rPr>
              <w:t xml:space="preserve">FICHE TECHNIQUE N°1 CCP3 : LE CHANGE DU NOURRISSON </w:t>
            </w:r>
          </w:p>
        </w:tc>
      </w:tr>
    </w:tbl>
    <w:p w:rsidR="0092745F" w:rsidRPr="001409BE" w:rsidRDefault="0092745F" w:rsidP="0092745F">
      <w:pPr>
        <w:tabs>
          <w:tab w:val="left" w:pos="3268"/>
        </w:tabs>
        <w:spacing w:before="100" w:beforeAutospacing="1" w:after="100" w:afterAutospacing="1"/>
        <w:rPr>
          <w:rFonts w:ascii="Tahoma" w:eastAsia="Times New Roman" w:hAnsi="Tahoma" w:cs="Tahoma"/>
          <w:b/>
          <w:bCs/>
          <w:sz w:val="22"/>
          <w:szCs w:val="21"/>
          <w:lang w:eastAsia="fr-FR"/>
        </w:rPr>
      </w:pPr>
      <w:r w:rsidRPr="001409BE">
        <w:rPr>
          <w:rFonts w:ascii="Tahoma" w:eastAsia="Times New Roman" w:hAnsi="Tahoma" w:cs="Tahoma"/>
          <w:b/>
          <w:bCs/>
          <w:sz w:val="22"/>
          <w:szCs w:val="21"/>
          <w:lang w:eastAsia="fr-FR"/>
        </w:rPr>
        <w:t xml:space="preserve">Objectifs </w:t>
      </w:r>
      <w:r w:rsidR="00A24C2B">
        <w:rPr>
          <w:rFonts w:ascii="Tahoma" w:eastAsia="Times New Roman" w:hAnsi="Tahoma" w:cs="Tahoma"/>
          <w:b/>
          <w:bCs/>
          <w:sz w:val="22"/>
          <w:szCs w:val="21"/>
          <w:lang w:eastAsia="fr-FR"/>
        </w:rPr>
        <w:t xml:space="preserve">du soin : </w:t>
      </w:r>
      <w:r w:rsidRPr="001409BE">
        <w:rPr>
          <w:rFonts w:ascii="Tahoma" w:eastAsia="Times New Roman" w:hAnsi="Tahoma" w:cs="Tahoma"/>
          <w:b/>
          <w:bCs/>
          <w:sz w:val="22"/>
          <w:szCs w:val="21"/>
          <w:lang w:eastAsia="fr-FR"/>
        </w:rPr>
        <w:tab/>
      </w:r>
    </w:p>
    <w:p w:rsidR="0092745F" w:rsidRPr="001409BE" w:rsidRDefault="0092745F" w:rsidP="0092745F">
      <w:pPr>
        <w:tabs>
          <w:tab w:val="left" w:pos="3268"/>
        </w:tabs>
        <w:spacing w:before="100" w:beforeAutospacing="1" w:after="100" w:afterAutospacing="1"/>
        <w:rPr>
          <w:rFonts w:ascii="Tahoma" w:eastAsia="Times New Roman" w:hAnsi="Tahoma" w:cs="Tahoma"/>
          <w:sz w:val="22"/>
          <w:szCs w:val="21"/>
          <w:lang w:eastAsia="fr-FR"/>
        </w:rPr>
      </w:pPr>
      <w:r w:rsidRPr="001409BE">
        <w:rPr>
          <w:rFonts w:ascii="Tahoma" w:eastAsia="Times New Roman" w:hAnsi="Tahoma" w:cs="Tahoma"/>
          <w:sz w:val="22"/>
          <w:szCs w:val="21"/>
          <w:lang w:eastAsia="fr-FR"/>
        </w:rPr>
        <w:t>• Assurer les soins d’</w:t>
      </w:r>
      <w:r w:rsidR="001409BE" w:rsidRPr="001409BE">
        <w:rPr>
          <w:rFonts w:ascii="Tahoma" w:eastAsia="Times New Roman" w:hAnsi="Tahoma" w:cs="Tahoma"/>
          <w:sz w:val="22"/>
          <w:szCs w:val="21"/>
          <w:lang w:eastAsia="fr-FR"/>
        </w:rPr>
        <w:t>hygiène</w:t>
      </w:r>
      <w:r w:rsidRPr="001409BE">
        <w:rPr>
          <w:rFonts w:ascii="Tahoma" w:eastAsia="Times New Roman" w:hAnsi="Tahoma" w:cs="Tahoma"/>
          <w:sz w:val="22"/>
          <w:szCs w:val="21"/>
          <w:lang w:eastAsia="fr-FR"/>
        </w:rPr>
        <w:t xml:space="preserve"> et de confort de l’enfant. </w:t>
      </w:r>
      <w:bookmarkStart w:id="0" w:name="_GoBack"/>
      <w:bookmarkEnd w:id="0"/>
    </w:p>
    <w:p w:rsidR="0092745F" w:rsidRPr="001409BE" w:rsidRDefault="0092745F" w:rsidP="0092745F">
      <w:pPr>
        <w:tabs>
          <w:tab w:val="left" w:pos="3268"/>
        </w:tabs>
        <w:spacing w:before="100" w:beforeAutospacing="1" w:after="100" w:afterAutospacing="1"/>
        <w:rPr>
          <w:rFonts w:ascii="Tahoma" w:eastAsia="Times New Roman" w:hAnsi="Tahoma" w:cs="Tahoma"/>
          <w:sz w:val="22"/>
          <w:szCs w:val="21"/>
          <w:lang w:eastAsia="fr-FR"/>
        </w:rPr>
      </w:pPr>
      <w:r w:rsidRPr="001409BE">
        <w:rPr>
          <w:rFonts w:ascii="Tahoma" w:eastAsia="Times New Roman" w:hAnsi="Tahoma" w:cs="Tahoma"/>
          <w:sz w:val="22"/>
          <w:szCs w:val="21"/>
          <w:lang w:eastAsia="fr-FR"/>
        </w:rPr>
        <w:t xml:space="preserve">• </w:t>
      </w:r>
      <w:r w:rsidR="001409BE" w:rsidRPr="001409BE">
        <w:rPr>
          <w:rFonts w:ascii="Tahoma" w:eastAsia="Times New Roman" w:hAnsi="Tahoma" w:cs="Tahoma"/>
          <w:sz w:val="22"/>
          <w:szCs w:val="21"/>
          <w:lang w:eastAsia="fr-FR"/>
        </w:rPr>
        <w:t>Prévenir</w:t>
      </w:r>
      <w:r w:rsidRPr="001409BE">
        <w:rPr>
          <w:rFonts w:ascii="Tahoma" w:eastAsia="Times New Roman" w:hAnsi="Tahoma" w:cs="Tahoma"/>
          <w:sz w:val="22"/>
          <w:szCs w:val="21"/>
          <w:lang w:eastAsia="fr-FR"/>
        </w:rPr>
        <w:t xml:space="preserve"> les </w:t>
      </w:r>
      <w:r w:rsidR="001409BE" w:rsidRPr="001409BE">
        <w:rPr>
          <w:rFonts w:ascii="Tahoma" w:eastAsia="Times New Roman" w:hAnsi="Tahoma" w:cs="Tahoma"/>
          <w:sz w:val="22"/>
          <w:szCs w:val="21"/>
          <w:lang w:eastAsia="fr-FR"/>
        </w:rPr>
        <w:t>érythèmes</w:t>
      </w:r>
      <w:r w:rsidRPr="001409BE">
        <w:rPr>
          <w:rFonts w:ascii="Tahoma" w:eastAsia="Times New Roman" w:hAnsi="Tahoma" w:cs="Tahoma"/>
          <w:sz w:val="22"/>
          <w:szCs w:val="21"/>
          <w:lang w:eastAsia="fr-FR"/>
        </w:rPr>
        <w:t xml:space="preserve"> fessiers.</w:t>
      </w:r>
    </w:p>
    <w:p w:rsidR="0092745F" w:rsidRPr="001409BE" w:rsidRDefault="001409BE" w:rsidP="0092745F">
      <w:pPr>
        <w:tabs>
          <w:tab w:val="left" w:pos="3268"/>
        </w:tabs>
        <w:spacing w:before="100" w:beforeAutospacing="1" w:after="100" w:afterAutospacing="1"/>
        <w:rPr>
          <w:rFonts w:ascii="Tahoma" w:eastAsia="Times New Roman" w:hAnsi="Tahoma" w:cs="Tahoma"/>
          <w:b/>
          <w:bCs/>
          <w:sz w:val="22"/>
          <w:szCs w:val="21"/>
          <w:lang w:eastAsia="fr-FR"/>
        </w:rPr>
      </w:pPr>
      <w:r w:rsidRPr="001409BE">
        <w:rPr>
          <w:rFonts w:ascii="Tahoma" w:eastAsia="Times New Roman" w:hAnsi="Tahoma" w:cs="Tahoma"/>
          <w:b/>
          <w:bCs/>
          <w:sz w:val="22"/>
          <w:szCs w:val="21"/>
          <w:lang w:eastAsia="fr-FR"/>
        </w:rPr>
        <w:t>Matériels</w:t>
      </w:r>
      <w:r w:rsidR="0092745F" w:rsidRPr="001409BE">
        <w:rPr>
          <w:rFonts w:ascii="Tahoma" w:eastAsia="Times New Roman" w:hAnsi="Tahoma" w:cs="Tahoma"/>
          <w:b/>
          <w:bCs/>
          <w:sz w:val="22"/>
          <w:szCs w:val="21"/>
          <w:lang w:eastAsia="fr-FR"/>
        </w:rPr>
        <w:t xml:space="preserve"> et produits (à </w:t>
      </w:r>
      <w:r w:rsidRPr="001409BE">
        <w:rPr>
          <w:rFonts w:ascii="Tahoma" w:eastAsia="Times New Roman" w:hAnsi="Tahoma" w:cs="Tahoma"/>
          <w:b/>
          <w:bCs/>
          <w:sz w:val="22"/>
          <w:szCs w:val="21"/>
          <w:lang w:eastAsia="fr-FR"/>
        </w:rPr>
        <w:t>sélectionner</w:t>
      </w:r>
      <w:r w:rsidR="0092745F" w:rsidRPr="001409BE">
        <w:rPr>
          <w:rFonts w:ascii="Tahoma" w:eastAsia="Times New Roman" w:hAnsi="Tahoma" w:cs="Tahoma"/>
          <w:b/>
          <w:bCs/>
          <w:sz w:val="22"/>
          <w:szCs w:val="21"/>
          <w:lang w:eastAsia="fr-FR"/>
        </w:rPr>
        <w:t xml:space="preserve"> selon la situation)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25"/>
        <w:gridCol w:w="6192"/>
      </w:tblGrid>
      <w:tr w:rsidR="001D20BA" w:rsidRPr="00A24C2B" w:rsidTr="002151C2">
        <w:tc>
          <w:tcPr>
            <w:tcW w:w="2025" w:type="dxa"/>
            <w:shd w:val="clear" w:color="auto" w:fill="D0CECE" w:themeFill="background2" w:themeFillShade="E6"/>
          </w:tcPr>
          <w:p w:rsidR="001D20BA" w:rsidRPr="00A24C2B" w:rsidRDefault="001D20BA" w:rsidP="001409BE">
            <w:pPr>
              <w:tabs>
                <w:tab w:val="left" w:pos="3268"/>
              </w:tabs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  <w:t>Installation de l’enfant</w:t>
            </w:r>
          </w:p>
        </w:tc>
        <w:tc>
          <w:tcPr>
            <w:tcW w:w="6192" w:type="dxa"/>
          </w:tcPr>
          <w:p w:rsidR="001D20BA" w:rsidRPr="00A24C2B" w:rsidRDefault="001D20BA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Table de change ou plan de travail.</w:t>
            </w:r>
          </w:p>
          <w:p w:rsidR="001D20BA" w:rsidRPr="00A24C2B" w:rsidRDefault="001D20BA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Coussin de change + protection en tissu éponge ou papier. </w:t>
            </w:r>
          </w:p>
          <w:p w:rsidR="001D20BA" w:rsidRPr="00A24C2B" w:rsidRDefault="001D20BA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Prévoir un jouet.</w:t>
            </w:r>
          </w:p>
        </w:tc>
      </w:tr>
      <w:tr w:rsidR="001D20BA" w:rsidRPr="00A24C2B" w:rsidTr="002151C2">
        <w:tc>
          <w:tcPr>
            <w:tcW w:w="2025" w:type="dxa"/>
            <w:shd w:val="clear" w:color="auto" w:fill="D0CECE" w:themeFill="background2" w:themeFillShade="E6"/>
          </w:tcPr>
          <w:p w:rsidR="001409BE" w:rsidRPr="00A24C2B" w:rsidRDefault="001409BE" w:rsidP="001409BE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</w:pPr>
          </w:p>
          <w:p w:rsidR="001D20BA" w:rsidRPr="00A24C2B" w:rsidRDefault="001D20BA" w:rsidP="001409BE">
            <w:pPr>
              <w:tabs>
                <w:tab w:val="left" w:pos="3268"/>
              </w:tabs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  <w:t>Soin d’hygiène</w:t>
            </w:r>
          </w:p>
        </w:tc>
        <w:tc>
          <w:tcPr>
            <w:tcW w:w="6192" w:type="dxa"/>
          </w:tcPr>
          <w:p w:rsidR="001D20BA" w:rsidRPr="00A24C2B" w:rsidRDefault="001D20BA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Lavabo.</w:t>
            </w:r>
          </w:p>
          <w:p w:rsidR="001D20BA" w:rsidRPr="00A24C2B" w:rsidRDefault="001D20BA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Gant de toilette. </w:t>
            </w:r>
          </w:p>
          <w:p w:rsidR="001D20BA" w:rsidRPr="00A24C2B" w:rsidRDefault="001D20BA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Savon doux.</w:t>
            </w:r>
          </w:p>
          <w:p w:rsidR="001D20BA" w:rsidRPr="00A24C2B" w:rsidRDefault="001D20BA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Serviette.</w:t>
            </w:r>
          </w:p>
          <w:p w:rsidR="001D20BA" w:rsidRPr="00A24C2B" w:rsidRDefault="001D20BA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Papier-toilette.</w:t>
            </w:r>
          </w:p>
        </w:tc>
      </w:tr>
      <w:tr w:rsidR="001D20BA" w:rsidRPr="00A24C2B" w:rsidTr="002151C2">
        <w:tc>
          <w:tcPr>
            <w:tcW w:w="2025" w:type="dxa"/>
            <w:shd w:val="clear" w:color="auto" w:fill="D0CECE" w:themeFill="background2" w:themeFillShade="E6"/>
          </w:tcPr>
          <w:p w:rsidR="001D20BA" w:rsidRPr="00A24C2B" w:rsidRDefault="001D20BA" w:rsidP="001D20BA">
            <w:pPr>
              <w:tabs>
                <w:tab w:val="left" w:pos="3268"/>
              </w:tabs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  <w:t>En cas d’érythème</w:t>
            </w:r>
          </w:p>
        </w:tc>
        <w:tc>
          <w:tcPr>
            <w:tcW w:w="6192" w:type="dxa"/>
          </w:tcPr>
          <w:p w:rsidR="001D20BA" w:rsidRPr="00A24C2B" w:rsidRDefault="001D20BA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Traitement prescrit par le médecin ou indiqué par un supérieur hiérarchique.</w:t>
            </w:r>
          </w:p>
        </w:tc>
      </w:tr>
      <w:tr w:rsidR="001D20BA" w:rsidRPr="00A24C2B" w:rsidTr="002151C2">
        <w:tc>
          <w:tcPr>
            <w:tcW w:w="2025" w:type="dxa"/>
            <w:shd w:val="clear" w:color="auto" w:fill="D0CECE" w:themeFill="background2" w:themeFillShade="E6"/>
          </w:tcPr>
          <w:p w:rsidR="001D20BA" w:rsidRPr="00A24C2B" w:rsidRDefault="001D20BA" w:rsidP="001D20BA">
            <w:pPr>
              <w:tabs>
                <w:tab w:val="left" w:pos="3268"/>
              </w:tabs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  <w:t>Habillage</w:t>
            </w:r>
          </w:p>
        </w:tc>
        <w:tc>
          <w:tcPr>
            <w:tcW w:w="6192" w:type="dxa"/>
          </w:tcPr>
          <w:p w:rsidR="001D20BA" w:rsidRPr="00A24C2B" w:rsidRDefault="001D20BA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Vêtements de rechange (en cas de besoin). </w:t>
            </w:r>
          </w:p>
          <w:p w:rsidR="001D20BA" w:rsidRPr="00A24C2B" w:rsidRDefault="001D20BA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Couche adaptée au poids de l’enfant.</w:t>
            </w:r>
          </w:p>
        </w:tc>
      </w:tr>
      <w:tr w:rsidR="001D20BA" w:rsidRPr="00A24C2B" w:rsidTr="002151C2">
        <w:tc>
          <w:tcPr>
            <w:tcW w:w="2025" w:type="dxa"/>
            <w:shd w:val="clear" w:color="auto" w:fill="D0CECE" w:themeFill="background2" w:themeFillShade="E6"/>
          </w:tcPr>
          <w:p w:rsidR="001D20BA" w:rsidRPr="00A24C2B" w:rsidRDefault="001D20BA" w:rsidP="001D20BA">
            <w:pPr>
              <w:tabs>
                <w:tab w:val="left" w:pos="3268"/>
              </w:tabs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  <w:t>Gestion du linge et des déchets</w:t>
            </w:r>
          </w:p>
        </w:tc>
        <w:tc>
          <w:tcPr>
            <w:tcW w:w="6192" w:type="dxa"/>
          </w:tcPr>
          <w:p w:rsidR="001D20BA" w:rsidRPr="00A24C2B" w:rsidRDefault="001D20BA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Poubelle ou haricot. </w:t>
            </w:r>
          </w:p>
          <w:p w:rsidR="001D20BA" w:rsidRPr="00A24C2B" w:rsidRDefault="001D20BA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Sac à linge sale.</w:t>
            </w:r>
          </w:p>
        </w:tc>
      </w:tr>
      <w:tr w:rsidR="001D20BA" w:rsidRPr="00A24C2B" w:rsidTr="002151C2">
        <w:tc>
          <w:tcPr>
            <w:tcW w:w="2025" w:type="dxa"/>
            <w:shd w:val="clear" w:color="auto" w:fill="D0CECE" w:themeFill="background2" w:themeFillShade="E6"/>
          </w:tcPr>
          <w:p w:rsidR="001D20BA" w:rsidRPr="00A24C2B" w:rsidRDefault="001D20BA" w:rsidP="001D20BA">
            <w:pPr>
              <w:tabs>
                <w:tab w:val="left" w:pos="3268"/>
              </w:tabs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  <w:t>Hygiène de l’environnement</w:t>
            </w:r>
          </w:p>
        </w:tc>
        <w:tc>
          <w:tcPr>
            <w:tcW w:w="6192" w:type="dxa"/>
          </w:tcPr>
          <w:p w:rsidR="001D20BA" w:rsidRPr="00A24C2B" w:rsidRDefault="001D20BA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Lavettes à usage unique. </w:t>
            </w:r>
          </w:p>
          <w:p w:rsidR="001D20BA" w:rsidRPr="00A24C2B" w:rsidRDefault="001D20BA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Détergent-désinfectant.</w:t>
            </w:r>
          </w:p>
        </w:tc>
      </w:tr>
      <w:tr w:rsidR="001D20BA" w:rsidRPr="00A24C2B" w:rsidTr="002151C2">
        <w:tc>
          <w:tcPr>
            <w:tcW w:w="2025" w:type="dxa"/>
            <w:shd w:val="clear" w:color="auto" w:fill="D0CECE" w:themeFill="background2" w:themeFillShade="E6"/>
          </w:tcPr>
          <w:p w:rsidR="001D20BA" w:rsidRPr="00A24C2B" w:rsidRDefault="001D20BA" w:rsidP="001D20BA">
            <w:pPr>
              <w:tabs>
                <w:tab w:val="left" w:pos="3268"/>
              </w:tabs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  <w:t>Prévention de la contamination</w:t>
            </w:r>
          </w:p>
        </w:tc>
        <w:tc>
          <w:tcPr>
            <w:tcW w:w="6192" w:type="dxa"/>
          </w:tcPr>
          <w:p w:rsidR="001409BE" w:rsidRPr="00A24C2B" w:rsidRDefault="001D20BA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SHA.</w:t>
            </w:r>
          </w:p>
          <w:p w:rsidR="001D20BA" w:rsidRPr="00A24C2B" w:rsidRDefault="001D20BA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Gants à usage unique (si besoin).</w:t>
            </w:r>
          </w:p>
        </w:tc>
      </w:tr>
    </w:tbl>
    <w:tbl>
      <w:tblPr>
        <w:tblStyle w:val="Grilledutableau"/>
        <w:tblpPr w:leftFromText="141" w:rightFromText="141" w:vertAnchor="text" w:horzAnchor="margin" w:tblpY="595"/>
        <w:tblW w:w="0" w:type="auto"/>
        <w:tblLook w:val="04A0" w:firstRow="1" w:lastRow="0" w:firstColumn="1" w:lastColumn="0" w:noHBand="0" w:noVBand="1"/>
      </w:tblPr>
      <w:tblGrid>
        <w:gridCol w:w="9056"/>
      </w:tblGrid>
      <w:tr w:rsidR="001409BE" w:rsidRPr="00A24C2B" w:rsidTr="001409BE">
        <w:tc>
          <w:tcPr>
            <w:tcW w:w="9056" w:type="dxa"/>
            <w:shd w:val="clear" w:color="auto" w:fill="D0CECE" w:themeFill="background2" w:themeFillShade="E6"/>
          </w:tcPr>
          <w:p w:rsidR="001409BE" w:rsidRPr="00A24C2B" w:rsidRDefault="001409BE" w:rsidP="001409BE">
            <w:pPr>
              <w:tabs>
                <w:tab w:val="left" w:pos="3268"/>
              </w:tabs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  <w:t>S’informer :</w:t>
            </w:r>
          </w:p>
        </w:tc>
      </w:tr>
      <w:tr w:rsidR="001409BE" w:rsidRPr="00A24C2B" w:rsidTr="001409BE">
        <w:trPr>
          <w:trHeight w:val="1084"/>
        </w:trPr>
        <w:tc>
          <w:tcPr>
            <w:tcW w:w="9056" w:type="dxa"/>
          </w:tcPr>
          <w:p w:rsidR="001409BE" w:rsidRPr="00A24C2B" w:rsidRDefault="001409BE" w:rsidP="001409BE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Demander le soin à réaliser, les limites de compétences, les contre-indications et les consignes spécifiques.</w:t>
            </w:r>
          </w:p>
          <w:p w:rsidR="001409BE" w:rsidRPr="00A24C2B" w:rsidRDefault="001409BE" w:rsidP="001409BE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S’informer des besoins, des habitudes, du degré d’autonomie de l’usager.</w:t>
            </w:r>
          </w:p>
        </w:tc>
      </w:tr>
    </w:tbl>
    <w:p w:rsidR="001409BE" w:rsidRDefault="001409BE" w:rsidP="002151C2">
      <w:pPr>
        <w:tabs>
          <w:tab w:val="left" w:pos="3268"/>
        </w:tabs>
        <w:spacing w:before="100" w:beforeAutospacing="1" w:after="100" w:afterAutospacing="1"/>
        <w:rPr>
          <w:rFonts w:ascii="ITCAvantGardeStd" w:eastAsia="Times New Roman" w:hAnsi="ITCAvantGardeStd" w:cs="Times New Roman"/>
          <w:b/>
          <w:bCs/>
          <w:sz w:val="18"/>
          <w:szCs w:val="18"/>
          <w:lang w:eastAsia="fr-FR"/>
        </w:rPr>
      </w:pPr>
    </w:p>
    <w:p w:rsidR="001409BE" w:rsidRDefault="001409BE" w:rsidP="0092745F">
      <w:pPr>
        <w:tabs>
          <w:tab w:val="left" w:pos="3268"/>
        </w:tabs>
        <w:spacing w:before="100" w:beforeAutospacing="1" w:after="100" w:afterAutospacing="1"/>
        <w:rPr>
          <w:rFonts w:ascii="ITCAvantGardeStd" w:eastAsia="Times New Roman" w:hAnsi="ITCAvantGardeStd" w:cs="Times New Roman"/>
          <w:b/>
          <w:bCs/>
          <w:sz w:val="18"/>
          <w:szCs w:val="18"/>
          <w:lang w:eastAsia="fr-FR"/>
        </w:rPr>
      </w:pPr>
    </w:p>
    <w:p w:rsidR="00A24C2B" w:rsidRPr="002151C2" w:rsidRDefault="00A24C2B" w:rsidP="0092745F">
      <w:pPr>
        <w:tabs>
          <w:tab w:val="left" w:pos="3268"/>
        </w:tabs>
        <w:spacing w:before="100" w:beforeAutospacing="1" w:after="100" w:afterAutospacing="1"/>
        <w:rPr>
          <w:rFonts w:ascii="ITCAvantGardeStd" w:eastAsia="Times New Roman" w:hAnsi="ITCAvantGardeStd" w:cs="Times New Roman"/>
          <w:b/>
          <w:bCs/>
          <w:sz w:val="8"/>
          <w:szCs w:val="1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2151C2" w:rsidRPr="00A24C2B" w:rsidTr="001409BE">
        <w:tc>
          <w:tcPr>
            <w:tcW w:w="9056" w:type="dxa"/>
            <w:shd w:val="clear" w:color="auto" w:fill="D0CECE" w:themeFill="background2" w:themeFillShade="E6"/>
          </w:tcPr>
          <w:p w:rsidR="002151C2" w:rsidRPr="00A24C2B" w:rsidRDefault="002151C2" w:rsidP="001409BE">
            <w:pPr>
              <w:tabs>
                <w:tab w:val="left" w:pos="1703"/>
              </w:tabs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  <w:t>Préparer :</w:t>
            </w:r>
          </w:p>
        </w:tc>
      </w:tr>
      <w:tr w:rsidR="002151C2" w:rsidRPr="00A24C2B" w:rsidTr="001C7F91">
        <w:trPr>
          <w:trHeight w:val="2328"/>
        </w:trPr>
        <w:tc>
          <w:tcPr>
            <w:tcW w:w="9056" w:type="dxa"/>
          </w:tcPr>
          <w:p w:rsidR="002151C2" w:rsidRPr="00A24C2B" w:rsidRDefault="002151C2" w:rsidP="00EE2B8C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Vérifier sa tenue et se laver les mains. → Éviter la contamination manuportée des micro- organismes.</w:t>
            </w:r>
          </w:p>
          <w:p w:rsidR="002151C2" w:rsidRPr="00A24C2B" w:rsidRDefault="002151C2" w:rsidP="00EE2B8C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Vérifier l’environnement : portes et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fenêtre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fermées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,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température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de la pièce à 20 °C, stock de matériel suffisant, etc.</w:t>
            </w:r>
          </w:p>
          <w:p w:rsidR="002151C2" w:rsidRPr="00A24C2B" w:rsidRDefault="002151C2" w:rsidP="00EE2B8C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Installer et organiser le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matériel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, les produits et le linge sur le plan de travail. → Veiller à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séparer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le propre du sale.</w:t>
            </w:r>
          </w:p>
          <w:p w:rsidR="002151C2" w:rsidRPr="00A24C2B" w:rsidRDefault="002151C2" w:rsidP="00EE2B8C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Se laver les mains.</w:t>
            </w:r>
          </w:p>
        </w:tc>
      </w:tr>
    </w:tbl>
    <w:p w:rsidR="001409BE" w:rsidRDefault="001409BE" w:rsidP="002151C2">
      <w:pPr>
        <w:tabs>
          <w:tab w:val="left" w:pos="3268"/>
        </w:tabs>
        <w:spacing w:before="100" w:beforeAutospacing="1" w:after="100" w:afterAutospacing="1"/>
        <w:rPr>
          <w:rFonts w:ascii="ITCAvantGardeStd" w:eastAsia="Times New Roman" w:hAnsi="ITCAvantGardeStd" w:cs="Times New Roman"/>
          <w:b/>
          <w:bCs/>
          <w:sz w:val="8"/>
          <w:szCs w:val="2"/>
          <w:lang w:eastAsia="fr-FR"/>
        </w:rPr>
      </w:pPr>
    </w:p>
    <w:p w:rsidR="00A24C2B" w:rsidRPr="002151C2" w:rsidRDefault="00A24C2B" w:rsidP="002151C2">
      <w:pPr>
        <w:tabs>
          <w:tab w:val="left" w:pos="3268"/>
        </w:tabs>
        <w:spacing w:before="100" w:beforeAutospacing="1" w:after="100" w:afterAutospacing="1"/>
        <w:rPr>
          <w:rFonts w:ascii="ITCAvantGardeStd" w:eastAsia="Times New Roman" w:hAnsi="ITCAvantGardeStd" w:cs="Times New Roman"/>
          <w:b/>
          <w:bCs/>
          <w:sz w:val="8"/>
          <w:szCs w:val="2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2151C2" w:rsidRPr="00A24C2B" w:rsidTr="001409BE">
        <w:tc>
          <w:tcPr>
            <w:tcW w:w="9056" w:type="dxa"/>
            <w:shd w:val="clear" w:color="auto" w:fill="D0CECE" w:themeFill="background2" w:themeFillShade="E6"/>
          </w:tcPr>
          <w:p w:rsidR="002151C2" w:rsidRPr="00A24C2B" w:rsidRDefault="001409BE" w:rsidP="001409BE">
            <w:pPr>
              <w:tabs>
                <w:tab w:val="left" w:pos="3268"/>
              </w:tabs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  <w:lastRenderedPageBreak/>
              <w:t>Déroulement</w:t>
            </w:r>
            <w:r w:rsidR="002151C2" w:rsidRPr="00A24C2B"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  <w:t xml:space="preserve"> du soin et justifications</w:t>
            </w:r>
            <w:r w:rsidRPr="00A24C2B"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  <w:t> :</w:t>
            </w:r>
          </w:p>
        </w:tc>
      </w:tr>
      <w:tr w:rsidR="002151C2" w:rsidRPr="00A24C2B" w:rsidTr="002151C2">
        <w:trPr>
          <w:trHeight w:val="2268"/>
        </w:trPr>
        <w:tc>
          <w:tcPr>
            <w:tcW w:w="9056" w:type="dxa"/>
          </w:tcPr>
          <w:p w:rsidR="002151C2" w:rsidRPr="00A24C2B" w:rsidRDefault="002151C2" w:rsidP="002E1155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Aller chercher l’enfant et communiquer avec lui tout au long du soin.</w:t>
            </w:r>
          </w:p>
          <w:p w:rsidR="002151C2" w:rsidRPr="00A24C2B" w:rsidRDefault="002151C2" w:rsidP="002E1155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Maintenir toujours une main sur l’enfant et ne jamais le laisser seul sur le plan de change. →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Prévenir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tout risque de chute.</w:t>
            </w:r>
          </w:p>
          <w:p w:rsidR="002151C2" w:rsidRPr="00A24C2B" w:rsidRDefault="002151C2" w:rsidP="002E1155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Déshabiller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le bas du corps.</w:t>
            </w:r>
          </w:p>
          <w:p w:rsidR="002151C2" w:rsidRPr="00A24C2B" w:rsidRDefault="002151C2" w:rsidP="002E1155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Essuyer le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siège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de l’enfant si selles, avec du papier-toilette.</w:t>
            </w:r>
          </w:p>
          <w:p w:rsidR="002151C2" w:rsidRPr="00A24C2B" w:rsidRDefault="002151C2" w:rsidP="002E1155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Examiner les urines, les selles et l’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état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de la peau. → Pouvoir faire des transmissions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précises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.</w:t>
            </w:r>
          </w:p>
          <w:p w:rsidR="002151C2" w:rsidRPr="00A24C2B" w:rsidRDefault="002151C2" w:rsidP="002E1155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Replier la couche sous les fesses de l’enfant s’il y a des selles. → Ne pas salir la serviette.</w:t>
            </w:r>
          </w:p>
          <w:p w:rsidR="002151C2" w:rsidRPr="00A24C2B" w:rsidRDefault="002151C2" w:rsidP="002E1155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Vérifier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la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température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de l’eau : 38 °C. → Ne pas refroidir ou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bruler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l’enfant.</w:t>
            </w:r>
          </w:p>
          <w:p w:rsidR="002151C2" w:rsidRPr="00A24C2B" w:rsidRDefault="002151C2" w:rsidP="002E1155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Savonner l’abdomen, les cuisses et plis de l’aine, les parties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génitales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, les fesses, le sillon inter-fessier et l’anus. →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Éviter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la migration de micro-organismes de la zone anale vers le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méat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urinaire.</w:t>
            </w:r>
          </w:p>
          <w:p w:rsidR="002151C2" w:rsidRPr="00A24C2B" w:rsidRDefault="002151C2" w:rsidP="002E1155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Pour la fille :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encarter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doucement les grandes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lèvres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et nettoyer du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méat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urinaire vers l’anus. Faire pivoter le gant entre chaque geste.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Pour le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garçon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: laver minutieusement au niveau du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prépuce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.</w:t>
            </w:r>
          </w:p>
          <w:p w:rsidR="002151C2" w:rsidRPr="00A24C2B" w:rsidRDefault="002151C2" w:rsidP="002E1155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="00972DA7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Ôter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la couche et la jeter à la poubelle.</w:t>
            </w:r>
          </w:p>
          <w:p w:rsidR="002151C2" w:rsidRPr="00A24C2B" w:rsidRDefault="002151C2" w:rsidP="002E1155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Rincer soigneusement en respectant l’ordre de savonnage.</w:t>
            </w:r>
          </w:p>
          <w:p w:rsidR="002151C2" w:rsidRPr="00A24C2B" w:rsidRDefault="002151C2" w:rsidP="002E1155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Sécher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par tamponnements en insistant dans les plis. → Ne pas irriter la peau,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éviter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la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macération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.</w:t>
            </w:r>
          </w:p>
          <w:p w:rsidR="002151C2" w:rsidRPr="00A24C2B" w:rsidRDefault="002151C2" w:rsidP="002E1155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="00972DA7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Ôter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la serviette humide et glisser la couche propre sous le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siège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. → Couche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adaptée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au poids de l’enfant.</w:t>
            </w:r>
          </w:p>
          <w:p w:rsidR="002151C2" w:rsidRPr="00A24C2B" w:rsidRDefault="002151C2" w:rsidP="002E1155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Appliquer si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nécessaire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le traitement prescrit.</w:t>
            </w:r>
          </w:p>
          <w:p w:rsidR="002151C2" w:rsidRPr="00A24C2B" w:rsidRDefault="002151C2" w:rsidP="002E1155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Fixer les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adhésifs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en veillant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à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̀ ne pas trop serrer et en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vérifiant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que les bords soient souples au niveau des cuisses et de l’abdomen.</w:t>
            </w:r>
          </w:p>
          <w:p w:rsidR="002151C2" w:rsidRPr="00A24C2B" w:rsidRDefault="002151C2" w:rsidP="002E1155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Rhabiller l’enfant.</w:t>
            </w:r>
          </w:p>
          <w:p w:rsidR="002151C2" w:rsidRPr="00A24C2B" w:rsidRDefault="002151C2" w:rsidP="002E1155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Le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réinstaller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 xml:space="preserve"> confortablement en </w:t>
            </w:r>
            <w:r w:rsidR="001409BE"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sécurité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.</w:t>
            </w:r>
          </w:p>
        </w:tc>
      </w:tr>
    </w:tbl>
    <w:tbl>
      <w:tblPr>
        <w:tblStyle w:val="Grilledutableau"/>
        <w:tblpPr w:leftFromText="141" w:rightFromText="141" w:vertAnchor="text" w:tblpY="400"/>
        <w:tblW w:w="0" w:type="auto"/>
        <w:tblLook w:val="04A0" w:firstRow="1" w:lastRow="0" w:firstColumn="1" w:lastColumn="0" w:noHBand="0" w:noVBand="1"/>
      </w:tblPr>
      <w:tblGrid>
        <w:gridCol w:w="9056"/>
      </w:tblGrid>
      <w:tr w:rsidR="001409BE" w:rsidRPr="00A24C2B" w:rsidTr="001409BE">
        <w:tc>
          <w:tcPr>
            <w:tcW w:w="9056" w:type="dxa"/>
            <w:shd w:val="clear" w:color="auto" w:fill="D0CECE" w:themeFill="background2" w:themeFillShade="E6"/>
          </w:tcPr>
          <w:p w:rsidR="001409BE" w:rsidRPr="00A24C2B" w:rsidRDefault="001409BE" w:rsidP="001409BE">
            <w:pPr>
              <w:tabs>
                <w:tab w:val="left" w:pos="3268"/>
              </w:tabs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b/>
                <w:bCs/>
                <w:sz w:val="20"/>
                <w:szCs w:val="18"/>
                <w:lang w:eastAsia="fr-FR"/>
              </w:rPr>
              <w:t>Ranger :</w:t>
            </w:r>
          </w:p>
        </w:tc>
      </w:tr>
      <w:tr w:rsidR="001409BE" w:rsidRPr="00A24C2B" w:rsidTr="00A24C2B">
        <w:trPr>
          <w:trHeight w:val="1011"/>
        </w:trPr>
        <w:tc>
          <w:tcPr>
            <w:tcW w:w="9056" w:type="dxa"/>
          </w:tcPr>
          <w:p w:rsidR="001409BE" w:rsidRPr="00A24C2B" w:rsidRDefault="001409BE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Évacuer le linge souillé dans le bac à linge.</w:t>
            </w:r>
          </w:p>
          <w:p w:rsidR="001409BE" w:rsidRPr="00A24C2B" w:rsidRDefault="001409BE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Ranger le matériel, les produits et l’espace.</w:t>
            </w:r>
          </w:p>
          <w:p w:rsidR="001409BE" w:rsidRPr="00A24C2B" w:rsidRDefault="001409BE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Désinfecter le plan de change et le matelas à langer. → Ne pas contaminer les autres usagers.</w:t>
            </w:r>
          </w:p>
          <w:p w:rsidR="001409BE" w:rsidRPr="00A24C2B" w:rsidRDefault="001409BE" w:rsidP="001409BE">
            <w:pPr>
              <w:tabs>
                <w:tab w:val="left" w:pos="3268"/>
              </w:tabs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18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18"/>
                <w:lang w:eastAsia="fr-FR"/>
              </w:rPr>
              <w:t>Se laver les mains.</w:t>
            </w:r>
          </w:p>
        </w:tc>
      </w:tr>
    </w:tbl>
    <w:p w:rsidR="00A24C2B" w:rsidRDefault="00A24C2B" w:rsidP="0092745F">
      <w:pPr>
        <w:tabs>
          <w:tab w:val="left" w:pos="3268"/>
        </w:tabs>
        <w:spacing w:before="100" w:beforeAutospacing="1" w:after="100" w:afterAutospacing="1"/>
        <w:rPr>
          <w:rFonts w:ascii="ITCAvantGardeStd" w:eastAsia="Times New Roman" w:hAnsi="ITCAvantGardeStd" w:cs="Times New Roman"/>
          <w:b/>
          <w:bCs/>
          <w:sz w:val="8"/>
          <w:szCs w:val="2"/>
          <w:lang w:eastAsia="fr-FR"/>
        </w:rPr>
      </w:pPr>
    </w:p>
    <w:p w:rsidR="00A24C2B" w:rsidRPr="00A24C2B" w:rsidRDefault="00A24C2B" w:rsidP="0092745F">
      <w:pPr>
        <w:tabs>
          <w:tab w:val="left" w:pos="3268"/>
        </w:tabs>
        <w:spacing w:before="100" w:beforeAutospacing="1" w:after="100" w:afterAutospacing="1"/>
        <w:rPr>
          <w:rFonts w:ascii="ITCAvantGardeStd" w:eastAsia="Times New Roman" w:hAnsi="ITCAvantGardeStd" w:cs="Times New Roman"/>
          <w:b/>
          <w:bCs/>
          <w:sz w:val="8"/>
          <w:szCs w:val="2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24C2B" w:rsidRPr="00A24C2B" w:rsidTr="00A24C2B">
        <w:tc>
          <w:tcPr>
            <w:tcW w:w="9056" w:type="dxa"/>
            <w:shd w:val="clear" w:color="auto" w:fill="D0CECE" w:themeFill="background2" w:themeFillShade="E6"/>
          </w:tcPr>
          <w:p w:rsidR="00A24C2B" w:rsidRPr="00A24C2B" w:rsidRDefault="00A24C2B" w:rsidP="00A24C2B">
            <w:pPr>
              <w:tabs>
                <w:tab w:val="left" w:pos="3268"/>
              </w:tabs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fr-FR"/>
              </w:rPr>
            </w:pPr>
            <w:r w:rsidRPr="00A24C2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fr-FR"/>
              </w:rPr>
              <w:t>Transmettre :</w:t>
            </w:r>
          </w:p>
        </w:tc>
      </w:tr>
      <w:tr w:rsidR="00A24C2B" w:rsidRPr="00A24C2B" w:rsidTr="00A24C2B">
        <w:tc>
          <w:tcPr>
            <w:tcW w:w="9056" w:type="dxa"/>
          </w:tcPr>
          <w:p w:rsidR="00A24C2B" w:rsidRPr="00A24C2B" w:rsidRDefault="00A24C2B" w:rsidP="009F7AEE">
            <w:pPr>
              <w:tabs>
                <w:tab w:val="left" w:pos="3268"/>
              </w:tabs>
              <w:spacing w:before="100" w:beforeAutospacing="1" w:after="100" w:afterAutospacing="1"/>
              <w:rPr>
                <w:rFonts w:ascii="Tahoma" w:eastAsia="Times New Roman" w:hAnsi="Tahoma" w:cs="Tahoma"/>
                <w:sz w:val="20"/>
                <w:szCs w:val="20"/>
                <w:lang w:eastAsia="fr-FR"/>
              </w:rPr>
            </w:pPr>
            <w:r w:rsidRPr="00A24C2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fr-FR"/>
              </w:rPr>
              <w:t xml:space="preserve">• </w:t>
            </w:r>
            <w:r w:rsidRPr="00A24C2B">
              <w:rPr>
                <w:rFonts w:ascii="Tahoma" w:eastAsia="Times New Roman" w:hAnsi="Tahoma" w:cs="Tahoma"/>
                <w:sz w:val="20"/>
                <w:szCs w:val="20"/>
                <w:lang w:eastAsia="fr-FR"/>
              </w:rPr>
              <w:t>Noter le soin, la présence, la quantité́, l’aspect des selles et/ou des urines, l’état cutané́ et le comportement de l’enfant.</w:t>
            </w:r>
          </w:p>
        </w:tc>
      </w:tr>
    </w:tbl>
    <w:p w:rsidR="00A24C2B" w:rsidRPr="00A24C2B" w:rsidRDefault="00A24C2B" w:rsidP="00A24C2B"/>
    <w:sectPr w:rsidR="00A24C2B" w:rsidRPr="00A24C2B" w:rsidSect="00F10BE0">
      <w:headerReference w:type="default" r:id="rId6"/>
      <w:footerReference w:type="even" r:id="rId7"/>
      <w:footerReference w:type="default" r:id="rId8"/>
      <w:pgSz w:w="11900" w:h="16840"/>
      <w:pgMar w:top="1417" w:right="1417" w:bottom="1417" w:left="1417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E84" w:rsidRDefault="00254E84" w:rsidP="00F10BE0">
      <w:r>
        <w:separator/>
      </w:r>
    </w:p>
  </w:endnote>
  <w:endnote w:type="continuationSeparator" w:id="0">
    <w:p w:rsidR="00254E84" w:rsidRDefault="00254E84" w:rsidP="00F10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AvantGardeStd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umrodepage"/>
      </w:rPr>
      <w:id w:val="13838709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F10BE0" w:rsidRDefault="00F10BE0" w:rsidP="00CD62A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F10BE0" w:rsidRDefault="00F10BE0" w:rsidP="00F10BE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umrodepage"/>
      </w:rPr>
      <w:id w:val="-203062666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F10BE0" w:rsidRDefault="00F10BE0" w:rsidP="00CD62AC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626AAE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F10BE0" w:rsidRDefault="00F10BE0" w:rsidP="00F10BE0">
    <w:pPr>
      <w:pStyle w:val="Pieddepage"/>
      <w:ind w:right="360"/>
      <w:jc w:val="right"/>
      <w:rPr>
        <w:sz w:val="16"/>
        <w:szCs w:val="16"/>
      </w:rPr>
    </w:pPr>
  </w:p>
  <w:p w:rsidR="00F10BE0" w:rsidRDefault="00F10BE0" w:rsidP="00F10BE0">
    <w:pPr>
      <w:pStyle w:val="Pieddepage"/>
      <w:ind w:right="360"/>
      <w:jc w:val="right"/>
      <w:rPr>
        <w:sz w:val="16"/>
        <w:szCs w:val="16"/>
      </w:rPr>
    </w:pPr>
  </w:p>
  <w:p w:rsidR="00F10BE0" w:rsidRDefault="00626AAE" w:rsidP="00F10BE0">
    <w:pPr>
      <w:pStyle w:val="Pieddepage"/>
      <w:ind w:right="360"/>
      <w:jc w:val="right"/>
      <w:rPr>
        <w:sz w:val="16"/>
        <w:szCs w:val="16"/>
      </w:rPr>
    </w:pPr>
    <w:r>
      <w:rPr>
        <w:sz w:val="16"/>
        <w:szCs w:val="16"/>
      </w:rPr>
      <w:t>CCP 3-FREE Compétences- TB</w:t>
    </w:r>
  </w:p>
  <w:p w:rsidR="00F10BE0" w:rsidRDefault="00F10BE0" w:rsidP="00F10BE0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E84" w:rsidRDefault="00254E84" w:rsidP="00F10BE0">
      <w:r>
        <w:separator/>
      </w:r>
    </w:p>
  </w:footnote>
  <w:footnote w:type="continuationSeparator" w:id="0">
    <w:p w:rsidR="00254E84" w:rsidRDefault="00254E84" w:rsidP="00F10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AAE" w:rsidRDefault="00626AA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2678291</wp:posOffset>
          </wp:positionH>
          <wp:positionV relativeFrom="paragraph">
            <wp:posOffset>-298505</wp:posOffset>
          </wp:positionV>
          <wp:extent cx="492981" cy="687578"/>
          <wp:effectExtent l="0" t="0" r="254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9349" cy="696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5F"/>
    <w:rsid w:val="001409BE"/>
    <w:rsid w:val="001D20BA"/>
    <w:rsid w:val="002151C2"/>
    <w:rsid w:val="00254E84"/>
    <w:rsid w:val="00626AAE"/>
    <w:rsid w:val="00815A10"/>
    <w:rsid w:val="0092745F"/>
    <w:rsid w:val="00972DA7"/>
    <w:rsid w:val="00A24C2B"/>
    <w:rsid w:val="00F1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7EB5B1D6-9362-2B4E-9D5A-45F3A03D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D2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F10BE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10BE0"/>
  </w:style>
  <w:style w:type="character" w:styleId="Numrodepage">
    <w:name w:val="page number"/>
    <w:basedOn w:val="Policepardfaut"/>
    <w:uiPriority w:val="99"/>
    <w:semiHidden/>
    <w:unhideWhenUsed/>
    <w:rsid w:val="00F10BE0"/>
  </w:style>
  <w:style w:type="paragraph" w:styleId="En-tte">
    <w:name w:val="header"/>
    <w:basedOn w:val="Normal"/>
    <w:link w:val="En-tteCar"/>
    <w:uiPriority w:val="99"/>
    <w:unhideWhenUsed/>
    <w:rsid w:val="00F10BE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10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2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4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0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4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5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6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5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3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7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0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6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2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7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1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0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7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9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9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09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9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80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6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4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4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2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9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0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2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8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8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8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1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3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0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5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8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3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1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5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6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3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8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5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57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5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4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6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1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3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BB</dc:creator>
  <cp:keywords/>
  <dc:description/>
  <cp:lastModifiedBy>Catherine CUILLERDIER</cp:lastModifiedBy>
  <cp:revision>2</cp:revision>
  <dcterms:created xsi:type="dcterms:W3CDTF">2021-06-10T14:59:00Z</dcterms:created>
  <dcterms:modified xsi:type="dcterms:W3CDTF">2021-06-10T14:59:00Z</dcterms:modified>
</cp:coreProperties>
</file>