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F3B" w:rsidRDefault="00425F3B">
      <w:pPr>
        <w:rPr>
          <w:rFonts w:ascii="Source Sans Pro Light" w:hAnsi="Source Sans Pro Light"/>
          <w:sz w:val="24"/>
          <w:szCs w:val="24"/>
        </w:rPr>
      </w:pPr>
    </w:p>
    <w:p w:rsidR="007A5A54" w:rsidRPr="007A5A54" w:rsidRDefault="007A5A54">
      <w:pPr>
        <w:rPr>
          <w:rFonts w:ascii="Source Sans Pro Light" w:hAnsi="Source Sans Pro Light"/>
          <w:sz w:val="24"/>
          <w:szCs w:val="24"/>
        </w:rPr>
      </w:pPr>
      <w:r w:rsidRPr="007A5A54">
        <w:rPr>
          <w:rFonts w:ascii="Source Sans Pro Light" w:hAnsi="Source Sans Pro Light"/>
          <w:noProof/>
          <w:sz w:val="24"/>
          <w:szCs w:val="24"/>
          <w:lang w:val="fr-FR" w:eastAsia="fr-FR"/>
        </w:rPr>
        <mc:AlternateContent>
          <mc:Choice Requires="wps">
            <w:drawing>
              <wp:inline distT="0" distB="0" distL="0" distR="0" wp14:anchorId="03FAC899" wp14:editId="46EE5A84">
                <wp:extent cx="1600200" cy="396000"/>
                <wp:effectExtent l="0" t="0" r="0" b="444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96000"/>
                        </a:xfrm>
                        <a:prstGeom prst="rect">
                          <a:avLst/>
                        </a:prstGeom>
                        <a:solidFill>
                          <a:srgbClr val="00B4F3"/>
                        </a:solidFill>
                        <a:ln w="9525">
                          <a:noFill/>
                          <a:miter lim="800000"/>
                          <a:headEnd/>
                          <a:tailEnd/>
                        </a:ln>
                      </wps:spPr>
                      <wps:txbx>
                        <w:txbxContent>
                          <w:p w:rsidR="00C96699" w:rsidRPr="00C96699" w:rsidRDefault="00C96699" w:rsidP="00C96699">
                            <w:pPr>
                              <w:jc w:val="both"/>
                              <w:rPr>
                                <w:rStyle w:val="Lienhypertexte"/>
                                <w:bCs/>
                                <w:color w:val="FFFFFF" w:themeColor="background1"/>
                                <w:sz w:val="40"/>
                                <w:szCs w:val="40"/>
                                <w:u w:val="none"/>
                                <w:lang w:val="fr-FR"/>
                              </w:rPr>
                            </w:pPr>
                            <w:r w:rsidRPr="00C96699">
                              <w:rPr>
                                <w:rStyle w:val="Lienhypertexte"/>
                                <w:bCs/>
                                <w:color w:val="FFFFFF" w:themeColor="background1"/>
                                <w:sz w:val="40"/>
                                <w:szCs w:val="40"/>
                                <w:u w:val="none"/>
                                <w:lang w:val="fr-FR"/>
                              </w:rPr>
                              <w:t>Introduction</w:t>
                            </w:r>
                          </w:p>
                          <w:p w:rsidR="00545414" w:rsidRPr="00342E71" w:rsidRDefault="00545414" w:rsidP="007A5A54">
                            <w:pPr>
                              <w:rPr>
                                <w:rFonts w:ascii="Source Sans Pro Light" w:hAnsi="Source Sans Pro Light"/>
                                <w:color w:val="FFFFFF" w:themeColor="background1"/>
                                <w:sz w:val="40"/>
                                <w:szCs w:val="40"/>
                                <w:lang w:val="fr-FR"/>
                              </w:rPr>
                            </w:pPr>
                          </w:p>
                        </w:txbxContent>
                      </wps:txbx>
                      <wps:bodyPr rot="0" vert="horz" wrap="square" lIns="91440" tIns="45720" rIns="91440" bIns="45720" anchor="t" anchorCtr="0">
                        <a:noAutofit/>
                      </wps:bodyPr>
                    </wps:wsp>
                  </a:graphicData>
                </a:graphic>
              </wp:inline>
            </w:drawing>
          </mc:Choice>
          <mc:Fallback>
            <w:pict>
              <v:shapetype w14:anchorId="03FAC899" id="_x0000_t202" coordsize="21600,21600" o:spt="202" path="m,l,21600r21600,l21600,xe">
                <v:stroke joinstyle="miter"/>
                <v:path gradientshapeok="t" o:connecttype="rect"/>
              </v:shapetype>
              <v:shape id="Text Box 2" o:spid="_x0000_s1026" type="#_x0000_t202" style="width:12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" fillcolor="#00b4f3" stroked="f">
                <v:textbox>
                  <w:txbxContent>
                    <w:p w:rsidR="00C96699" w:rsidRPr="00C96699" w:rsidRDefault="00C96699" w:rsidP="00C96699">
                      <w:pPr>
                        <w:jc w:val="both"/>
                        <w:rPr>
                          <w:rStyle w:val="Lienhypertexte"/>
                          <w:bCs/>
                          <w:color w:val="FFFFFF" w:themeColor="background1"/>
                          <w:sz w:val="40"/>
                          <w:szCs w:val="40"/>
                          <w:u w:val="none"/>
                          <w:lang w:val="fr-FR"/>
                        </w:rPr>
                      </w:pPr>
                      <w:r w:rsidRPr="00C96699">
                        <w:rPr>
                          <w:rStyle w:val="Lienhypertexte"/>
                          <w:bCs/>
                          <w:color w:val="FFFFFF" w:themeColor="background1"/>
                          <w:sz w:val="40"/>
                          <w:szCs w:val="40"/>
                          <w:u w:val="none"/>
                          <w:lang w:val="fr-FR"/>
                        </w:rPr>
                        <w:t>Introduction</w:t>
                      </w:r>
                    </w:p>
                    <w:p w:rsidR="00545414" w:rsidRPr="00342E71" w:rsidRDefault="00545414" w:rsidP="007A5A54">
                      <w:pPr>
                        <w:rPr>
                          <w:rFonts w:ascii="Source Sans Pro Light" w:hAnsi="Source Sans Pro Light"/>
                          <w:color w:val="FFFFFF" w:themeColor="background1"/>
                          <w:sz w:val="40"/>
                          <w:szCs w:val="40"/>
                          <w:lang w:val="fr-FR"/>
                        </w:rPr>
                      </w:pPr>
                    </w:p>
                  </w:txbxContent>
                </v:textbox>
                <w10:anchorlock/>
              </v:shape>
            </w:pict>
          </mc:Fallback>
        </mc:AlternateContent>
      </w:r>
    </w:p>
    <w:p w:rsidR="00C96699" w:rsidRDefault="00C96699" w:rsidP="00C96699">
      <w:pPr>
        <w:jc w:val="both"/>
        <w:rPr>
          <w:lang w:val="fr-FR"/>
        </w:rPr>
      </w:pPr>
      <w:r w:rsidRPr="006E326E">
        <w:rPr>
          <w:color w:val="0B0C0C"/>
          <w:shd w:val="clear" w:color="auto" w:fill="FFFFFF"/>
          <w:lang w:val="fr-FR"/>
        </w:rPr>
        <w:t>A</w:t>
      </w:r>
      <w:r w:rsidR="008C6241">
        <w:rPr>
          <w:color w:val="0B0C0C"/>
          <w:shd w:val="clear" w:color="auto" w:fill="FFFFFF"/>
          <w:lang w:val="fr-FR"/>
        </w:rPr>
        <w:t>près</w:t>
      </w:r>
      <w:r w:rsidRPr="006E326E">
        <w:rPr>
          <w:color w:val="0B0C0C"/>
          <w:shd w:val="clear" w:color="auto" w:fill="FFFFFF"/>
          <w:lang w:val="fr-FR"/>
        </w:rPr>
        <w:t xml:space="preserve"> l’accès à l’eau potable, la vaccination constitue l</w:t>
      </w:r>
      <w:r w:rsidR="008C6241">
        <w:rPr>
          <w:color w:val="0B0C0C"/>
          <w:shd w:val="clear" w:color="auto" w:fill="FFFFFF"/>
          <w:lang w:val="fr-FR"/>
        </w:rPr>
        <w:t>a mesure</w:t>
      </w:r>
      <w:r w:rsidRPr="006E326E">
        <w:rPr>
          <w:color w:val="0B0C0C"/>
          <w:shd w:val="clear" w:color="auto" w:fill="FFFFFF"/>
          <w:lang w:val="fr-FR"/>
        </w:rPr>
        <w:t xml:space="preserve"> de santé publique la plus efficace </w:t>
      </w:r>
      <w:r>
        <w:rPr>
          <w:color w:val="0B0C0C"/>
          <w:shd w:val="clear" w:color="auto" w:fill="FFFFFF"/>
          <w:lang w:val="fr-FR"/>
        </w:rPr>
        <w:t xml:space="preserve">dans le monde pour sauver des vies et prévenir les </w:t>
      </w:r>
      <w:r w:rsidRPr="006E326E">
        <w:rPr>
          <w:color w:val="0B0C0C"/>
          <w:shd w:val="clear" w:color="auto" w:fill="FFFFFF"/>
          <w:lang w:val="fr-FR"/>
        </w:rPr>
        <w:t>infection</w:t>
      </w:r>
      <w:r>
        <w:rPr>
          <w:color w:val="0B0C0C"/>
          <w:shd w:val="clear" w:color="auto" w:fill="FFFFFF"/>
          <w:lang w:val="fr-FR"/>
        </w:rPr>
        <w:t>s (OMS)</w:t>
      </w:r>
      <w:r w:rsidRPr="006E326E">
        <w:rPr>
          <w:color w:val="0B0C0C"/>
          <w:shd w:val="clear" w:color="auto" w:fill="FFFFFF"/>
          <w:lang w:val="fr-FR"/>
        </w:rPr>
        <w:t xml:space="preserve">. </w:t>
      </w:r>
    </w:p>
    <w:p w:rsidR="006A5486" w:rsidRPr="00A164CC" w:rsidRDefault="00C96699" w:rsidP="00C96699">
      <w:pPr>
        <w:jc w:val="both"/>
        <w:rPr>
          <w:lang w:val="fr-FR"/>
        </w:rPr>
      </w:pPr>
      <w:r w:rsidRPr="00152A9E">
        <w:rPr>
          <w:rStyle w:val="Lienhypertexte"/>
          <w:color w:val="auto"/>
          <w:u w:val="none"/>
          <w:lang w:val="fr-FR"/>
        </w:rPr>
        <w:t>Les vaccins ne concernent pas seulement les enfants. (Une présentation  interactive explorant les idées fausses concernant les vaccinations est disponible sur le site  www.e-Bug.eu&gt; jeunes adultes&gt; conseils pour les infections : « Vaccinations mythes et réalités »).</w:t>
      </w:r>
      <w:r w:rsidR="008C6241" w:rsidRPr="008C6241">
        <w:rPr>
          <w:rStyle w:val="Lienhypertexte"/>
          <w:color w:val="auto"/>
          <w:u w:val="none"/>
          <w:lang w:val="fr-FR"/>
        </w:rPr>
        <w:t xml:space="preserve"> </w:t>
      </w:r>
      <w:r w:rsidRPr="00C96699">
        <w:rPr>
          <w:rStyle w:val="Lienhypertexte"/>
          <w:color w:val="auto"/>
          <w:u w:val="none"/>
          <w:lang w:val="fr-FR"/>
        </w:rPr>
        <w:t>Des</w:t>
      </w:r>
      <w:r w:rsidRPr="00753377">
        <w:rPr>
          <w:lang w:val="fr-FR"/>
        </w:rPr>
        <w:t xml:space="preserve"> rappels doivent être faits tout au long de la vie (tétanos, diphtérie, polio, coqueluche). </w:t>
      </w:r>
      <w:r>
        <w:rPr>
          <w:lang w:val="fr-FR"/>
        </w:rPr>
        <w:t>C</w:t>
      </w:r>
      <w:r w:rsidRPr="00753377">
        <w:rPr>
          <w:lang w:val="fr-FR"/>
        </w:rPr>
        <w:t>ertains</w:t>
      </w:r>
      <w:r w:rsidRPr="00A32627">
        <w:rPr>
          <w:lang w:val="fr-FR"/>
        </w:rPr>
        <w:t xml:space="preserve"> vaccins sont particulièrement importants pour les 15-18 ans</w:t>
      </w:r>
      <w:r>
        <w:rPr>
          <w:lang w:val="fr-FR"/>
        </w:rPr>
        <w:t xml:space="preserve"> souvent plus exposés à </w:t>
      </w:r>
      <w:r w:rsidRPr="00A32627">
        <w:rPr>
          <w:lang w:val="fr-FR"/>
        </w:rPr>
        <w:t xml:space="preserve"> certaines infections sexuellement transmissibles (HPV, hépatite B…). </w:t>
      </w:r>
      <w:r>
        <w:rPr>
          <w:lang w:val="fr-FR"/>
        </w:rPr>
        <w:t>De plus, l</w:t>
      </w:r>
      <w:r w:rsidRPr="00A32627">
        <w:rPr>
          <w:lang w:val="fr-FR"/>
        </w:rPr>
        <w:t xml:space="preserve">a vie en collectivité </w:t>
      </w:r>
      <w:r>
        <w:rPr>
          <w:lang w:val="fr-FR"/>
        </w:rPr>
        <w:t xml:space="preserve">facilite la </w:t>
      </w:r>
      <w:r w:rsidRPr="00A32627">
        <w:rPr>
          <w:lang w:val="fr-FR"/>
        </w:rPr>
        <w:t xml:space="preserve"> transmission des infections (méningite</w:t>
      </w:r>
      <w:r>
        <w:rPr>
          <w:lang w:val="fr-FR"/>
        </w:rPr>
        <w:t xml:space="preserve"> en particulier</w:t>
      </w:r>
      <w:r w:rsidRPr="00A32627">
        <w:rPr>
          <w:lang w:val="fr-FR"/>
        </w:rPr>
        <w:t xml:space="preserve">). </w:t>
      </w:r>
      <w:r>
        <w:rPr>
          <w:lang w:val="fr-FR"/>
        </w:rPr>
        <w:t>Et puis, a</w:t>
      </w:r>
      <w:r w:rsidRPr="00A32627">
        <w:rPr>
          <w:lang w:val="fr-FR"/>
        </w:rPr>
        <w:t xml:space="preserve">vant de devenir un jour parent, être protégé par le ROR contre la rubéole évite le risque de rubéole congénitale plus tard chez l’enfant à naître, et être protégé contre la coqueluche évite de la transmettre au nouveau-né. </w:t>
      </w:r>
      <w:r w:rsidRPr="00A32627">
        <w:rPr>
          <w:sz w:val="24"/>
          <w:szCs w:val="24"/>
          <w:lang w:val="fr-FR" w:eastAsia="fr-FR"/>
        </w:rPr>
        <w:t xml:space="preserve">On se vaccine pour être protégé soi-même mais aussi pour protéger son entourage : famille, amis, autres élèves, c’est l’aspect altruiste de la vaccination. </w:t>
      </w:r>
      <w:r w:rsidRPr="00A32627">
        <w:rPr>
          <w:lang w:val="fr-FR"/>
        </w:rPr>
        <w:t xml:space="preserve">Réciproquement, le fait qu’eux aussi soient bien immunisés contribue à nous protéger. </w:t>
      </w:r>
      <w:r>
        <w:rPr>
          <w:lang w:val="fr-FR"/>
        </w:rPr>
        <w:t>(Une animation sur le site e-Bug aide à mieux comprendre le fonctionnement des vaccins.</w:t>
      </w:r>
      <w:r w:rsidR="006A5486">
        <w:rPr>
          <w:lang w:val="fr-FR"/>
        </w:rPr>
        <w:t>)</w:t>
      </w:r>
      <w:r w:rsidR="006A5486" w:rsidRPr="006A5486">
        <w:rPr>
          <w:lang w:val="fr-FR"/>
        </w:rPr>
        <w:t xml:space="preserve"> </w:t>
      </w:r>
      <w:hyperlink r:id="rId8" w:history="1">
        <w:r w:rsidR="006A5486" w:rsidRPr="00B613C3">
          <w:rPr>
            <w:rStyle w:val="Lienhypertexte"/>
            <w:lang w:val="fr-FR"/>
          </w:rPr>
          <w:t>http://inpes.santepubliquefrance.fr/10000/themes/vaccination/index.asp</w:t>
        </w:r>
      </w:hyperlink>
      <w:r w:rsidR="006A5486">
        <w:rPr>
          <w:lang w:val="fr-FR"/>
        </w:rPr>
        <w:t xml:space="preserve"> </w:t>
      </w:r>
    </w:p>
    <w:p w:rsidR="00C96699" w:rsidRPr="00A32627" w:rsidRDefault="00C96699" w:rsidP="00C96699">
      <w:pPr>
        <w:jc w:val="both"/>
        <w:rPr>
          <w:lang w:val="fr-FR"/>
        </w:rPr>
      </w:pPr>
      <w:r w:rsidRPr="00A32627">
        <w:rPr>
          <w:lang w:val="fr-FR"/>
        </w:rPr>
        <w:t>Pourtant, la couverture vaccinale est insuffisante chez les adolescents et les jeunes adultes</w:t>
      </w:r>
      <w:r>
        <w:rPr>
          <w:lang w:val="fr-FR"/>
        </w:rPr>
        <w:t xml:space="preserve"> en France</w:t>
      </w:r>
      <w:r w:rsidRPr="00A32627">
        <w:rPr>
          <w:lang w:val="fr-FR"/>
        </w:rPr>
        <w:t xml:space="preserve">: beaucoup ne sont pas à jour de leurs vaccinations. Presque la moitié (45 %) des adolescents et les jeunes adultes ne peuvent pas citer leur dernier vaccin. </w:t>
      </w:r>
      <w:hyperlink r:id="rId9" w:tgtFrame="_blank" w:history="1">
        <w:r w:rsidRPr="00A32627">
          <w:rPr>
            <w:rStyle w:val="Lienhypertexte"/>
            <w:lang w:val="fr-FR"/>
          </w:rPr>
          <w:t>http://www.inpes.sante.fr/70000/dp/12/dp120416.pdf</w:t>
        </w:r>
      </w:hyperlink>
    </w:p>
    <w:p w:rsidR="00C96699" w:rsidRDefault="00C96699" w:rsidP="00C96699">
      <w:pPr>
        <w:jc w:val="both"/>
        <w:rPr>
          <w:lang w:val="fr-FR"/>
        </w:rPr>
      </w:pPr>
      <w:r>
        <w:rPr>
          <w:lang w:val="fr-FR"/>
        </w:rPr>
        <w:t xml:space="preserve">Beaucoup de maladies graves ont disparu grâce à la vaccination. Comme on ne les voit plus, on a oublié leur gravité et elles ne font plus peur. </w:t>
      </w:r>
    </w:p>
    <w:p w:rsidR="00C96699" w:rsidRPr="008E43B8" w:rsidRDefault="00C96699" w:rsidP="00C96699">
      <w:pPr>
        <w:pStyle w:val="NormalWeb"/>
        <w:spacing w:before="0" w:beforeAutospacing="0" w:after="0" w:afterAutospacing="0"/>
        <w:textAlignment w:val="baseline"/>
      </w:pPr>
      <w:r w:rsidRPr="004351E3">
        <w:t xml:space="preserve">Les conseils sur les vaccinations ci-dessous  concernent les vaccins </w:t>
      </w:r>
      <w:r>
        <w:t xml:space="preserve">recommandés en France pour les personnes âgées de 15 à 18 ans. Le </w:t>
      </w:r>
      <w:r w:rsidRPr="00116547">
        <w:t xml:space="preserve">calendrier vaccinal interactif sur le site </w:t>
      </w:r>
      <w:hyperlink r:id="rId10" w:history="1">
        <w:r w:rsidRPr="00F030DF">
          <w:rPr>
            <w:rStyle w:val="Lienhypertexte"/>
          </w:rPr>
          <w:t>http://e-Bug.eu</w:t>
        </w:r>
      </w:hyperlink>
      <w:r w:rsidRPr="007333F4">
        <w:t xml:space="preserve"> </w:t>
      </w:r>
      <w:r>
        <w:t xml:space="preserve">permet de savoir </w:t>
      </w:r>
      <w:r w:rsidRPr="007333F4">
        <w:t xml:space="preserve">si on est à jour en fonction de l’âge et </w:t>
      </w:r>
      <w:r>
        <w:t>du</w:t>
      </w:r>
      <w:r w:rsidRPr="007333F4">
        <w:t xml:space="preserve"> sexe. </w:t>
      </w:r>
      <w:r w:rsidRPr="008E43B8">
        <w:rPr>
          <w:rFonts w:eastAsiaTheme="minorEastAsia" w:cs="Arial"/>
          <w:color w:val="000000" w:themeColor="text1"/>
          <w:kern w:val="24"/>
        </w:rPr>
        <w:t>(</w:t>
      </w:r>
      <w:hyperlink r:id="rId11" w:history="1">
        <w:r w:rsidRPr="00152A9E">
          <w:rPr>
            <w:rStyle w:val="Lienhypertexte"/>
          </w:rPr>
          <w:t>http://www.e-bug.eu/games_home.aspx?cc=fr&amp;ss=1&amp;t=vaccination%20timeline</w:t>
        </w:r>
      </w:hyperlink>
      <w:r w:rsidRPr="008E43B8">
        <w:rPr>
          <w:rFonts w:eastAsiaTheme="minorEastAsia" w:cs="Arial"/>
          <w:color w:val="000000" w:themeColor="text1"/>
          <w:kern w:val="24"/>
        </w:rPr>
        <w:t>)</w:t>
      </w:r>
    </w:p>
    <w:p w:rsidR="00C96699" w:rsidRDefault="00C96699" w:rsidP="00C96699">
      <w:pPr>
        <w:jc w:val="both"/>
        <w:rPr>
          <w:lang w:val="fr-FR"/>
        </w:rPr>
      </w:pPr>
    </w:p>
    <w:p w:rsidR="00C96699" w:rsidRPr="00A62033" w:rsidRDefault="00C96699" w:rsidP="00C96699">
      <w:pPr>
        <w:jc w:val="both"/>
        <w:rPr>
          <w:shd w:val="clear" w:color="auto" w:fill="FFFFFF"/>
          <w:lang w:val="fr-FR"/>
        </w:rPr>
      </w:pPr>
      <w:r w:rsidRPr="00116547">
        <w:rPr>
          <w:lang w:val="fr-FR"/>
        </w:rPr>
        <w:t xml:space="preserve">En général, les vaccinations peuvent provoquer une sensation </w:t>
      </w:r>
      <w:r>
        <w:rPr>
          <w:lang w:val="fr-FR"/>
        </w:rPr>
        <w:t xml:space="preserve">momentanée </w:t>
      </w:r>
      <w:r w:rsidRPr="00116547">
        <w:rPr>
          <w:lang w:val="fr-FR"/>
        </w:rPr>
        <w:t>de piq</w:t>
      </w:r>
      <w:r>
        <w:rPr>
          <w:lang w:val="fr-FR"/>
        </w:rPr>
        <w:t>ûre</w:t>
      </w:r>
      <w:r w:rsidRPr="00116547">
        <w:rPr>
          <w:lang w:val="fr-FR"/>
        </w:rPr>
        <w:t xml:space="preserve">. On peut avoir une légère douleur au point d’injection dans la journée qui suit la vaccination, c’est le signe que le corps réagit bien au vaccin. </w:t>
      </w:r>
      <w:r>
        <w:rPr>
          <w:lang w:val="fr-FR"/>
        </w:rPr>
        <w:t xml:space="preserve">On peut continuer à passer sa journée tout à fait normalement.  La plupart des effets indésirables des </w:t>
      </w:r>
      <w:r w:rsidRPr="00116547">
        <w:rPr>
          <w:shd w:val="clear" w:color="auto" w:fill="FFFFFF"/>
          <w:lang w:val="fr-FR"/>
        </w:rPr>
        <w:t xml:space="preserve">vaccinations </w:t>
      </w:r>
      <w:r>
        <w:rPr>
          <w:shd w:val="clear" w:color="auto" w:fill="FFFFFF"/>
          <w:lang w:val="fr-FR"/>
        </w:rPr>
        <w:t xml:space="preserve">sont légers et de courte durée. </w:t>
      </w:r>
      <w:r w:rsidRPr="00116547">
        <w:rPr>
          <w:shd w:val="clear" w:color="auto" w:fill="FFFFFF"/>
          <w:lang w:val="fr-FR"/>
        </w:rPr>
        <w:t xml:space="preserve">C’est assez habituel d’avoir une rougeur ou un </w:t>
      </w:r>
      <w:r>
        <w:rPr>
          <w:shd w:val="clear" w:color="auto" w:fill="FFFFFF"/>
          <w:lang w:val="fr-FR"/>
        </w:rPr>
        <w:t>léger gonfl</w:t>
      </w:r>
      <w:r w:rsidRPr="00116547">
        <w:rPr>
          <w:shd w:val="clear" w:color="auto" w:fill="FFFFFF"/>
          <w:lang w:val="fr-FR"/>
        </w:rPr>
        <w:t>ement au niveau du po</w:t>
      </w:r>
      <w:r>
        <w:rPr>
          <w:shd w:val="clear" w:color="auto" w:fill="FFFFFF"/>
          <w:lang w:val="fr-FR"/>
        </w:rPr>
        <w:t>i</w:t>
      </w:r>
      <w:r w:rsidRPr="00116547">
        <w:rPr>
          <w:shd w:val="clear" w:color="auto" w:fill="FFFFFF"/>
          <w:lang w:val="fr-FR"/>
        </w:rPr>
        <w:t>nt d’injection, mais cela pass</w:t>
      </w:r>
      <w:r>
        <w:rPr>
          <w:shd w:val="clear" w:color="auto" w:fill="FFFFFF"/>
          <w:lang w:val="fr-FR"/>
        </w:rPr>
        <w:t xml:space="preserve">e </w:t>
      </w:r>
      <w:r w:rsidRPr="00116547">
        <w:rPr>
          <w:shd w:val="clear" w:color="auto" w:fill="FFFFFF"/>
          <w:lang w:val="fr-FR"/>
        </w:rPr>
        <w:t xml:space="preserve"> rapidement.</w:t>
      </w:r>
      <w:r>
        <w:rPr>
          <w:shd w:val="clear" w:color="auto" w:fill="FFFFFF"/>
          <w:lang w:val="fr-FR"/>
        </w:rPr>
        <w:t xml:space="preserve"> </w:t>
      </w:r>
      <w:r w:rsidRPr="00A62033">
        <w:rPr>
          <w:shd w:val="clear" w:color="auto" w:fill="FFFFFF"/>
          <w:lang w:val="fr-FR"/>
        </w:rPr>
        <w:t>Les complications plus graves sont extrêmement rares</w:t>
      </w:r>
      <w:r>
        <w:rPr>
          <w:shd w:val="clear" w:color="auto" w:fill="FFFFFF"/>
          <w:lang w:val="fr-FR"/>
        </w:rPr>
        <w:t xml:space="preserve">, et en restant 10 à 15 minutes </w:t>
      </w:r>
      <w:r w:rsidRPr="00116547">
        <w:rPr>
          <w:shd w:val="clear" w:color="auto" w:fill="FFFFFF"/>
          <w:lang w:val="fr-FR"/>
        </w:rPr>
        <w:t>sur le lieu où on a été vaccin</w:t>
      </w:r>
      <w:r>
        <w:rPr>
          <w:shd w:val="clear" w:color="auto" w:fill="FFFFFF"/>
          <w:lang w:val="fr-FR"/>
        </w:rPr>
        <w:t xml:space="preserve">é, celles-ci peuvent être rapidement détectées et prises en charge. </w:t>
      </w:r>
    </w:p>
    <w:p w:rsidR="00C96699" w:rsidRDefault="00C96699" w:rsidP="00C96699">
      <w:pPr>
        <w:jc w:val="both"/>
        <w:rPr>
          <w:lang w:val="fr-FR"/>
        </w:rPr>
      </w:pPr>
      <w:r w:rsidRPr="00116547">
        <w:rPr>
          <w:lang w:val="fr-FR"/>
        </w:rPr>
        <w:t xml:space="preserve">Pour davantage d’informations sur </w:t>
      </w:r>
      <w:r>
        <w:rPr>
          <w:lang w:val="fr-FR"/>
        </w:rPr>
        <w:t>l</w:t>
      </w:r>
      <w:r w:rsidRPr="00116547">
        <w:rPr>
          <w:lang w:val="fr-FR"/>
        </w:rPr>
        <w:t>es vaccinations con</w:t>
      </w:r>
      <w:r>
        <w:rPr>
          <w:lang w:val="fr-FR"/>
        </w:rPr>
        <w:t>sulter</w:t>
      </w:r>
      <w:r w:rsidRPr="00116547">
        <w:rPr>
          <w:lang w:val="fr-FR"/>
        </w:rPr>
        <w:t xml:space="preserve"> :</w:t>
      </w:r>
      <w:r>
        <w:rPr>
          <w:lang w:val="fr-FR"/>
        </w:rPr>
        <w:t xml:space="preserve"> </w:t>
      </w:r>
      <w:hyperlink r:id="rId12" w:history="1">
        <w:r w:rsidRPr="00F030DF">
          <w:rPr>
            <w:rStyle w:val="Lienhypertexte"/>
            <w:lang w:val="fr-FR"/>
          </w:rPr>
          <w:t>http://www.ameli-sante.fr/vaccinations.html</w:t>
        </w:r>
      </w:hyperlink>
    </w:p>
    <w:p w:rsidR="00C96699" w:rsidRPr="00C96699" w:rsidRDefault="00C96699" w:rsidP="00C96699">
      <w:pPr>
        <w:jc w:val="both"/>
        <w:rPr>
          <w:lang w:val="fr-FR"/>
        </w:rPr>
      </w:pPr>
      <w:proofErr w:type="gramStart"/>
      <w:r>
        <w:rPr>
          <w:lang w:val="fr-FR"/>
        </w:rPr>
        <w:t>et</w:t>
      </w:r>
      <w:proofErr w:type="gramEnd"/>
      <w:r>
        <w:rPr>
          <w:lang w:val="fr-FR"/>
        </w:rPr>
        <w:t xml:space="preserve">   </w:t>
      </w:r>
      <w:hyperlink r:id="rId13" w:anchor="enfance" w:history="1">
        <w:r w:rsidRPr="00C96699">
          <w:rPr>
            <w:rStyle w:val="Lienhypertexte"/>
            <w:lang w:val="fr-FR"/>
          </w:rPr>
          <w:t>http://www.inpes.sante.fr/10000/themes/vaccination/vaccination_maladies_concernees.asp#enfance</w:t>
        </w:r>
      </w:hyperlink>
    </w:p>
    <w:p w:rsidR="00C96699" w:rsidRDefault="00C96699" w:rsidP="00C96699">
      <w:pPr>
        <w:jc w:val="both"/>
        <w:rPr>
          <w:rStyle w:val="Lienhypertexte"/>
          <w:b/>
          <w:bCs/>
          <w:lang w:val="fr-FR"/>
        </w:rPr>
      </w:pPr>
    </w:p>
    <w:p w:rsidR="00C96699" w:rsidRPr="00B525DD" w:rsidRDefault="00C96699" w:rsidP="00C96699">
      <w:pPr>
        <w:jc w:val="both"/>
        <w:rPr>
          <w:rStyle w:val="Lienhypertexte"/>
          <w:b/>
          <w:bCs/>
          <w:lang w:val="fr-FR"/>
        </w:rPr>
      </w:pPr>
      <w:r w:rsidRPr="00B525DD">
        <w:rPr>
          <w:rStyle w:val="Lienhypertexte"/>
          <w:b/>
          <w:bCs/>
          <w:lang w:val="fr-FR"/>
        </w:rPr>
        <w:t xml:space="preserve">Rougeole Oreillons Rubéole (ROR) </w:t>
      </w:r>
    </w:p>
    <w:p w:rsidR="00C96699" w:rsidRDefault="00C96699" w:rsidP="00C96699">
      <w:pPr>
        <w:spacing w:before="100" w:beforeAutospacing="1" w:after="100" w:afterAutospacing="1"/>
        <w:jc w:val="both"/>
        <w:rPr>
          <w:lang w:val="fr-FR" w:eastAsia="fr-FR"/>
        </w:rPr>
      </w:pPr>
      <w:r w:rsidRPr="008A22F2">
        <w:rPr>
          <w:lang w:val="fr-FR" w:eastAsia="fr-FR"/>
        </w:rPr>
        <w:t xml:space="preserve">Le vaccin </w:t>
      </w:r>
      <w:r>
        <w:rPr>
          <w:lang w:val="fr-FR" w:eastAsia="fr-FR"/>
        </w:rPr>
        <w:t xml:space="preserve">triple </w:t>
      </w:r>
      <w:r w:rsidRPr="008A22F2">
        <w:rPr>
          <w:lang w:val="fr-FR" w:eastAsia="fr-FR"/>
        </w:rPr>
        <w:t>ROR</w:t>
      </w:r>
      <w:r>
        <w:rPr>
          <w:lang w:val="fr-FR" w:eastAsia="fr-FR"/>
        </w:rPr>
        <w:t xml:space="preserve"> </w:t>
      </w:r>
      <w:r w:rsidRPr="008A22F2">
        <w:rPr>
          <w:lang w:val="fr-FR" w:eastAsia="fr-FR"/>
        </w:rPr>
        <w:t xml:space="preserve">protège contre trois maladies </w:t>
      </w:r>
      <w:r>
        <w:rPr>
          <w:lang w:val="fr-FR" w:eastAsia="fr-FR"/>
        </w:rPr>
        <w:t xml:space="preserve">virales </w:t>
      </w:r>
      <w:r w:rsidRPr="008A22F2">
        <w:rPr>
          <w:lang w:val="fr-FR" w:eastAsia="fr-FR"/>
        </w:rPr>
        <w:t xml:space="preserve">en une seule injection: la rougeole, les oreillons et la rubéole. Ces maladies toutes dues à des virus sont très contagieuses et peuvent être graves. </w:t>
      </w:r>
      <w:r>
        <w:rPr>
          <w:lang w:val="fr-FR" w:eastAsia="fr-FR"/>
        </w:rPr>
        <w:t xml:space="preserve">Elles se transmettent par voie aérienne par les gouttelettes respiratoires. </w:t>
      </w:r>
      <w:r w:rsidRPr="008A22F2">
        <w:rPr>
          <w:lang w:val="fr-FR" w:eastAsia="fr-FR"/>
        </w:rPr>
        <w:t xml:space="preserve">Ces dernières années en France il y a une recrudescence de cas de </w:t>
      </w:r>
      <w:r w:rsidRPr="008A22F2">
        <w:rPr>
          <w:b/>
          <w:bCs/>
          <w:lang w:val="fr-FR" w:eastAsia="fr-FR"/>
        </w:rPr>
        <w:t>rougeole</w:t>
      </w:r>
      <w:r w:rsidRPr="008A22F2">
        <w:rPr>
          <w:lang w:val="fr-FR" w:eastAsia="fr-FR"/>
        </w:rPr>
        <w:t xml:space="preserve">, </w:t>
      </w:r>
      <w:r>
        <w:rPr>
          <w:lang w:val="fr-FR" w:eastAsia="fr-FR"/>
        </w:rPr>
        <w:t xml:space="preserve">avec dans certains cas </w:t>
      </w:r>
      <w:r w:rsidRPr="008A22F2">
        <w:rPr>
          <w:lang w:val="fr-FR" w:eastAsia="fr-FR"/>
        </w:rPr>
        <w:t xml:space="preserve"> des complications graves</w:t>
      </w:r>
      <w:r>
        <w:rPr>
          <w:lang w:val="fr-FR" w:eastAsia="fr-FR"/>
        </w:rPr>
        <w:t xml:space="preserve"> (</w:t>
      </w:r>
      <w:r w:rsidRPr="00CD04F5">
        <w:rPr>
          <w:lang w:val="fr-FR" w:eastAsia="fr-FR"/>
        </w:rPr>
        <w:t>pneumonie, encéphalite</w:t>
      </w:r>
      <w:r>
        <w:rPr>
          <w:lang w:val="fr-FR" w:eastAsia="fr-FR"/>
        </w:rPr>
        <w:t>)</w:t>
      </w:r>
      <w:r w:rsidRPr="008A22F2">
        <w:rPr>
          <w:lang w:val="fr-FR" w:eastAsia="fr-FR"/>
        </w:rPr>
        <w:t xml:space="preserve"> et des décès, en raison d'un nombre insuffisant de personnes vaccinées</w:t>
      </w:r>
      <w:r>
        <w:rPr>
          <w:lang w:val="fr-FR" w:eastAsia="fr-FR"/>
        </w:rPr>
        <w:t>, c’est-à-dire d’une immunité de groupe insuffisante</w:t>
      </w:r>
      <w:r w:rsidRPr="008A22F2">
        <w:rPr>
          <w:lang w:val="fr-FR" w:eastAsia="fr-FR"/>
        </w:rPr>
        <w:t xml:space="preserve">. Deux doses de ce vaccin sont nécessaires pour une protection efficace, à </w:t>
      </w:r>
      <w:r>
        <w:rPr>
          <w:lang w:val="fr-FR" w:eastAsia="fr-FR"/>
        </w:rPr>
        <w:t xml:space="preserve">l’âge de </w:t>
      </w:r>
      <w:r w:rsidRPr="008A22F2">
        <w:rPr>
          <w:lang w:val="fr-FR" w:eastAsia="fr-FR"/>
        </w:rPr>
        <w:t xml:space="preserve">12 mois puis vers 16 à 18 mois. </w:t>
      </w:r>
      <w:r>
        <w:rPr>
          <w:lang w:val="fr-FR" w:eastAsia="fr-FR"/>
        </w:rPr>
        <w:t xml:space="preserve">Si tu n’as reçu qu’une seule dose, il est possible que tu aies fait partie des  5% de personnes dont le système immunitaire n’a pas suffisamment répondu à cette première dose. Il est donc recommandé de recevoir une deuxième dose, dite de rattrapage, maintenant. </w:t>
      </w:r>
    </w:p>
    <w:p w:rsidR="00C96699" w:rsidRDefault="00C96699" w:rsidP="00C96699">
      <w:pPr>
        <w:spacing w:before="100" w:beforeAutospacing="1" w:after="100" w:afterAutospacing="1"/>
        <w:jc w:val="both"/>
        <w:rPr>
          <w:lang w:val="fr-FR" w:eastAsia="fr-FR"/>
        </w:rPr>
      </w:pPr>
      <w:r>
        <w:rPr>
          <w:lang w:val="fr-FR" w:eastAsia="fr-FR"/>
        </w:rPr>
        <w:t xml:space="preserve">On appelle </w:t>
      </w:r>
      <w:r w:rsidRPr="00B525DD">
        <w:rPr>
          <w:b/>
          <w:bCs/>
          <w:lang w:val="fr-FR" w:eastAsia="fr-FR"/>
        </w:rPr>
        <w:t>oreillons</w:t>
      </w:r>
      <w:r>
        <w:rPr>
          <w:lang w:val="fr-FR" w:eastAsia="fr-FR"/>
        </w:rPr>
        <w:t xml:space="preserve"> une infection virale qui atteint principalement les glandes salivaires, provoquant douleur et  inflammation. Généralement bénigne, elle entraîne parfois des complications au niveau du système nerveux (méningite, surdité), du pancréas (pancréatite), et chez l’homme une inflammation des testicules</w:t>
      </w:r>
      <w:r w:rsidR="00476936">
        <w:rPr>
          <w:lang w:val="fr-FR" w:eastAsia="fr-FR"/>
        </w:rPr>
        <w:t xml:space="preserve"> pouvant rendre stérile</w:t>
      </w:r>
      <w:r>
        <w:rPr>
          <w:lang w:val="fr-FR" w:eastAsia="fr-FR"/>
        </w:rPr>
        <w:t xml:space="preserve">. Comme pour la rougeole, une deuxième dose permet d’assurer une réponse immunitaire chez la quasi-totalité des sujets vaccinés, assurant une couverture suffisante pour obtenir une immunité de groupe. </w:t>
      </w:r>
    </w:p>
    <w:p w:rsidR="00C96699" w:rsidRDefault="00C96699" w:rsidP="00C96699">
      <w:pPr>
        <w:spacing w:before="100" w:beforeAutospacing="1" w:after="100" w:afterAutospacing="1"/>
        <w:jc w:val="both"/>
        <w:rPr>
          <w:lang w:val="fr-FR" w:eastAsia="fr-FR"/>
        </w:rPr>
      </w:pPr>
      <w:r>
        <w:rPr>
          <w:lang w:val="fr-FR" w:eastAsia="fr-FR"/>
        </w:rPr>
        <w:t xml:space="preserve">La </w:t>
      </w:r>
      <w:r w:rsidRPr="00E63311">
        <w:rPr>
          <w:b/>
          <w:bCs/>
          <w:lang w:val="fr-FR" w:eastAsia="fr-FR"/>
        </w:rPr>
        <w:t>rubéole</w:t>
      </w:r>
      <w:r>
        <w:rPr>
          <w:lang w:val="fr-FR" w:eastAsia="fr-FR"/>
        </w:rPr>
        <w:t xml:space="preserve"> est une maladie bénigne chez les jeunes enfants. Son danger concerne essentiellement les femmes enceintes chez lesquelles la rubéole pendant la grossesse peut entraîner de graves malformations chez leur enfant. Il est donc particulièrement important pour les filles d’être vaccinées contre la rubéole.</w:t>
      </w:r>
    </w:p>
    <w:p w:rsidR="00C96699" w:rsidRDefault="00C96699" w:rsidP="00C96699">
      <w:pPr>
        <w:spacing w:before="100" w:beforeAutospacing="1" w:after="100" w:afterAutospacing="1"/>
        <w:jc w:val="both"/>
        <w:rPr>
          <w:sz w:val="24"/>
          <w:szCs w:val="24"/>
          <w:lang w:val="fr-FR" w:eastAsia="fr-FR"/>
        </w:rPr>
      </w:pPr>
      <w:r>
        <w:rPr>
          <w:lang w:val="fr-FR" w:eastAsia="fr-FR"/>
        </w:rPr>
        <w:t xml:space="preserve">Pour en savoir plus, la plupart des infections pour lesquelles il existe un vaccin sont expliquées sur :       </w:t>
      </w:r>
      <w:hyperlink r:id="rId14" w:history="1">
        <w:r w:rsidRPr="00F030DF">
          <w:rPr>
            <w:rStyle w:val="Lienhypertexte"/>
            <w:lang w:val="fr-FR"/>
          </w:rPr>
          <w:t>http://e-Bug.eu</w:t>
        </w:r>
      </w:hyperlink>
      <w:r w:rsidRPr="00A164CC">
        <w:rPr>
          <w:lang w:val="fr-FR"/>
        </w:rPr>
        <w:t>&gt;</w:t>
      </w:r>
      <w:r>
        <w:rPr>
          <w:lang w:val="fr-FR"/>
        </w:rPr>
        <w:t> élèves des collèges&gt; infections&gt; vaccinations de</w:t>
      </w:r>
      <w:r w:rsidR="00A93C4C">
        <w:rPr>
          <w:lang w:val="fr-FR"/>
        </w:rPr>
        <w:t xml:space="preserve"> </w:t>
      </w:r>
      <w:r>
        <w:rPr>
          <w:lang w:val="fr-FR"/>
        </w:rPr>
        <w:t>l’enfant&gt; rougeole/ oreillons /rubéole </w:t>
      </w:r>
    </w:p>
    <w:p w:rsidR="00C96699" w:rsidRPr="00A62033" w:rsidRDefault="00C96699" w:rsidP="00C96699">
      <w:pPr>
        <w:jc w:val="both"/>
        <w:rPr>
          <w:rStyle w:val="Lienhypertexte"/>
          <w:b/>
          <w:bCs/>
          <w:lang w:val="fr-FR"/>
        </w:rPr>
      </w:pPr>
      <w:r w:rsidRPr="00A62033">
        <w:rPr>
          <w:rStyle w:val="Lienhypertexte"/>
          <w:b/>
          <w:bCs/>
          <w:lang w:val="fr-FR"/>
        </w:rPr>
        <w:t xml:space="preserve">Hépatite B </w:t>
      </w:r>
    </w:p>
    <w:p w:rsidR="00C96699" w:rsidRDefault="00C96699" w:rsidP="00C96699">
      <w:pPr>
        <w:spacing w:before="100" w:beforeAutospacing="1" w:after="100" w:afterAutospacing="1"/>
        <w:jc w:val="both"/>
        <w:rPr>
          <w:lang w:val="fr-FR" w:eastAsia="fr-FR"/>
        </w:rPr>
      </w:pPr>
      <w:r w:rsidRPr="00A62033">
        <w:rPr>
          <w:lang w:val="fr-FR" w:eastAsia="fr-FR"/>
        </w:rPr>
        <w:t xml:space="preserve">L'hépatite B est une infection virale grave qui </w:t>
      </w:r>
      <w:r>
        <w:rPr>
          <w:lang w:val="fr-FR" w:eastAsia="fr-FR"/>
        </w:rPr>
        <w:t>provoque</w:t>
      </w:r>
      <w:r w:rsidRPr="00A62033">
        <w:rPr>
          <w:lang w:val="fr-FR" w:eastAsia="fr-FR"/>
        </w:rPr>
        <w:t xml:space="preserve"> une inflammation du foie. La plupart du temps c'est une maladie courte (aiguë) mais </w:t>
      </w:r>
      <w:r>
        <w:rPr>
          <w:lang w:val="fr-FR" w:eastAsia="fr-FR"/>
        </w:rPr>
        <w:t xml:space="preserve">elle peut parfois devenir </w:t>
      </w:r>
      <w:r w:rsidRPr="00A62033">
        <w:rPr>
          <w:lang w:val="fr-FR" w:eastAsia="fr-FR"/>
        </w:rPr>
        <w:t>chronique</w:t>
      </w:r>
      <w:r>
        <w:rPr>
          <w:lang w:val="fr-FR" w:eastAsia="fr-FR"/>
        </w:rPr>
        <w:t>, avec de graves complications (cirrhose, cancer du foie)</w:t>
      </w:r>
      <w:r w:rsidRPr="00A62033">
        <w:rPr>
          <w:lang w:val="fr-FR" w:eastAsia="fr-FR"/>
        </w:rPr>
        <w:t>.</w:t>
      </w:r>
      <w:r>
        <w:rPr>
          <w:lang w:val="fr-FR" w:eastAsia="fr-FR"/>
        </w:rPr>
        <w:t xml:space="preserve"> </w:t>
      </w:r>
      <w:r w:rsidRPr="00A62033">
        <w:rPr>
          <w:lang w:val="fr-FR" w:eastAsia="fr-FR"/>
        </w:rPr>
        <w:t xml:space="preserve"> </w:t>
      </w:r>
      <w:r>
        <w:rPr>
          <w:lang w:val="fr-FR" w:eastAsia="fr-FR"/>
        </w:rPr>
        <w:t xml:space="preserve">Ce virus très contagieux se transmet par voie sanguine (tatouages, usage de drogues intraveineuses…) et sexuelle, et de la mère à l’enfant lors de l’accouchement. Avec plus de 350 millions de porteurs chroniques du virus et 2 millions de morts par an, l’hépatite B représente l’un des principaux problèmes de santé publique dans le monde. En France, on estime qu’environ 280 000 personnes sont porteuses du virus, et la plupart ne se savent pas contaminées, la maladie pouvant rester longtemps asymptomatique.  </w:t>
      </w:r>
    </w:p>
    <w:p w:rsidR="00C96699" w:rsidRDefault="00C96699" w:rsidP="00C96699">
      <w:pPr>
        <w:spacing w:before="100" w:beforeAutospacing="1" w:after="100" w:afterAutospacing="1"/>
        <w:jc w:val="both"/>
        <w:rPr>
          <w:lang w:val="fr-FR" w:eastAsia="fr-FR"/>
        </w:rPr>
      </w:pPr>
      <w:r w:rsidRPr="00A62033">
        <w:rPr>
          <w:lang w:val="fr-FR" w:eastAsia="fr-FR"/>
        </w:rPr>
        <w:t xml:space="preserve">On peut prévenir l'hépatite B par la vaccination. En France, ce vaccin est conseillé à tous les enfants et </w:t>
      </w:r>
      <w:r>
        <w:rPr>
          <w:lang w:val="fr-FR" w:eastAsia="fr-FR"/>
        </w:rPr>
        <w:t xml:space="preserve">il </w:t>
      </w:r>
      <w:r w:rsidRPr="00A62033">
        <w:rPr>
          <w:lang w:val="fr-FR" w:eastAsia="fr-FR"/>
        </w:rPr>
        <w:t xml:space="preserve">est obligatoire pour les professions à risque comme les professionnels de santé. </w:t>
      </w:r>
      <w:r>
        <w:rPr>
          <w:lang w:val="fr-FR" w:eastAsia="fr-FR"/>
        </w:rPr>
        <w:t xml:space="preserve">Ce vaccin est administré en 3 doses chez le petit enfant, mais si tu n’as jamais été vacciné, il est recommandé de te faire vacciner maintenant.   </w:t>
      </w:r>
    </w:p>
    <w:p w:rsidR="00342E71" w:rsidRPr="00C96699" w:rsidRDefault="00342E71" w:rsidP="00342E71">
      <w:pPr>
        <w:jc w:val="both"/>
        <w:rPr>
          <w:rFonts w:ascii="Source Sans Pro" w:hAnsi="Source Sans Pro" w:cs="Source Sans Pro"/>
          <w:sz w:val="24"/>
          <w:szCs w:val="24"/>
          <w:lang w:val="fr-FR"/>
        </w:rPr>
      </w:pPr>
      <w:r>
        <w:rPr>
          <w:noProof/>
          <w:lang w:val="fr-FR" w:eastAsia="fr-FR"/>
        </w:rPr>
        <mc:AlternateContent>
          <mc:Choice Requires="wps">
            <w:drawing>
              <wp:anchor distT="0" distB="0" distL="114300" distR="114300" simplePos="0" relativeHeight="251721728" behindDoc="0" locked="0" layoutInCell="1" allowOverlap="1" wp14:anchorId="3D3F00F1" wp14:editId="3513F452">
                <wp:simplePos x="0" y="0"/>
                <wp:positionH relativeFrom="column">
                  <wp:posOffset>-2339975</wp:posOffset>
                </wp:positionH>
                <wp:positionV relativeFrom="paragraph">
                  <wp:posOffset>115570</wp:posOffset>
                </wp:positionV>
                <wp:extent cx="796925" cy="179705"/>
                <wp:effectExtent l="41275" t="10795" r="9525" b="85725"/>
                <wp:wrapNone/>
                <wp:docPr id="17"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96925" cy="179705"/>
                        </a:xfrm>
                        <a:prstGeom prst="straightConnector1">
                          <a:avLst/>
                        </a:prstGeom>
                        <a:noFill/>
                        <a:ln w="19050">
                          <a:solidFill>
                            <a:srgbClr val="FCD5B5"/>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C5860" id="_x0000_t32" coordsize="21600,21600" o:spt="32" o:oned="t" path="m,l21600,21600e" filled="f">
                <v:path arrowok="t" fillok="f" o:connecttype="none"/>
                <o:lock v:ext="edit" shapetype="t"/>
              </v:shapetype>
              <v:shape id="Straight Arrow Connector 358" o:spid="_x0000_s1026" type="#_x0000_t32" style="position:absolute;margin-left:-184.25pt;margin-top:9.1pt;width:62.75pt;height:14.1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" strokecolor="#fcd5b5" strokeweight="1.5pt">
                <v:stroke endarrow="open"/>
                <o:lock v:ext="edit" shapetype="f"/>
              </v:shape>
            </w:pict>
          </mc:Fallback>
        </mc:AlternateContent>
      </w:r>
    </w:p>
    <w:p w:rsidR="00C96699" w:rsidRPr="00A62033" w:rsidRDefault="00C96699" w:rsidP="00C96699">
      <w:pPr>
        <w:spacing w:before="100" w:beforeAutospacing="1" w:after="100" w:afterAutospacing="1"/>
        <w:jc w:val="both"/>
        <w:rPr>
          <w:lang w:val="fr-FR" w:eastAsia="fr-FR"/>
        </w:rPr>
      </w:pPr>
      <w:r>
        <w:rPr>
          <w:lang w:val="fr-FR" w:eastAsia="fr-FR"/>
        </w:rPr>
        <w:lastRenderedPageBreak/>
        <w:t>Pour en savoir plus, rends-toi sur :</w:t>
      </w:r>
    </w:p>
    <w:p w:rsidR="00C96699" w:rsidRDefault="00A917D2" w:rsidP="00C96699">
      <w:pPr>
        <w:spacing w:after="0" w:line="240" w:lineRule="auto"/>
        <w:rPr>
          <w:sz w:val="24"/>
          <w:szCs w:val="24"/>
          <w:lang w:val="fr-FR" w:eastAsia="fr-FR"/>
        </w:rPr>
      </w:pPr>
      <w:hyperlink r:id="rId15" w:history="1">
        <w:r w:rsidR="00C96699" w:rsidRPr="00F030DF">
          <w:rPr>
            <w:rStyle w:val="Lienhypertexte"/>
            <w:lang w:val="fr-FR"/>
          </w:rPr>
          <w:t>http://e-Bug.eu</w:t>
        </w:r>
      </w:hyperlink>
      <w:r w:rsidR="00C96699">
        <w:rPr>
          <w:rStyle w:val="Lienhypertexte"/>
          <w:lang w:val="fr-FR"/>
        </w:rPr>
        <w:t>&gt;</w:t>
      </w:r>
      <w:r w:rsidR="00C96699">
        <w:rPr>
          <w:lang w:val="fr-FR"/>
        </w:rPr>
        <w:t> élèves des collèges&gt; infections&gt; santé sexuelle&gt; hépatite B</w:t>
      </w:r>
    </w:p>
    <w:p w:rsidR="00C96699" w:rsidRDefault="00A917D2" w:rsidP="00C96699">
      <w:pPr>
        <w:jc w:val="both"/>
        <w:rPr>
          <w:lang w:val="fr-FR"/>
        </w:rPr>
      </w:pPr>
      <w:hyperlink r:id="rId16" w:history="1">
        <w:r w:rsidR="00C96699" w:rsidRPr="00F030DF">
          <w:rPr>
            <w:rStyle w:val="Lienhypertexte"/>
            <w:lang w:val="fr-FR"/>
          </w:rPr>
          <w:t>http://www.inpes.sante.fr/CFESBases/catalogue/pdf/1442.pdf</w:t>
        </w:r>
      </w:hyperlink>
    </w:p>
    <w:p w:rsidR="00342E71" w:rsidRDefault="00342E71" w:rsidP="00342E71">
      <w:pPr>
        <w:jc w:val="both"/>
        <w:rPr>
          <w:rFonts w:ascii="Source Sans Pro" w:hAnsi="Source Sans Pro" w:cs="Source Sans Pro"/>
          <w:sz w:val="24"/>
          <w:szCs w:val="24"/>
          <w:lang w:val="fr-FR"/>
        </w:rPr>
      </w:pPr>
    </w:p>
    <w:p w:rsidR="00C96699" w:rsidRDefault="00C96699" w:rsidP="00342E71">
      <w:pPr>
        <w:jc w:val="both"/>
        <w:rPr>
          <w:rFonts w:ascii="Source Sans Pro" w:hAnsi="Source Sans Pro" w:cs="Source Sans Pro"/>
          <w:sz w:val="24"/>
          <w:szCs w:val="24"/>
          <w:lang w:val="fr-FR"/>
        </w:rPr>
      </w:pPr>
    </w:p>
    <w:p w:rsidR="00C96699" w:rsidRPr="00C96699" w:rsidRDefault="00C96699" w:rsidP="00C96699">
      <w:pPr>
        <w:jc w:val="both"/>
        <w:rPr>
          <w:rStyle w:val="Lienhypertexte"/>
          <w:b/>
          <w:bCs/>
          <w:u w:val="none"/>
          <w:lang w:val="fr-FR"/>
        </w:rPr>
      </w:pPr>
      <w:r w:rsidRPr="00C96699">
        <w:rPr>
          <w:rStyle w:val="Lienhypertexte"/>
          <w:b/>
          <w:bCs/>
          <w:u w:val="none"/>
          <w:lang w:val="fr-FR"/>
        </w:rPr>
        <w:t>Diphtérie Tétanos Polio Coqueluche</w:t>
      </w:r>
    </w:p>
    <w:p w:rsidR="00C96699" w:rsidRPr="00C96699" w:rsidRDefault="00C96699" w:rsidP="00C96699">
      <w:pPr>
        <w:jc w:val="both"/>
        <w:rPr>
          <w:rStyle w:val="Lienhypertexte"/>
          <w:color w:val="auto"/>
          <w:u w:val="none"/>
          <w:lang w:val="fr-FR"/>
        </w:rPr>
      </w:pPr>
      <w:r w:rsidRPr="00C96699">
        <w:rPr>
          <w:rStyle w:val="Lienhypertexte"/>
          <w:color w:val="auto"/>
          <w:u w:val="none"/>
          <w:lang w:val="fr-FR"/>
        </w:rPr>
        <w:t xml:space="preserve">Les vaccins contre la diphtérie et le tétanos sont préparés à partir des toxines produites par les  bactéries responsables, car la gravité de l’infection est due à ces toxines. La diphtérie est transmise par contact avec une personne infectée, le tétanos par blessure provoquée par un objet contaminé. La poliomyélite est une maladie virale transmise par voie digestive qui peut entraîner des paralysies irréversibles. Les vaccins contre ces trois maladies sont présentés sous une forme combinée, en une seule injection  administrée en 3 doses </w:t>
      </w:r>
      <w:r w:rsidR="00A93C4C">
        <w:rPr>
          <w:rStyle w:val="Lienhypertexte"/>
          <w:color w:val="auto"/>
          <w:u w:val="none"/>
          <w:lang w:val="fr-FR"/>
        </w:rPr>
        <w:t xml:space="preserve">successives </w:t>
      </w:r>
      <w:r w:rsidRPr="00C96699">
        <w:rPr>
          <w:rStyle w:val="Lienhypertexte"/>
          <w:color w:val="auto"/>
          <w:u w:val="none"/>
          <w:lang w:val="fr-FR"/>
        </w:rPr>
        <w:t xml:space="preserve">chez les jeunes enfants, avec des rappels réguliers tout au cours de la vie. La coqueluche, due à une bactérie, provoque une toux tenace ; elle peut être très grave chez le petit enfant, c’est pourquoi on recommande la vaccination aux parents et à l’entourage des nouveau-nés. Combiné aux trois vaccins précédents, le vaccin contre la coqueluche est administré aux jeunes enfants avec un rappel recommandé vers l’âge 11-13 ans, puis à 25 ans ainsi qu’aux personnes non vaccinées en contact avec les nouveau-nés. </w:t>
      </w:r>
    </w:p>
    <w:p w:rsidR="00C96699" w:rsidRPr="00A62033" w:rsidRDefault="00C96699" w:rsidP="00C96699">
      <w:pPr>
        <w:spacing w:before="100" w:beforeAutospacing="1" w:after="100" w:afterAutospacing="1"/>
        <w:jc w:val="both"/>
        <w:rPr>
          <w:lang w:val="fr-FR" w:eastAsia="fr-FR"/>
        </w:rPr>
      </w:pPr>
      <w:r>
        <w:rPr>
          <w:rStyle w:val="Lienhypertexte"/>
          <w:lang w:val="fr-FR"/>
        </w:rPr>
        <w:t xml:space="preserve"> </w:t>
      </w:r>
      <w:r>
        <w:rPr>
          <w:lang w:val="fr-FR" w:eastAsia="fr-FR"/>
        </w:rPr>
        <w:t>Pour en savoir plus, rends-toi sur :</w:t>
      </w:r>
    </w:p>
    <w:p w:rsidR="00C96699" w:rsidRPr="00FD3398" w:rsidRDefault="00A917D2" w:rsidP="00C96699">
      <w:pPr>
        <w:spacing w:after="0" w:line="240" w:lineRule="auto"/>
        <w:rPr>
          <w:rStyle w:val="Lienhypertexte"/>
          <w:lang w:val="fr-FR"/>
        </w:rPr>
      </w:pPr>
      <w:hyperlink r:id="rId17" w:history="1">
        <w:r w:rsidR="00C96699" w:rsidRPr="00F030DF">
          <w:rPr>
            <w:rStyle w:val="Lienhypertexte"/>
            <w:lang w:val="fr-FR"/>
          </w:rPr>
          <w:t>http://e-Bug.eu</w:t>
        </w:r>
      </w:hyperlink>
      <w:r w:rsidR="00C96699">
        <w:rPr>
          <w:rStyle w:val="Lienhypertexte"/>
          <w:lang w:val="fr-FR"/>
        </w:rPr>
        <w:t>&gt;</w:t>
      </w:r>
      <w:r w:rsidR="00C96699">
        <w:rPr>
          <w:lang w:val="fr-FR"/>
        </w:rPr>
        <w:t> élèves des collèges&gt; infections&gt; vaccinations de l’enfant&gt;polio /diphtérie /coqueluche </w:t>
      </w:r>
    </w:p>
    <w:p w:rsidR="00C96699" w:rsidRPr="00C96699" w:rsidRDefault="00C96699" w:rsidP="00342E71">
      <w:pPr>
        <w:jc w:val="both"/>
        <w:rPr>
          <w:rFonts w:ascii="Source Sans Pro" w:hAnsi="Source Sans Pro" w:cs="Source Sans Pro"/>
          <w:sz w:val="24"/>
          <w:szCs w:val="24"/>
          <w:lang w:val="fr-FR"/>
        </w:rPr>
      </w:pPr>
      <w:bookmarkStart w:id="0" w:name="_GoBack"/>
      <w:bookmarkEnd w:id="0"/>
    </w:p>
    <w:p w:rsidR="00342E71" w:rsidRPr="00C96699" w:rsidRDefault="00342E71" w:rsidP="00342E71">
      <w:pPr>
        <w:jc w:val="both"/>
        <w:rPr>
          <w:rFonts w:ascii="Source Sans Pro" w:hAnsi="Source Sans Pro" w:cs="Source Sans Pro"/>
          <w:sz w:val="24"/>
          <w:szCs w:val="24"/>
          <w:lang w:val="fr-FR"/>
        </w:rPr>
      </w:pPr>
    </w:p>
    <w:p w:rsidR="00C96699" w:rsidRPr="008D2B91" w:rsidRDefault="00C96699" w:rsidP="00C96699">
      <w:pPr>
        <w:jc w:val="both"/>
        <w:rPr>
          <w:rStyle w:val="Lienhypertexte"/>
          <w:b/>
          <w:bCs/>
          <w:lang w:val="fr-FR"/>
        </w:rPr>
      </w:pPr>
      <w:r w:rsidRPr="008D2B91">
        <w:rPr>
          <w:rStyle w:val="Lienhypertexte"/>
          <w:b/>
          <w:bCs/>
          <w:lang w:val="fr-FR"/>
        </w:rPr>
        <w:t>Méningocoque C</w:t>
      </w:r>
    </w:p>
    <w:p w:rsidR="00C96699" w:rsidRPr="00751B0A" w:rsidRDefault="00C96699" w:rsidP="00C96699">
      <w:pPr>
        <w:shd w:val="clear" w:color="auto" w:fill="FFFFFF"/>
        <w:spacing w:after="0" w:line="336" w:lineRule="atLeast"/>
        <w:jc w:val="both"/>
        <w:rPr>
          <w:shd w:val="clear" w:color="auto" w:fill="FFFFFF"/>
          <w:lang w:val="fr-FR" w:eastAsia="en-GB"/>
        </w:rPr>
      </w:pPr>
      <w:r w:rsidRPr="00751B0A">
        <w:rPr>
          <w:shd w:val="clear" w:color="auto" w:fill="FFFFFF"/>
          <w:lang w:val="fr-FR" w:eastAsia="en-GB"/>
        </w:rPr>
        <w:t xml:space="preserve">Le vaccin contre le méningocoque C </w:t>
      </w:r>
      <w:r>
        <w:rPr>
          <w:shd w:val="clear" w:color="auto" w:fill="FFFFFF"/>
          <w:lang w:val="fr-FR" w:eastAsia="en-GB"/>
        </w:rPr>
        <w:t xml:space="preserve"> </w:t>
      </w:r>
      <w:r w:rsidRPr="00751B0A">
        <w:rPr>
          <w:shd w:val="clear" w:color="auto" w:fill="FFFFFF"/>
          <w:lang w:val="fr-FR" w:eastAsia="en-GB"/>
        </w:rPr>
        <w:t>protège contre les infections caus</w:t>
      </w:r>
      <w:r>
        <w:rPr>
          <w:shd w:val="clear" w:color="auto" w:fill="FFFFFF"/>
          <w:lang w:val="fr-FR" w:eastAsia="en-GB"/>
        </w:rPr>
        <w:t>é</w:t>
      </w:r>
      <w:r w:rsidRPr="00751B0A">
        <w:rPr>
          <w:shd w:val="clear" w:color="auto" w:fill="FFFFFF"/>
          <w:lang w:val="fr-FR" w:eastAsia="en-GB"/>
        </w:rPr>
        <w:t>es par les  m</w:t>
      </w:r>
      <w:r>
        <w:rPr>
          <w:shd w:val="clear" w:color="auto" w:fill="FFFFFF"/>
          <w:lang w:val="fr-FR" w:eastAsia="en-GB"/>
        </w:rPr>
        <w:t>é</w:t>
      </w:r>
      <w:r w:rsidRPr="00751B0A">
        <w:rPr>
          <w:shd w:val="clear" w:color="auto" w:fill="FFFFFF"/>
          <w:lang w:val="fr-FR" w:eastAsia="en-GB"/>
        </w:rPr>
        <w:t>ningoco</w:t>
      </w:r>
      <w:r>
        <w:rPr>
          <w:shd w:val="clear" w:color="auto" w:fill="FFFFFF"/>
          <w:lang w:val="fr-FR" w:eastAsia="en-GB"/>
        </w:rPr>
        <w:t xml:space="preserve">ques du groupe </w:t>
      </w:r>
      <w:r w:rsidRPr="00751B0A">
        <w:rPr>
          <w:shd w:val="clear" w:color="auto" w:fill="FFFFFF"/>
          <w:lang w:val="fr-FR" w:eastAsia="en-GB"/>
        </w:rPr>
        <w:t xml:space="preserve">C. </w:t>
      </w:r>
      <w:r>
        <w:rPr>
          <w:shd w:val="clear" w:color="auto" w:fill="FFFFFF"/>
          <w:lang w:val="fr-FR" w:eastAsia="en-GB"/>
        </w:rPr>
        <w:t xml:space="preserve">Ces bactéries provoquent des </w:t>
      </w:r>
      <w:r w:rsidR="007F682F">
        <w:rPr>
          <w:shd w:val="clear" w:color="auto" w:fill="FFFFFF"/>
          <w:lang w:val="fr-FR" w:eastAsia="en-GB"/>
        </w:rPr>
        <w:t>infections</w:t>
      </w:r>
      <w:r>
        <w:rPr>
          <w:shd w:val="clear" w:color="auto" w:fill="FFFFFF"/>
          <w:lang w:val="fr-FR" w:eastAsia="en-GB"/>
        </w:rPr>
        <w:t xml:space="preserve"> très graves, méningites et infections du sang. </w:t>
      </w:r>
      <w:r w:rsidRPr="00751B0A">
        <w:rPr>
          <w:shd w:val="clear" w:color="auto" w:fill="FFFFFF"/>
          <w:lang w:val="fr-FR" w:eastAsia="en-GB"/>
        </w:rPr>
        <w:t xml:space="preserve"> </w:t>
      </w:r>
    </w:p>
    <w:p w:rsidR="00C96699" w:rsidRPr="00751B0A" w:rsidRDefault="00C96699" w:rsidP="00C96699">
      <w:pPr>
        <w:shd w:val="clear" w:color="auto" w:fill="FFFFFF"/>
        <w:spacing w:after="0" w:line="336" w:lineRule="atLeast"/>
        <w:jc w:val="both"/>
        <w:rPr>
          <w:shd w:val="clear" w:color="auto" w:fill="FFFFFF"/>
          <w:lang w:val="fr-FR" w:eastAsia="en-GB"/>
        </w:rPr>
      </w:pPr>
    </w:p>
    <w:p w:rsidR="00C96699" w:rsidRDefault="00C96699" w:rsidP="00C96699">
      <w:pPr>
        <w:shd w:val="clear" w:color="auto" w:fill="FFFFFF"/>
        <w:spacing w:after="0" w:line="336" w:lineRule="atLeast"/>
        <w:jc w:val="both"/>
        <w:rPr>
          <w:lang w:val="fr-FR" w:eastAsia="en-GB"/>
        </w:rPr>
      </w:pPr>
      <w:r>
        <w:rPr>
          <w:lang w:val="fr-FR" w:eastAsia="en-GB"/>
        </w:rPr>
        <w:t xml:space="preserve">Une dose unique de </w:t>
      </w:r>
      <w:r w:rsidRPr="00C8724D">
        <w:rPr>
          <w:lang w:val="fr-FR" w:eastAsia="en-GB"/>
        </w:rPr>
        <w:t>vaccin contre le méningocoque C est recommandé</w:t>
      </w:r>
      <w:r>
        <w:rPr>
          <w:lang w:val="fr-FR" w:eastAsia="en-GB"/>
        </w:rPr>
        <w:t>e</w:t>
      </w:r>
      <w:r w:rsidRPr="00C8724D">
        <w:rPr>
          <w:lang w:val="fr-FR" w:eastAsia="en-GB"/>
        </w:rPr>
        <w:t xml:space="preserve"> chez l’enfant </w:t>
      </w:r>
      <w:r>
        <w:rPr>
          <w:lang w:val="fr-FR" w:eastAsia="en-GB"/>
        </w:rPr>
        <w:t>à partir de l</w:t>
      </w:r>
      <w:r w:rsidRPr="00C8724D">
        <w:rPr>
          <w:lang w:val="fr-FR" w:eastAsia="en-GB"/>
        </w:rPr>
        <w:t>’âge d’un an</w:t>
      </w:r>
      <w:r>
        <w:rPr>
          <w:lang w:val="fr-FR" w:eastAsia="en-GB"/>
        </w:rPr>
        <w:t>, et  jusqu’à l’âge de 24 ans pour ceux qui n’ont jamais été vaccinés</w:t>
      </w:r>
      <w:r w:rsidRPr="00C8724D">
        <w:rPr>
          <w:lang w:val="fr-FR" w:eastAsia="en-GB"/>
        </w:rPr>
        <w:t>.</w:t>
      </w:r>
      <w:r>
        <w:rPr>
          <w:lang w:val="fr-FR" w:eastAsia="en-GB"/>
        </w:rPr>
        <w:t xml:space="preserve"> </w:t>
      </w:r>
      <w:r w:rsidRPr="00C8724D">
        <w:rPr>
          <w:lang w:val="fr-FR" w:eastAsia="en-GB"/>
        </w:rPr>
        <w:t xml:space="preserve">Les jeunes adultes, en particulier entre l’âge de 15 et 19 ans, sont particulièrement à </w:t>
      </w:r>
      <w:r>
        <w:rPr>
          <w:lang w:val="fr-FR" w:eastAsia="en-GB"/>
        </w:rPr>
        <w:t>risque.</w:t>
      </w:r>
      <w:r w:rsidRPr="00C8724D">
        <w:rPr>
          <w:lang w:val="fr-FR" w:eastAsia="en-GB"/>
        </w:rPr>
        <w:t xml:space="preserve"> </w:t>
      </w:r>
    </w:p>
    <w:p w:rsidR="00C96699" w:rsidRDefault="00C96699" w:rsidP="00C96699">
      <w:pPr>
        <w:spacing w:before="100" w:beforeAutospacing="1" w:after="100" w:afterAutospacing="1"/>
        <w:jc w:val="both"/>
        <w:rPr>
          <w:lang w:val="fr-FR" w:eastAsia="fr-FR"/>
        </w:rPr>
      </w:pPr>
      <w:r>
        <w:rPr>
          <w:lang w:val="fr-FR" w:eastAsia="fr-FR"/>
        </w:rPr>
        <w:t>Pour en savoir plus, rends-toi sur :</w:t>
      </w:r>
    </w:p>
    <w:p w:rsidR="00C96699" w:rsidRDefault="00A917D2" w:rsidP="00C96699">
      <w:pPr>
        <w:spacing w:before="100" w:beforeAutospacing="1" w:after="100" w:afterAutospacing="1"/>
        <w:jc w:val="both"/>
        <w:rPr>
          <w:lang w:val="fr-FR"/>
        </w:rPr>
      </w:pPr>
      <w:hyperlink r:id="rId18" w:history="1">
        <w:r w:rsidR="00C96699" w:rsidRPr="00F030DF">
          <w:rPr>
            <w:rStyle w:val="Lienhypertexte"/>
            <w:lang w:val="fr-FR"/>
          </w:rPr>
          <w:t>http://www.info-meningocoque.fr/</w:t>
        </w:r>
      </w:hyperlink>
    </w:p>
    <w:p w:rsidR="00C96699" w:rsidRPr="00FD3398" w:rsidRDefault="00A917D2" w:rsidP="00C96699">
      <w:pPr>
        <w:spacing w:after="0" w:line="240" w:lineRule="auto"/>
        <w:rPr>
          <w:rStyle w:val="Lienhypertexte"/>
          <w:lang w:val="fr-FR"/>
        </w:rPr>
      </w:pPr>
      <w:hyperlink r:id="rId19" w:history="1">
        <w:r w:rsidR="00C96699" w:rsidRPr="00F030DF">
          <w:rPr>
            <w:rStyle w:val="Lienhypertexte"/>
            <w:lang w:val="fr-FR"/>
          </w:rPr>
          <w:t>http://e-Bug.eu</w:t>
        </w:r>
      </w:hyperlink>
      <w:r w:rsidR="00C96699">
        <w:rPr>
          <w:rStyle w:val="Lienhypertexte"/>
          <w:lang w:val="fr-FR"/>
        </w:rPr>
        <w:t>&gt;</w:t>
      </w:r>
      <w:r w:rsidR="00C96699">
        <w:rPr>
          <w:lang w:val="fr-FR"/>
        </w:rPr>
        <w:t> élèves des collèges&gt; infections &gt; vaccinations de l’enfant&gt; méningites</w:t>
      </w:r>
    </w:p>
    <w:p w:rsidR="00C96699" w:rsidRDefault="00C96699" w:rsidP="00C96699">
      <w:pPr>
        <w:shd w:val="clear" w:color="auto" w:fill="FFFFFF"/>
        <w:spacing w:after="0" w:line="336" w:lineRule="atLeast"/>
        <w:jc w:val="both"/>
        <w:rPr>
          <w:lang w:val="fr-FR" w:eastAsia="en-GB"/>
        </w:rPr>
      </w:pPr>
    </w:p>
    <w:p w:rsidR="00C96699" w:rsidRPr="00C8724D" w:rsidRDefault="00C96699" w:rsidP="00C96699">
      <w:pPr>
        <w:shd w:val="clear" w:color="auto" w:fill="FFFFFF"/>
        <w:spacing w:after="0" w:line="336" w:lineRule="atLeast"/>
        <w:jc w:val="both"/>
        <w:rPr>
          <w:lang w:val="fr-FR" w:eastAsia="en-GB"/>
        </w:rPr>
      </w:pPr>
      <w:r>
        <w:rPr>
          <w:lang w:val="fr-FR" w:eastAsia="en-GB"/>
        </w:rPr>
        <w:lastRenderedPageBreak/>
        <w:t xml:space="preserve">Pour une explication du mécanisme des méningites : </w:t>
      </w:r>
    </w:p>
    <w:p w:rsidR="00C96699" w:rsidRPr="00D93330" w:rsidRDefault="00A917D2" w:rsidP="00C96699">
      <w:pPr>
        <w:jc w:val="both"/>
        <w:rPr>
          <w:lang w:val="fr-FR"/>
        </w:rPr>
      </w:pPr>
      <w:hyperlink r:id="rId20" w:history="1">
        <w:r w:rsidR="00C96699" w:rsidRPr="00D93330">
          <w:rPr>
            <w:rStyle w:val="Lienhypertexte"/>
            <w:lang w:val="fr-FR"/>
          </w:rPr>
          <w:t>https://www.youtube.com/watch?v=-hpWUWulryg</w:t>
        </w:r>
      </w:hyperlink>
    </w:p>
    <w:p w:rsidR="00C96699" w:rsidRPr="0098248A" w:rsidRDefault="00C96699" w:rsidP="00C96699">
      <w:pPr>
        <w:jc w:val="both"/>
        <w:rPr>
          <w:lang w:val="it-IT"/>
        </w:rPr>
      </w:pPr>
      <w:r>
        <w:rPr>
          <w:noProof/>
          <w:lang w:val="fr-FR" w:eastAsia="fr-FR"/>
        </w:rPr>
        <w:drawing>
          <wp:inline distT="0" distB="0" distL="0" distR="0" wp14:anchorId="1696885F" wp14:editId="27FA7224">
            <wp:extent cx="1628775" cy="1905000"/>
            <wp:effectExtent l="0" t="0" r="9525" b="0"/>
            <wp:docPr id="1" name="Picture 4" descr="http://www.nhs.uk/Conditions/vaccinations/PublishingImages/men-c_171x200_C0076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hs.uk/Conditions/vaccinations/PublishingImages/men-c_171x200_C007650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8775" cy="1905000"/>
                    </a:xfrm>
                    <a:prstGeom prst="rect">
                      <a:avLst/>
                    </a:prstGeom>
                    <a:noFill/>
                    <a:ln>
                      <a:noFill/>
                    </a:ln>
                  </pic:spPr>
                </pic:pic>
              </a:graphicData>
            </a:graphic>
          </wp:inline>
        </w:drawing>
      </w:r>
      <w:r w:rsidRPr="0098248A">
        <w:rPr>
          <w:lang w:val="it-IT"/>
        </w:rPr>
        <w:t xml:space="preserve"> </w:t>
      </w:r>
      <w:r>
        <w:rPr>
          <w:lang w:val="it-IT"/>
        </w:rPr>
        <w:t xml:space="preserve"> </w:t>
      </w:r>
      <w:r w:rsidRPr="00700361">
        <w:rPr>
          <w:i/>
          <w:lang w:val="it-IT"/>
        </w:rPr>
        <w:t>Neisseria meningitidis</w:t>
      </w:r>
      <w:r>
        <w:rPr>
          <w:lang w:val="it-IT"/>
        </w:rPr>
        <w:t>, la bactérie responsable de la méningite à méningocoque</w:t>
      </w:r>
    </w:p>
    <w:p w:rsidR="00C96699" w:rsidRPr="0098248A" w:rsidRDefault="00C96699" w:rsidP="00C96699">
      <w:pPr>
        <w:jc w:val="both"/>
        <w:rPr>
          <w:i/>
          <w:iCs/>
          <w:lang w:val="it-IT"/>
        </w:rPr>
      </w:pPr>
      <w:r w:rsidRPr="0098248A">
        <w:rPr>
          <w:b/>
          <w:bCs/>
          <w:lang w:val="it-IT"/>
        </w:rPr>
        <w:t>Photo</w:t>
      </w:r>
      <w:r>
        <w:rPr>
          <w:b/>
          <w:bCs/>
          <w:lang w:val="it-IT"/>
        </w:rPr>
        <w:t xml:space="preserve"> </w:t>
      </w:r>
      <w:r w:rsidRPr="0098248A">
        <w:rPr>
          <w:b/>
          <w:bCs/>
          <w:lang w:val="it-IT"/>
        </w:rPr>
        <w:t>:-</w:t>
      </w:r>
      <w:r w:rsidRPr="0098248A">
        <w:rPr>
          <w:lang w:val="it-IT"/>
        </w:rPr>
        <w:t xml:space="preserve"> </w:t>
      </w:r>
      <w:hyperlink r:id="rId22" w:history="1">
        <w:r w:rsidRPr="0098248A">
          <w:rPr>
            <w:i/>
            <w:iCs/>
            <w:color w:val="0000FF"/>
            <w:u w:val="single"/>
            <w:lang w:val="it-IT"/>
          </w:rPr>
          <w:t>http://www.nhs.uk/Conditions/vaccinations/Pages/men-c-vaccine.aspx</w:t>
        </w:r>
      </w:hyperlink>
    </w:p>
    <w:p w:rsidR="00342E71" w:rsidRPr="00C96699" w:rsidRDefault="00342E71" w:rsidP="00342E71">
      <w:pPr>
        <w:jc w:val="both"/>
        <w:rPr>
          <w:rFonts w:ascii="Source Sans Pro" w:hAnsi="Source Sans Pro" w:cs="Source Sans Pro"/>
          <w:sz w:val="24"/>
          <w:szCs w:val="24"/>
          <w:lang w:val="it-IT"/>
        </w:rPr>
      </w:pPr>
    </w:p>
    <w:p w:rsidR="00342E71" w:rsidRPr="00DA3C46" w:rsidRDefault="00342E71" w:rsidP="00342E71">
      <w:pPr>
        <w:jc w:val="both"/>
        <w:rPr>
          <w:rFonts w:ascii="Source Sans Pro" w:hAnsi="Source Sans Pro" w:cs="Source Sans Pro"/>
          <w:sz w:val="24"/>
          <w:szCs w:val="24"/>
          <w:lang w:val="fr-FR"/>
        </w:rPr>
      </w:pPr>
      <w:r w:rsidRPr="00DA3C46">
        <w:rPr>
          <w:rFonts w:ascii="Source Sans Pro" w:hAnsi="Source Sans Pro" w:cs="Source Sans Pro"/>
          <w:sz w:val="24"/>
          <w:szCs w:val="24"/>
          <w:lang w:val="fr-FR"/>
        </w:rPr>
        <w:tab/>
      </w:r>
    </w:p>
    <w:p w:rsidR="00827AC2" w:rsidRPr="00DA3C46" w:rsidRDefault="00827AC2" w:rsidP="009D0822">
      <w:pPr>
        <w:jc w:val="both"/>
        <w:rPr>
          <w:rFonts w:ascii="Source Sans Pro" w:hAnsi="Source Sans Pro"/>
          <w:sz w:val="24"/>
          <w:szCs w:val="24"/>
          <w:lang w:val="fr-FR"/>
        </w:rPr>
      </w:pPr>
    </w:p>
    <w:sectPr w:rsidR="00827AC2" w:rsidRPr="00DA3C46" w:rsidSect="00645900">
      <w:headerReference w:type="default" r:id="rId23"/>
      <w:footerReference w:type="default" r:id="rId24"/>
      <w:pgSz w:w="11906" w:h="16838"/>
      <w:pgMar w:top="2554" w:right="1440" w:bottom="113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D3F" w:rsidRDefault="00DA4D3F" w:rsidP="008D51B1">
      <w:pPr>
        <w:spacing w:after="0" w:line="240" w:lineRule="auto"/>
      </w:pPr>
      <w:r>
        <w:separator/>
      </w:r>
    </w:p>
  </w:endnote>
  <w:endnote w:type="continuationSeparator" w:id="0">
    <w:p w:rsidR="00DA4D3F" w:rsidRDefault="00DA4D3F" w:rsidP="008D5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ource Sans Pro Light">
    <w:altName w:val="Corbe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2CC" w:rsidRDefault="009B22CC">
    <w:pPr>
      <w:pStyle w:val="Pieddepage"/>
    </w:pPr>
    <w:r>
      <w:rPr>
        <w:rFonts w:ascii="Source Sans Pro" w:hAnsi="Source Sans Pro"/>
        <w:noProof/>
        <w:sz w:val="24"/>
        <w:szCs w:val="24"/>
        <w:lang w:val="fr-FR" w:eastAsia="fr-FR"/>
      </w:rPr>
      <mc:AlternateContent>
        <mc:Choice Requires="wpg">
          <w:drawing>
            <wp:anchor distT="0" distB="0" distL="114300" distR="114300" simplePos="0" relativeHeight="251659264" behindDoc="0" locked="0" layoutInCell="1" allowOverlap="1" wp14:anchorId="6B0B8151" wp14:editId="336CFD2F">
              <wp:simplePos x="0" y="0"/>
              <wp:positionH relativeFrom="column">
                <wp:posOffset>3097530</wp:posOffset>
              </wp:positionH>
              <wp:positionV relativeFrom="paragraph">
                <wp:posOffset>11430</wp:posOffset>
              </wp:positionV>
              <wp:extent cx="4867275" cy="454025"/>
              <wp:effectExtent l="0" t="0" r="9525" b="3175"/>
              <wp:wrapNone/>
              <wp:docPr id="1132" name="Group 1132"/>
              <wp:cNvGraphicFramePr/>
              <a:graphic xmlns:a="http://schemas.openxmlformats.org/drawingml/2006/main">
                <a:graphicData uri="http://schemas.microsoft.com/office/word/2010/wordprocessingGroup">
                  <wpg:wgp>
                    <wpg:cNvGrpSpPr/>
                    <wpg:grpSpPr>
                      <a:xfrm>
                        <a:off x="0" y="0"/>
                        <a:ext cx="4867275" cy="454025"/>
                        <a:chOff x="-1" y="0"/>
                        <a:chExt cx="5582094" cy="393404"/>
                      </a:xfrm>
                    </wpg:grpSpPr>
                    <pic:pic xmlns:pic="http://schemas.openxmlformats.org/drawingml/2006/picture">
                      <pic:nvPicPr>
                        <pic:cNvPr id="1133" name="Picture 113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1265" y="0"/>
                          <a:ext cx="5560828" cy="393404"/>
                        </a:xfrm>
                        <a:prstGeom prst="rect">
                          <a:avLst/>
                        </a:prstGeom>
                      </pic:spPr>
                    </pic:pic>
                    <wps:wsp>
                      <wps:cNvPr id="1134" name="Text Box 2"/>
                      <wps:cNvSpPr txBox="1">
                        <a:spLocks noChangeArrowheads="1"/>
                      </wps:cNvSpPr>
                      <wps:spPr bwMode="auto">
                        <a:xfrm>
                          <a:off x="-1" y="53116"/>
                          <a:ext cx="2004752" cy="287655"/>
                        </a:xfrm>
                        <a:prstGeom prst="rect">
                          <a:avLst/>
                        </a:prstGeom>
                        <a:noFill/>
                        <a:ln w="9525">
                          <a:noFill/>
                          <a:miter lim="800000"/>
                          <a:headEnd/>
                          <a:tailEnd/>
                        </a:ln>
                      </wps:spPr>
                      <wps:txbx>
                        <w:txbxContent>
                          <w:p w:rsidR="009B22CC" w:rsidRPr="00641650" w:rsidRDefault="009B22CC" w:rsidP="009B22CC">
                            <w:pPr>
                              <w:rPr>
                                <w:rFonts w:ascii="Source Sans Pro" w:hAnsi="Source Sans Pro"/>
                                <w:i/>
                                <w:color w:val="FFFFFF" w:themeColor="background1"/>
                                <w:sz w:val="24"/>
                                <w:szCs w:val="24"/>
                              </w:rPr>
                            </w:pPr>
                            <w:r w:rsidRPr="00641650">
                              <w:rPr>
                                <w:rFonts w:ascii="Source Sans Pro" w:hAnsi="Source Sans Pro"/>
                                <w:b/>
                                <w:color w:val="FFFFFF" w:themeColor="background1"/>
                                <w:sz w:val="24"/>
                                <w:szCs w:val="24"/>
                              </w:rPr>
                              <w:t>e-Bug</w:t>
                            </w:r>
                            <w:r w:rsidRPr="00641650">
                              <w:rPr>
                                <w:color w:val="FFFFFF" w:themeColor="background1"/>
                              </w:rPr>
                              <w:t xml:space="preserve"> </w:t>
                            </w:r>
                            <w:r>
                              <w:rPr>
                                <w:color w:val="FFFFFF" w:themeColor="background1"/>
                              </w:rPr>
                              <w:t xml:space="preserve">15 – 18 </w:t>
                            </w:r>
                            <w:proofErr w:type="spellStart"/>
                            <w:r>
                              <w:rPr>
                                <w:color w:val="FFFFFF" w:themeColor="background1"/>
                              </w:rPr>
                              <w:t>ans</w:t>
                            </w:r>
                            <w:proofErr w:type="spellEnd"/>
                          </w:p>
                        </w:txbxContent>
                      </wps:txbx>
                      <wps:bodyPr rot="0" vert="horz" wrap="square" lIns="91440" tIns="45720" rIns="91440" bIns="45720" anchor="t" anchorCtr="0">
                        <a:noAutofit/>
                      </wps:bodyPr>
                    </wps:wsp>
                    <wps:wsp>
                      <wps:cNvPr id="1135" name="Text Box 2"/>
                      <wps:cNvSpPr txBox="1">
                        <a:spLocks noChangeArrowheads="1"/>
                      </wps:cNvSpPr>
                      <wps:spPr bwMode="auto">
                        <a:xfrm>
                          <a:off x="1743740" y="53162"/>
                          <a:ext cx="2025673" cy="287655"/>
                        </a:xfrm>
                        <a:prstGeom prst="rect">
                          <a:avLst/>
                        </a:prstGeom>
                        <a:noFill/>
                        <a:ln w="9525">
                          <a:noFill/>
                          <a:miter lim="800000"/>
                          <a:headEnd/>
                          <a:tailEnd/>
                        </a:ln>
                      </wps:spPr>
                      <wps:txbx>
                        <w:txbxContent>
                          <w:p w:rsidR="009B22CC" w:rsidRPr="00641650" w:rsidRDefault="009B22CC" w:rsidP="009B22CC">
                            <w:pPr>
                              <w:rPr>
                                <w:rFonts w:ascii="Source Sans Pro" w:hAnsi="Source Sans Pro"/>
                                <w:i/>
                                <w:color w:val="FFFFFF" w:themeColor="background1"/>
                                <w:sz w:val="24"/>
                                <w:szCs w:val="24"/>
                              </w:rPr>
                            </w:pPr>
                            <w:r>
                              <w:rPr>
                                <w:rFonts w:ascii="Source Sans Pro" w:hAnsi="Source Sans Pro"/>
                                <w:color w:val="FFFFFF" w:themeColor="background1"/>
                                <w:sz w:val="24"/>
                                <w:szCs w:val="24"/>
                              </w:rPr>
                              <w:t>VAC Conseils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0B8151" id="Group 1132" o:spid="_x0000_s1027" style="position:absolute;margin-left:243.9pt;margin-top:.9pt;width:383.25pt;height:35.75pt;z-index:251659264;mso-position-horizontal-relative:text;mso-position-vertical-relative:text;mso-width-relative:margin;mso-height-relative:margin" coordorigin="" coordsize="55820,3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3" o:spid="_x0000_s1028" type="#_x0000_t75" style="position:absolute;left:212;width:55608;height:3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">
                <v:imagedata r:id="rId2" o:title=""/>
              </v:shape>
              <v:shapetype id="_x0000_t202" coordsize="21600,21600" o:spt="202" path="m,l,21600r21600,l21600,xe">
                <v:stroke joinstyle="miter"/>
                <v:path gradientshapeok="t" o:connecttype="rect"/>
              </v:shapetype>
              <v:shape id="_x0000_s1029" type="#_x0000_t202" style="position:absolute;top:531;width:2004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" filled="f" stroked="f">
                <v:textbox>
                  <w:txbxContent>
                    <w:p w:rsidR="009B22CC" w:rsidRPr="00641650" w:rsidRDefault="009B22CC" w:rsidP="009B22CC">
                      <w:pPr>
                        <w:rPr>
                          <w:rFonts w:ascii="Source Sans Pro" w:hAnsi="Source Sans Pro"/>
                          <w:i/>
                          <w:color w:val="FFFFFF" w:themeColor="background1"/>
                          <w:sz w:val="24"/>
                          <w:szCs w:val="24"/>
                        </w:rPr>
                      </w:pPr>
                      <w:r w:rsidRPr="00641650">
                        <w:rPr>
                          <w:rFonts w:ascii="Source Sans Pro" w:hAnsi="Source Sans Pro"/>
                          <w:b/>
                          <w:color w:val="FFFFFF" w:themeColor="background1"/>
                          <w:sz w:val="24"/>
                          <w:szCs w:val="24"/>
                        </w:rPr>
                        <w:t>e-Bug</w:t>
                      </w:r>
                      <w:r w:rsidRPr="00641650">
                        <w:rPr>
                          <w:color w:val="FFFFFF" w:themeColor="background1"/>
                        </w:rPr>
                        <w:t xml:space="preserve"> </w:t>
                      </w:r>
                      <w:r>
                        <w:rPr>
                          <w:color w:val="FFFFFF" w:themeColor="background1"/>
                        </w:rPr>
                        <w:t xml:space="preserve">15 – 18 </w:t>
                      </w:r>
                      <w:proofErr w:type="spellStart"/>
                      <w:r>
                        <w:rPr>
                          <w:color w:val="FFFFFF" w:themeColor="background1"/>
                        </w:rPr>
                        <w:t>ans</w:t>
                      </w:r>
                      <w:proofErr w:type="spellEnd"/>
                    </w:p>
                  </w:txbxContent>
                </v:textbox>
              </v:shape>
              <v:shape id="_x0000_s1030" type="#_x0000_t202" style="position:absolute;left:17437;top:531;width:2025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" filled="f" stroked="f">
                <v:textbox>
                  <w:txbxContent>
                    <w:p w:rsidR="009B22CC" w:rsidRPr="00641650" w:rsidRDefault="009B22CC" w:rsidP="009B22CC">
                      <w:pPr>
                        <w:rPr>
                          <w:rFonts w:ascii="Source Sans Pro" w:hAnsi="Source Sans Pro"/>
                          <w:i/>
                          <w:color w:val="FFFFFF" w:themeColor="background1"/>
                          <w:sz w:val="24"/>
                          <w:szCs w:val="24"/>
                        </w:rPr>
                      </w:pPr>
                      <w:r>
                        <w:rPr>
                          <w:rFonts w:ascii="Source Sans Pro" w:hAnsi="Source Sans Pro"/>
                          <w:color w:val="FFFFFF" w:themeColor="background1"/>
                          <w:sz w:val="24"/>
                          <w:szCs w:val="24"/>
                        </w:rPr>
                        <w:t>VAC Conseils</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D3F" w:rsidRDefault="00DA4D3F" w:rsidP="008D51B1">
      <w:pPr>
        <w:spacing w:after="0" w:line="240" w:lineRule="auto"/>
      </w:pPr>
      <w:r>
        <w:separator/>
      </w:r>
    </w:p>
  </w:footnote>
  <w:footnote w:type="continuationSeparator" w:id="0">
    <w:p w:rsidR="00DA4D3F" w:rsidRDefault="00DA4D3F" w:rsidP="008D5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2CC" w:rsidRDefault="009B22CC">
    <w:pPr>
      <w:pStyle w:val="En-tte"/>
      <w:rPr>
        <w:rFonts w:ascii="Source Sans Pro Light" w:hAnsi="Source Sans Pro Light"/>
        <w:color w:val="FFFFFF" w:themeColor="background1"/>
        <w:sz w:val="48"/>
        <w:szCs w:val="48"/>
        <w:lang w:val="fr-FR"/>
      </w:rPr>
    </w:pPr>
    <w:r>
      <w:rPr>
        <w:rFonts w:ascii="Source Sans Pro" w:hAnsi="Source Sans Pro"/>
        <w:noProof/>
        <w:sz w:val="24"/>
        <w:szCs w:val="24"/>
        <w:lang w:val="fr-FR" w:eastAsia="fr-FR"/>
      </w:rPr>
      <mc:AlternateContent>
        <mc:Choice Requires="wps">
          <w:drawing>
            <wp:anchor distT="0" distB="0" distL="114300" distR="114300" simplePos="0" relativeHeight="251661312" behindDoc="0" locked="0" layoutInCell="1" allowOverlap="1" wp14:anchorId="319B5029" wp14:editId="2E5F02E5">
              <wp:simplePos x="0" y="0"/>
              <wp:positionH relativeFrom="column">
                <wp:posOffset>-360045</wp:posOffset>
              </wp:positionH>
              <wp:positionV relativeFrom="paragraph">
                <wp:posOffset>0</wp:posOffset>
              </wp:positionV>
              <wp:extent cx="7568565" cy="400050"/>
              <wp:effectExtent l="0" t="0" r="0" b="0"/>
              <wp:wrapNone/>
              <wp:docPr id="1136" name="Rectangle 1136"/>
              <wp:cNvGraphicFramePr/>
              <a:graphic xmlns:a="http://schemas.openxmlformats.org/drawingml/2006/main">
                <a:graphicData uri="http://schemas.microsoft.com/office/word/2010/wordprocessingShape">
                  <wps:wsp>
                    <wps:cNvSpPr/>
                    <wps:spPr>
                      <a:xfrm>
                        <a:off x="0" y="0"/>
                        <a:ext cx="7568565" cy="400050"/>
                      </a:xfrm>
                      <a:prstGeom prst="rect">
                        <a:avLst/>
                      </a:prstGeom>
                      <a:solidFill>
                        <a:srgbClr val="29344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27A4A" id="Rectangle 1136" o:spid="_x0000_s1026" style="position:absolute;margin-left:-28.35pt;margin-top:0;width:595.95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" fillcolor="#293440" stroked="f" strokeweight="2pt"/>
          </w:pict>
        </mc:Fallback>
      </mc:AlternateContent>
    </w:r>
  </w:p>
  <w:p w:rsidR="004D6AAF" w:rsidRDefault="00106020">
    <w:pPr>
      <w:pStyle w:val="En-tte"/>
      <w:rPr>
        <w:rFonts w:ascii="Source Sans Pro Light" w:hAnsi="Source Sans Pro Light"/>
        <w:i/>
        <w:color w:val="FFFFFF" w:themeColor="background1"/>
        <w:sz w:val="60"/>
        <w:szCs w:val="60"/>
        <w:lang w:val="fr-FR"/>
      </w:rPr>
    </w:pPr>
    <w:r>
      <w:rPr>
        <w:noProof/>
        <w:lang w:val="fr-FR" w:eastAsia="fr-FR"/>
      </w:rPr>
      <w:drawing>
        <wp:anchor distT="0" distB="0" distL="114300" distR="114300" simplePos="0" relativeHeight="251669504" behindDoc="1" locked="0" layoutInCell="1" allowOverlap="1" wp14:anchorId="69C2D043" wp14:editId="71BC9764">
          <wp:simplePos x="0" y="0"/>
          <wp:positionH relativeFrom="column">
            <wp:posOffset>-2857500</wp:posOffset>
          </wp:positionH>
          <wp:positionV relativeFrom="paragraph">
            <wp:posOffset>65405</wp:posOffset>
          </wp:positionV>
          <wp:extent cx="7101840" cy="400685"/>
          <wp:effectExtent l="0" t="0" r="381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on Plan9_Header_Ribb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01840" cy="400685"/>
                  </a:xfrm>
                  <a:prstGeom prst="rect">
                    <a:avLst/>
                  </a:prstGeom>
                </pic:spPr>
              </pic:pic>
            </a:graphicData>
          </a:graphic>
        </wp:anchor>
      </w:drawing>
    </w:r>
    <w:r w:rsidR="00645900">
      <w:rPr>
        <w:noProof/>
        <w:lang w:val="fr-FR" w:eastAsia="fr-FR"/>
      </w:rPr>
      <w:drawing>
        <wp:anchor distT="0" distB="0" distL="114300" distR="114300" simplePos="0" relativeHeight="251663360" behindDoc="1" locked="0" layoutInCell="1" allowOverlap="1" wp14:anchorId="69D77B74" wp14:editId="0AA7FDDD">
          <wp:simplePos x="0" y="0"/>
          <wp:positionH relativeFrom="column">
            <wp:posOffset>-360045</wp:posOffset>
          </wp:positionH>
          <wp:positionV relativeFrom="paragraph">
            <wp:posOffset>26670</wp:posOffset>
          </wp:positionV>
          <wp:extent cx="7562850" cy="1076325"/>
          <wp:effectExtent l="0" t="0" r="0" b="9525"/>
          <wp:wrapNone/>
          <wp:docPr id="7"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on Plan9_Header.png"/>
                  <pic:cNvPicPr/>
                </pic:nvPicPr>
                <pic:blipFill>
                  <a:blip r:embed="rId2">
                    <a:extLst>
                      <a:ext uri="{28A0092B-C50C-407E-A947-70E740481C1C}">
                        <a14:useLocalDpi xmlns:a14="http://schemas.microsoft.com/office/drawing/2010/main" val="0"/>
                      </a:ext>
                    </a:extLst>
                  </a:blip>
                  <a:stretch>
                    <a:fillRect/>
                  </a:stretch>
                </pic:blipFill>
                <pic:spPr>
                  <a:xfrm>
                    <a:off x="0" y="0"/>
                    <a:ext cx="7562850" cy="1076325"/>
                  </a:xfrm>
                  <a:prstGeom prst="rect">
                    <a:avLst/>
                  </a:prstGeom>
                </pic:spPr>
              </pic:pic>
            </a:graphicData>
          </a:graphic>
          <wp14:sizeRelH relativeFrom="page">
            <wp14:pctWidth>0</wp14:pctWidth>
          </wp14:sizeRelH>
          <wp14:sizeRelV relativeFrom="page">
            <wp14:pctHeight>0</wp14:pctHeight>
          </wp14:sizeRelV>
        </wp:anchor>
      </w:drawing>
    </w:r>
    <w:r>
      <w:rPr>
        <w:rFonts w:ascii="Source Sans Pro Light" w:hAnsi="Source Sans Pro Light"/>
        <w:i/>
        <w:color w:val="FFFFFF" w:themeColor="background1"/>
        <w:sz w:val="60"/>
        <w:szCs w:val="60"/>
        <w:lang w:val="fr-FR"/>
      </w:rPr>
      <w:t xml:space="preserve">            </w:t>
    </w:r>
    <w:r w:rsidR="00645900">
      <w:rPr>
        <w:rFonts w:ascii="Source Sans Pro Light" w:hAnsi="Source Sans Pro Light"/>
        <w:i/>
        <w:color w:val="FFFFFF" w:themeColor="background1"/>
        <w:sz w:val="60"/>
        <w:szCs w:val="60"/>
        <w:lang w:val="fr-FR"/>
      </w:rPr>
      <w:t xml:space="preserve">e-Bug : Vaccinations    </w:t>
    </w:r>
    <w:r w:rsidR="00645900">
      <w:rPr>
        <w:rFonts w:ascii="Source Sans Pro Light" w:hAnsi="Source Sans Pro Light"/>
        <w:i/>
        <w:noProof/>
        <w:color w:val="FFFFFF" w:themeColor="background1"/>
        <w:sz w:val="60"/>
        <w:szCs w:val="60"/>
        <w:lang w:val="fr-FR" w:eastAsia="fr-FR"/>
      </w:rPr>
      <w:drawing>
        <wp:anchor distT="0" distB="0" distL="114300" distR="114300" simplePos="0" relativeHeight="251665408" behindDoc="0" locked="0" layoutInCell="1" allowOverlap="1" wp14:anchorId="15C09A5B" wp14:editId="18EE4384">
          <wp:simplePos x="0" y="0"/>
          <wp:positionH relativeFrom="column">
            <wp:posOffset>3175</wp:posOffset>
          </wp:positionH>
          <wp:positionV relativeFrom="paragraph">
            <wp:posOffset>110490</wp:posOffset>
          </wp:positionV>
          <wp:extent cx="598170" cy="647700"/>
          <wp:effectExtent l="0" t="0" r="0" b="0"/>
          <wp:wrapNone/>
          <wp:docPr id="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on Plan9_Header_Logo.png"/>
                  <pic:cNvPicPr/>
                </pic:nvPicPr>
                <pic:blipFill>
                  <a:blip r:embed="rId3">
                    <a:extLst>
                      <a:ext uri="{28A0092B-C50C-407E-A947-70E740481C1C}">
                        <a14:useLocalDpi xmlns:a14="http://schemas.microsoft.com/office/drawing/2010/main" val="0"/>
                      </a:ext>
                    </a:extLst>
                  </a:blip>
                  <a:stretch>
                    <a:fillRect/>
                  </a:stretch>
                </pic:blipFill>
                <pic:spPr>
                  <a:xfrm>
                    <a:off x="0" y="0"/>
                    <a:ext cx="598170" cy="647700"/>
                  </a:xfrm>
                  <a:prstGeom prst="rect">
                    <a:avLst/>
                  </a:prstGeom>
                </pic:spPr>
              </pic:pic>
            </a:graphicData>
          </a:graphic>
          <wp14:sizeRelH relativeFrom="page">
            <wp14:pctWidth>0</wp14:pctWidth>
          </wp14:sizeRelH>
          <wp14:sizeRelV relativeFrom="page">
            <wp14:pctHeight>0</wp14:pctHeight>
          </wp14:sizeRelV>
        </wp:anchor>
      </w:drawing>
    </w:r>
  </w:p>
  <w:p w:rsidR="00645900" w:rsidRPr="00645900" w:rsidRDefault="00645900">
    <w:pPr>
      <w:pStyle w:val="En-tte"/>
      <w:rPr>
        <w:noProof/>
        <w:lang w:val="fr-FR" w:eastAsia="fr-FR"/>
      </w:rPr>
    </w:pPr>
    <w:r>
      <w:rPr>
        <w:rFonts w:ascii="Source Sans Pro Light" w:hAnsi="Source Sans Pro Light"/>
        <w:i/>
        <w:color w:val="FFFFFF" w:themeColor="background1"/>
        <w:sz w:val="60"/>
        <w:szCs w:val="60"/>
        <w:lang w:val="fr-FR"/>
      </w:rPr>
      <w:tab/>
      <w:t xml:space="preserve"> </w:t>
    </w:r>
  </w:p>
  <w:p w:rsidR="009B22CC" w:rsidRPr="009B22CC" w:rsidRDefault="009B22CC">
    <w:pPr>
      <w:pStyle w:val="En-tte"/>
      <w:rPr>
        <w:lang w:val="fr-FR"/>
      </w:rPr>
    </w:pPr>
    <w:r>
      <w:rPr>
        <w:rFonts w:ascii="Source Sans Pro Light" w:hAnsi="Source Sans Pro Light"/>
        <w:color w:val="FFFFFF" w:themeColor="background1"/>
        <w:sz w:val="48"/>
        <w:szCs w:val="48"/>
        <w:highlight w:val="black"/>
        <w:lang w:val="fr-FR"/>
      </w:rPr>
      <w:t>Conseils pour les vaccinations</w:t>
    </w:r>
    <w:r>
      <w:rPr>
        <w:noProof/>
        <w:lang w:val="fr-FR" w:eastAsia="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5"/>
    <w:multiLevelType w:val="hybridMultilevel"/>
    <w:tmpl w:val="356A96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4956D6C"/>
    <w:multiLevelType w:val="hybridMultilevel"/>
    <w:tmpl w:val="3A1E0696"/>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140652"/>
    <w:multiLevelType w:val="hybridMultilevel"/>
    <w:tmpl w:val="938E492A"/>
    <w:lvl w:ilvl="0" w:tplc="BECC07E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87C2823"/>
    <w:multiLevelType w:val="hybridMultilevel"/>
    <w:tmpl w:val="C940212C"/>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353448"/>
    <w:multiLevelType w:val="hybridMultilevel"/>
    <w:tmpl w:val="3EBAFAC4"/>
    <w:lvl w:ilvl="0" w:tplc="E75C5E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C58E9"/>
    <w:multiLevelType w:val="hybridMultilevel"/>
    <w:tmpl w:val="508CA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E716EE"/>
    <w:multiLevelType w:val="hybridMultilevel"/>
    <w:tmpl w:val="B2645B10"/>
    <w:lvl w:ilvl="0" w:tplc="D1B6E72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F253270"/>
    <w:multiLevelType w:val="hybridMultilevel"/>
    <w:tmpl w:val="254C19D6"/>
    <w:lvl w:ilvl="0" w:tplc="DD4E99B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228463B"/>
    <w:multiLevelType w:val="hybridMultilevel"/>
    <w:tmpl w:val="083087DA"/>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36F37CC"/>
    <w:multiLevelType w:val="hybridMultilevel"/>
    <w:tmpl w:val="9260EE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B1237AD"/>
    <w:multiLevelType w:val="hybridMultilevel"/>
    <w:tmpl w:val="4838DAC4"/>
    <w:lvl w:ilvl="0" w:tplc="E75C5E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D676EA"/>
    <w:multiLevelType w:val="hybridMultilevel"/>
    <w:tmpl w:val="61C0962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2" w15:restartNumberingAfterBreak="0">
    <w:nsid w:val="22AE3781"/>
    <w:multiLevelType w:val="hybridMultilevel"/>
    <w:tmpl w:val="07C6B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086CF2"/>
    <w:multiLevelType w:val="hybridMultilevel"/>
    <w:tmpl w:val="D4F44B04"/>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64E076F"/>
    <w:multiLevelType w:val="hybridMultilevel"/>
    <w:tmpl w:val="B52E5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AA0E03"/>
    <w:multiLevelType w:val="hybridMultilevel"/>
    <w:tmpl w:val="87F0617E"/>
    <w:lvl w:ilvl="0" w:tplc="33A4888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CB662A2"/>
    <w:multiLevelType w:val="hybridMultilevel"/>
    <w:tmpl w:val="244240F2"/>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7" w15:restartNumberingAfterBreak="0">
    <w:nsid w:val="3E5572DD"/>
    <w:multiLevelType w:val="hybridMultilevel"/>
    <w:tmpl w:val="2DE035D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36464E"/>
    <w:multiLevelType w:val="hybridMultilevel"/>
    <w:tmpl w:val="D0C4680C"/>
    <w:lvl w:ilvl="0" w:tplc="738A145E">
      <w:numFmt w:val="bullet"/>
      <w:lvlText w:val="•"/>
      <w:lvlJc w:val="left"/>
      <w:pPr>
        <w:ind w:left="1080" w:hanging="720"/>
      </w:pPr>
      <w:rPr>
        <w:rFonts w:ascii="Source Sans Pro" w:eastAsiaTheme="minorHAnsi" w:hAnsi="Source Sans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A30970"/>
    <w:multiLevelType w:val="hybridMultilevel"/>
    <w:tmpl w:val="949A4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ED3AA6"/>
    <w:multiLevelType w:val="hybridMultilevel"/>
    <w:tmpl w:val="5AFCCFC4"/>
    <w:lvl w:ilvl="0" w:tplc="05F286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B8A2227"/>
    <w:multiLevelType w:val="hybridMultilevel"/>
    <w:tmpl w:val="D08E55D0"/>
    <w:lvl w:ilvl="0" w:tplc="84F4219C">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DD22447"/>
    <w:multiLevelType w:val="hybridMultilevel"/>
    <w:tmpl w:val="A890460A"/>
    <w:lvl w:ilvl="0" w:tplc="8146CC3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E97F8F"/>
    <w:multiLevelType w:val="hybridMultilevel"/>
    <w:tmpl w:val="F2148258"/>
    <w:lvl w:ilvl="0" w:tplc="6C7C6B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5253AC"/>
    <w:multiLevelType w:val="hybridMultilevel"/>
    <w:tmpl w:val="9B3A8A00"/>
    <w:lvl w:ilvl="0" w:tplc="CE02B2E6">
      <w:start w:val="1"/>
      <w:numFmt w:val="lowerLetter"/>
      <w:lvlText w:val="%1)"/>
      <w:lvlJc w:val="left"/>
      <w:pPr>
        <w:ind w:left="2138" w:hanging="360"/>
      </w:pPr>
      <w:rPr>
        <w:rFonts w:hint="default"/>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5" w15:restartNumberingAfterBreak="0">
    <w:nsid w:val="58FB4B85"/>
    <w:multiLevelType w:val="hybridMultilevel"/>
    <w:tmpl w:val="FEBE80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77789F"/>
    <w:multiLevelType w:val="hybridMultilevel"/>
    <w:tmpl w:val="670A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7A5F66"/>
    <w:multiLevelType w:val="hybridMultilevel"/>
    <w:tmpl w:val="1C8C6A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360" w:hanging="360"/>
      </w:pPr>
      <w:rPr>
        <w:rFonts w:ascii="Wingdings" w:hAnsi="Wingdings" w:hint="default"/>
      </w:rPr>
    </w:lvl>
    <w:lvl w:ilvl="3" w:tplc="040C0001" w:tentative="1">
      <w:start w:val="1"/>
      <w:numFmt w:val="bullet"/>
      <w:lvlText w:val=""/>
      <w:lvlJc w:val="left"/>
      <w:pPr>
        <w:ind w:left="360" w:hanging="360"/>
      </w:pPr>
      <w:rPr>
        <w:rFonts w:ascii="Symbol" w:hAnsi="Symbol" w:hint="default"/>
      </w:rPr>
    </w:lvl>
    <w:lvl w:ilvl="4" w:tplc="040C0003" w:tentative="1">
      <w:start w:val="1"/>
      <w:numFmt w:val="bullet"/>
      <w:lvlText w:val="o"/>
      <w:lvlJc w:val="left"/>
      <w:pPr>
        <w:ind w:left="1080" w:hanging="360"/>
      </w:pPr>
      <w:rPr>
        <w:rFonts w:ascii="Courier New" w:hAnsi="Courier New" w:cs="Courier New" w:hint="default"/>
      </w:rPr>
    </w:lvl>
    <w:lvl w:ilvl="5" w:tplc="040C0005" w:tentative="1">
      <w:start w:val="1"/>
      <w:numFmt w:val="bullet"/>
      <w:lvlText w:val=""/>
      <w:lvlJc w:val="left"/>
      <w:pPr>
        <w:ind w:left="1800" w:hanging="360"/>
      </w:pPr>
      <w:rPr>
        <w:rFonts w:ascii="Wingdings" w:hAnsi="Wingdings" w:hint="default"/>
      </w:rPr>
    </w:lvl>
    <w:lvl w:ilvl="6" w:tplc="040C0001" w:tentative="1">
      <w:start w:val="1"/>
      <w:numFmt w:val="bullet"/>
      <w:lvlText w:val=""/>
      <w:lvlJc w:val="left"/>
      <w:pPr>
        <w:ind w:left="2520" w:hanging="360"/>
      </w:pPr>
      <w:rPr>
        <w:rFonts w:ascii="Symbol" w:hAnsi="Symbol" w:hint="default"/>
      </w:rPr>
    </w:lvl>
    <w:lvl w:ilvl="7" w:tplc="040C0003" w:tentative="1">
      <w:start w:val="1"/>
      <w:numFmt w:val="bullet"/>
      <w:lvlText w:val="o"/>
      <w:lvlJc w:val="left"/>
      <w:pPr>
        <w:ind w:left="3240" w:hanging="360"/>
      </w:pPr>
      <w:rPr>
        <w:rFonts w:ascii="Courier New" w:hAnsi="Courier New" w:cs="Courier New" w:hint="default"/>
      </w:rPr>
    </w:lvl>
    <w:lvl w:ilvl="8" w:tplc="040C0005" w:tentative="1">
      <w:start w:val="1"/>
      <w:numFmt w:val="bullet"/>
      <w:lvlText w:val=""/>
      <w:lvlJc w:val="left"/>
      <w:pPr>
        <w:ind w:left="3960" w:hanging="360"/>
      </w:pPr>
      <w:rPr>
        <w:rFonts w:ascii="Wingdings" w:hAnsi="Wingdings" w:hint="default"/>
      </w:rPr>
    </w:lvl>
  </w:abstractNum>
  <w:abstractNum w:abstractNumId="28" w15:restartNumberingAfterBreak="0">
    <w:nsid w:val="6A562CE9"/>
    <w:multiLevelType w:val="hybridMultilevel"/>
    <w:tmpl w:val="62F4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151EB9"/>
    <w:multiLevelType w:val="hybridMultilevel"/>
    <w:tmpl w:val="959A9D0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3817270"/>
    <w:multiLevelType w:val="hybridMultilevel"/>
    <w:tmpl w:val="0E88E1E6"/>
    <w:lvl w:ilvl="0" w:tplc="E75C5E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8D2095"/>
    <w:multiLevelType w:val="hybridMultilevel"/>
    <w:tmpl w:val="529EDCE0"/>
    <w:lvl w:ilvl="0" w:tplc="FA2AB9E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3B2E8C"/>
    <w:multiLevelType w:val="hybridMultilevel"/>
    <w:tmpl w:val="F3E8B854"/>
    <w:lvl w:ilvl="0" w:tplc="9200B64C">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9296003"/>
    <w:multiLevelType w:val="hybridMultilevel"/>
    <w:tmpl w:val="529EDCE0"/>
    <w:lvl w:ilvl="0" w:tplc="FA2AB9E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723414"/>
    <w:multiLevelType w:val="hybridMultilevel"/>
    <w:tmpl w:val="20BC5462"/>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8A00E7"/>
    <w:multiLevelType w:val="hybridMultilevel"/>
    <w:tmpl w:val="6AB2C06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6"/>
  </w:num>
  <w:num w:numId="3">
    <w:abstractNumId w:val="4"/>
  </w:num>
  <w:num w:numId="4">
    <w:abstractNumId w:val="11"/>
  </w:num>
  <w:num w:numId="5">
    <w:abstractNumId w:val="28"/>
  </w:num>
  <w:num w:numId="6">
    <w:abstractNumId w:val="5"/>
  </w:num>
  <w:num w:numId="7">
    <w:abstractNumId w:val="10"/>
  </w:num>
  <w:num w:numId="8">
    <w:abstractNumId w:val="25"/>
  </w:num>
  <w:num w:numId="9">
    <w:abstractNumId w:val="26"/>
  </w:num>
  <w:num w:numId="10">
    <w:abstractNumId w:val="31"/>
  </w:num>
  <w:num w:numId="11">
    <w:abstractNumId w:val="33"/>
  </w:num>
  <w:num w:numId="12">
    <w:abstractNumId w:val="19"/>
  </w:num>
  <w:num w:numId="13">
    <w:abstractNumId w:val="21"/>
  </w:num>
  <w:num w:numId="14">
    <w:abstractNumId w:val="3"/>
  </w:num>
  <w:num w:numId="15">
    <w:abstractNumId w:val="14"/>
  </w:num>
  <w:num w:numId="16">
    <w:abstractNumId w:val="32"/>
  </w:num>
  <w:num w:numId="17">
    <w:abstractNumId w:val="34"/>
  </w:num>
  <w:num w:numId="18">
    <w:abstractNumId w:val="12"/>
  </w:num>
  <w:num w:numId="19">
    <w:abstractNumId w:val="13"/>
  </w:num>
  <w:num w:numId="20">
    <w:abstractNumId w:val="8"/>
  </w:num>
  <w:num w:numId="21">
    <w:abstractNumId w:val="20"/>
  </w:num>
  <w:num w:numId="22">
    <w:abstractNumId w:val="15"/>
  </w:num>
  <w:num w:numId="23">
    <w:abstractNumId w:val="9"/>
  </w:num>
  <w:num w:numId="24">
    <w:abstractNumId w:val="22"/>
  </w:num>
  <w:num w:numId="25">
    <w:abstractNumId w:val="17"/>
  </w:num>
  <w:num w:numId="26">
    <w:abstractNumId w:val="2"/>
  </w:num>
  <w:num w:numId="27">
    <w:abstractNumId w:val="24"/>
  </w:num>
  <w:num w:numId="28">
    <w:abstractNumId w:val="7"/>
  </w:num>
  <w:num w:numId="29">
    <w:abstractNumId w:val="35"/>
  </w:num>
  <w:num w:numId="30">
    <w:abstractNumId w:val="18"/>
  </w:num>
  <w:num w:numId="31">
    <w:abstractNumId w:val="16"/>
  </w:num>
  <w:num w:numId="32">
    <w:abstractNumId w:val="29"/>
  </w:num>
  <w:num w:numId="33">
    <w:abstractNumId w:val="27"/>
  </w:num>
  <w:num w:numId="34">
    <w:abstractNumId w:val="1"/>
  </w:num>
  <w:num w:numId="35">
    <w:abstractNumId w:val="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B1"/>
    <w:rsid w:val="00007C57"/>
    <w:rsid w:val="00014B05"/>
    <w:rsid w:val="0003078A"/>
    <w:rsid w:val="00080831"/>
    <w:rsid w:val="000A27E8"/>
    <w:rsid w:val="000E628E"/>
    <w:rsid w:val="0010113B"/>
    <w:rsid w:val="00106020"/>
    <w:rsid w:val="00133F1A"/>
    <w:rsid w:val="00135A20"/>
    <w:rsid w:val="00152A9E"/>
    <w:rsid w:val="0018295E"/>
    <w:rsid w:val="001901FC"/>
    <w:rsid w:val="001A03A0"/>
    <w:rsid w:val="001A4B85"/>
    <w:rsid w:val="001B0886"/>
    <w:rsid w:val="001B1009"/>
    <w:rsid w:val="001C08AE"/>
    <w:rsid w:val="001E34B1"/>
    <w:rsid w:val="001E3694"/>
    <w:rsid w:val="00226441"/>
    <w:rsid w:val="00233E37"/>
    <w:rsid w:val="0024662A"/>
    <w:rsid w:val="00265C15"/>
    <w:rsid w:val="00295494"/>
    <w:rsid w:val="002A2E37"/>
    <w:rsid w:val="002E2CE4"/>
    <w:rsid w:val="00342E71"/>
    <w:rsid w:val="00357ADA"/>
    <w:rsid w:val="00366DDD"/>
    <w:rsid w:val="003A4FC9"/>
    <w:rsid w:val="003C17D4"/>
    <w:rsid w:val="003D299B"/>
    <w:rsid w:val="003F5DC8"/>
    <w:rsid w:val="00425F3B"/>
    <w:rsid w:val="00436FB3"/>
    <w:rsid w:val="0047258F"/>
    <w:rsid w:val="00476936"/>
    <w:rsid w:val="00491349"/>
    <w:rsid w:val="00491A69"/>
    <w:rsid w:val="004A0A0C"/>
    <w:rsid w:val="004A45C2"/>
    <w:rsid w:val="004B3C60"/>
    <w:rsid w:val="004C31DF"/>
    <w:rsid w:val="004D4ED0"/>
    <w:rsid w:val="004D6AAF"/>
    <w:rsid w:val="004F3E22"/>
    <w:rsid w:val="005102F9"/>
    <w:rsid w:val="00522764"/>
    <w:rsid w:val="00543D29"/>
    <w:rsid w:val="00545414"/>
    <w:rsid w:val="00565816"/>
    <w:rsid w:val="0057379A"/>
    <w:rsid w:val="005B1F94"/>
    <w:rsid w:val="005E262B"/>
    <w:rsid w:val="005F4C36"/>
    <w:rsid w:val="006160F5"/>
    <w:rsid w:val="00625385"/>
    <w:rsid w:val="00632A59"/>
    <w:rsid w:val="00634E0D"/>
    <w:rsid w:val="00641650"/>
    <w:rsid w:val="00645900"/>
    <w:rsid w:val="0067115C"/>
    <w:rsid w:val="00676FD0"/>
    <w:rsid w:val="006939F3"/>
    <w:rsid w:val="006A5486"/>
    <w:rsid w:val="006B4E47"/>
    <w:rsid w:val="00727FCB"/>
    <w:rsid w:val="0075345A"/>
    <w:rsid w:val="007713A9"/>
    <w:rsid w:val="007A5A54"/>
    <w:rsid w:val="007B318A"/>
    <w:rsid w:val="007F682F"/>
    <w:rsid w:val="007F6B43"/>
    <w:rsid w:val="007F7F02"/>
    <w:rsid w:val="00827AC2"/>
    <w:rsid w:val="00830832"/>
    <w:rsid w:val="00834A19"/>
    <w:rsid w:val="00836D2B"/>
    <w:rsid w:val="00842565"/>
    <w:rsid w:val="0085743A"/>
    <w:rsid w:val="00872237"/>
    <w:rsid w:val="00882E0D"/>
    <w:rsid w:val="008917E9"/>
    <w:rsid w:val="00893393"/>
    <w:rsid w:val="008C6241"/>
    <w:rsid w:val="008D51B1"/>
    <w:rsid w:val="0092364D"/>
    <w:rsid w:val="0092641F"/>
    <w:rsid w:val="0093008D"/>
    <w:rsid w:val="00934861"/>
    <w:rsid w:val="00976BC8"/>
    <w:rsid w:val="00984A9A"/>
    <w:rsid w:val="00995330"/>
    <w:rsid w:val="009B22CC"/>
    <w:rsid w:val="009B45FB"/>
    <w:rsid w:val="009D025F"/>
    <w:rsid w:val="009D0822"/>
    <w:rsid w:val="009D711C"/>
    <w:rsid w:val="009E2376"/>
    <w:rsid w:val="009E5B3A"/>
    <w:rsid w:val="009F2EF3"/>
    <w:rsid w:val="009F49B1"/>
    <w:rsid w:val="00A248C5"/>
    <w:rsid w:val="00A25B30"/>
    <w:rsid w:val="00A27BB4"/>
    <w:rsid w:val="00A32F1C"/>
    <w:rsid w:val="00A50F45"/>
    <w:rsid w:val="00A514D1"/>
    <w:rsid w:val="00A56D6D"/>
    <w:rsid w:val="00A668D1"/>
    <w:rsid w:val="00A917D2"/>
    <w:rsid w:val="00A93C4C"/>
    <w:rsid w:val="00AD568D"/>
    <w:rsid w:val="00B344D3"/>
    <w:rsid w:val="00B362A1"/>
    <w:rsid w:val="00B47D42"/>
    <w:rsid w:val="00B51B87"/>
    <w:rsid w:val="00B556EB"/>
    <w:rsid w:val="00B8583E"/>
    <w:rsid w:val="00B92CD7"/>
    <w:rsid w:val="00BD7460"/>
    <w:rsid w:val="00BE4D16"/>
    <w:rsid w:val="00C07351"/>
    <w:rsid w:val="00C35BF8"/>
    <w:rsid w:val="00C6180E"/>
    <w:rsid w:val="00C65B6F"/>
    <w:rsid w:val="00C749C9"/>
    <w:rsid w:val="00C96699"/>
    <w:rsid w:val="00D24BB8"/>
    <w:rsid w:val="00D524B9"/>
    <w:rsid w:val="00D56C14"/>
    <w:rsid w:val="00D714CF"/>
    <w:rsid w:val="00D72C1D"/>
    <w:rsid w:val="00D75E49"/>
    <w:rsid w:val="00D76088"/>
    <w:rsid w:val="00DA3C46"/>
    <w:rsid w:val="00DA4D3F"/>
    <w:rsid w:val="00DE1420"/>
    <w:rsid w:val="00E05DD5"/>
    <w:rsid w:val="00E06F7E"/>
    <w:rsid w:val="00E15BAD"/>
    <w:rsid w:val="00E17B18"/>
    <w:rsid w:val="00E34C5C"/>
    <w:rsid w:val="00E4452F"/>
    <w:rsid w:val="00E50070"/>
    <w:rsid w:val="00E50270"/>
    <w:rsid w:val="00E62F69"/>
    <w:rsid w:val="00E6436F"/>
    <w:rsid w:val="00E83172"/>
    <w:rsid w:val="00EB6C99"/>
    <w:rsid w:val="00ED3078"/>
    <w:rsid w:val="00EE3F10"/>
    <w:rsid w:val="00EF2518"/>
    <w:rsid w:val="00F00EA6"/>
    <w:rsid w:val="00F01632"/>
    <w:rsid w:val="00F13294"/>
    <w:rsid w:val="00F237B2"/>
    <w:rsid w:val="00F63989"/>
    <w:rsid w:val="00F65030"/>
    <w:rsid w:val="00FA65D4"/>
    <w:rsid w:val="00FB4405"/>
    <w:rsid w:val="00FE0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4A5C66"/>
  <w15:docId w15:val="{E27CBD06-286E-4845-A55F-1883EA74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51B1"/>
    <w:pPr>
      <w:tabs>
        <w:tab w:val="center" w:pos="4513"/>
        <w:tab w:val="right" w:pos="9026"/>
      </w:tabs>
      <w:spacing w:after="0" w:line="240" w:lineRule="auto"/>
    </w:pPr>
  </w:style>
  <w:style w:type="character" w:customStyle="1" w:styleId="En-tteCar">
    <w:name w:val="En-tête Car"/>
    <w:basedOn w:val="Policepardfaut"/>
    <w:link w:val="En-tte"/>
    <w:uiPriority w:val="99"/>
    <w:rsid w:val="008D51B1"/>
  </w:style>
  <w:style w:type="paragraph" w:styleId="Pieddepage">
    <w:name w:val="footer"/>
    <w:basedOn w:val="Normal"/>
    <w:link w:val="PieddepageCar"/>
    <w:uiPriority w:val="99"/>
    <w:unhideWhenUsed/>
    <w:rsid w:val="008D51B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D51B1"/>
  </w:style>
  <w:style w:type="paragraph" w:styleId="Textedebulles">
    <w:name w:val="Balloon Text"/>
    <w:basedOn w:val="Normal"/>
    <w:link w:val="TextedebullesCar"/>
    <w:uiPriority w:val="99"/>
    <w:semiHidden/>
    <w:unhideWhenUsed/>
    <w:rsid w:val="008D51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51B1"/>
    <w:rPr>
      <w:rFonts w:ascii="Tahoma" w:hAnsi="Tahoma" w:cs="Tahoma"/>
      <w:sz w:val="16"/>
      <w:szCs w:val="16"/>
    </w:rPr>
  </w:style>
  <w:style w:type="paragraph" w:styleId="Sansinterligne">
    <w:name w:val="No Spacing"/>
    <w:uiPriority w:val="1"/>
    <w:qFormat/>
    <w:rsid w:val="009F2EF3"/>
    <w:pPr>
      <w:spacing w:after="0" w:line="240" w:lineRule="auto"/>
    </w:pPr>
  </w:style>
  <w:style w:type="character" w:styleId="Lienhypertexte">
    <w:name w:val="Hyperlink"/>
    <w:basedOn w:val="Policepardfaut"/>
    <w:uiPriority w:val="99"/>
    <w:unhideWhenUsed/>
    <w:rsid w:val="00D72C1D"/>
    <w:rPr>
      <w:color w:val="0000FF" w:themeColor="hyperlink"/>
      <w:u w:val="single"/>
    </w:rPr>
  </w:style>
  <w:style w:type="paragraph" w:styleId="Paragraphedeliste">
    <w:name w:val="List Paragraph"/>
    <w:basedOn w:val="Normal"/>
    <w:uiPriority w:val="99"/>
    <w:qFormat/>
    <w:rsid w:val="00676FD0"/>
    <w:pPr>
      <w:ind w:left="720"/>
      <w:contextualSpacing/>
    </w:pPr>
  </w:style>
  <w:style w:type="table" w:styleId="Grilledutableau">
    <w:name w:val="Table Grid"/>
    <w:basedOn w:val="TableauNormal"/>
    <w:uiPriority w:val="59"/>
    <w:rsid w:val="00E3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35BF8"/>
    <w:rPr>
      <w:color w:val="800080" w:themeColor="followedHyperlink"/>
      <w:u w:val="single"/>
    </w:rPr>
  </w:style>
  <w:style w:type="paragraph" w:styleId="Commentaire">
    <w:name w:val="annotation text"/>
    <w:basedOn w:val="Normal"/>
    <w:link w:val="CommentaireCar"/>
    <w:semiHidden/>
    <w:rsid w:val="00B47D42"/>
    <w:pPr>
      <w:spacing w:line="240" w:lineRule="auto"/>
    </w:pPr>
    <w:rPr>
      <w:rFonts w:ascii="Times New Roman" w:eastAsia="MS Mincho" w:hAnsi="Times New Roman" w:cs="Calibri"/>
      <w:sz w:val="24"/>
      <w:szCs w:val="24"/>
    </w:rPr>
  </w:style>
  <w:style w:type="character" w:customStyle="1" w:styleId="CommentaireCar">
    <w:name w:val="Commentaire Car"/>
    <w:basedOn w:val="Policepardfaut"/>
    <w:link w:val="Commentaire"/>
    <w:semiHidden/>
    <w:rsid w:val="00B47D42"/>
    <w:rPr>
      <w:rFonts w:ascii="Times New Roman" w:eastAsia="MS Mincho" w:hAnsi="Times New Roman" w:cs="Calibri"/>
      <w:sz w:val="24"/>
      <w:szCs w:val="24"/>
    </w:rPr>
  </w:style>
  <w:style w:type="character" w:styleId="Marquedecommentaire">
    <w:name w:val="annotation reference"/>
    <w:uiPriority w:val="99"/>
    <w:semiHidden/>
    <w:rsid w:val="00B47D42"/>
    <w:rPr>
      <w:sz w:val="16"/>
      <w:szCs w:val="16"/>
    </w:rPr>
  </w:style>
  <w:style w:type="paragraph" w:styleId="NormalWeb">
    <w:name w:val="Normal (Web)"/>
    <w:basedOn w:val="Normal"/>
    <w:uiPriority w:val="99"/>
    <w:rsid w:val="00B47D42"/>
    <w:pPr>
      <w:spacing w:before="100" w:beforeAutospacing="1" w:after="100" w:afterAutospacing="1" w:line="240" w:lineRule="auto"/>
    </w:pPr>
    <w:rPr>
      <w:rFonts w:ascii="Calibri" w:eastAsia="Calibri" w:hAnsi="Calibri" w:cs="Calibri"/>
      <w:sz w:val="24"/>
      <w:szCs w:val="24"/>
      <w:lang w:val="fr-FR" w:eastAsia="fr-FR"/>
    </w:rPr>
  </w:style>
  <w:style w:type="paragraph" w:styleId="Objetducommentaire">
    <w:name w:val="annotation subject"/>
    <w:basedOn w:val="Commentaire"/>
    <w:next w:val="Commentaire"/>
    <w:link w:val="ObjetducommentaireCar"/>
    <w:uiPriority w:val="99"/>
    <w:semiHidden/>
    <w:unhideWhenUsed/>
    <w:rsid w:val="00B556EB"/>
    <w:rPr>
      <w:rFonts w:asciiTheme="minorHAnsi" w:eastAsiaTheme="minorHAnsi" w:hAnsiTheme="minorHAnsi" w:cstheme="minorBidi"/>
      <w:b/>
      <w:bCs/>
      <w:sz w:val="20"/>
      <w:szCs w:val="20"/>
    </w:rPr>
  </w:style>
  <w:style w:type="character" w:customStyle="1" w:styleId="ObjetducommentaireCar">
    <w:name w:val="Objet du commentaire Car"/>
    <w:basedOn w:val="CommentaireCar"/>
    <w:link w:val="Objetducommentaire"/>
    <w:uiPriority w:val="99"/>
    <w:semiHidden/>
    <w:rsid w:val="00B556EB"/>
    <w:rPr>
      <w:rFonts w:ascii="Times New Roman" w:eastAsia="MS Mincho" w:hAnsi="Times New Roman" w:cs="Calibri"/>
      <w:b/>
      <w:bCs/>
      <w:sz w:val="20"/>
      <w:szCs w:val="20"/>
    </w:rPr>
  </w:style>
  <w:style w:type="character" w:styleId="CitationHTML">
    <w:name w:val="HTML Cite"/>
    <w:basedOn w:val="Policepardfaut"/>
    <w:uiPriority w:val="99"/>
    <w:semiHidden/>
    <w:unhideWhenUsed/>
    <w:rsid w:val="005B1F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pes.santepubliquefrance.fr/10000/themes/vaccination/index.asp" TargetMode="External"/><Relationship Id="rId13" Type="http://schemas.openxmlformats.org/officeDocument/2006/relationships/hyperlink" Target="http://www.inpes.sante.fr/10000/themes/vaccination/vaccination_maladies_concernees.asp" TargetMode="External"/><Relationship Id="rId18" Type="http://schemas.openxmlformats.org/officeDocument/2006/relationships/hyperlink" Target="http://www.info-meningocoque.f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www.ameli-sante.fr/vaccinations.html" TargetMode="External"/><Relationship Id="rId17" Type="http://schemas.openxmlformats.org/officeDocument/2006/relationships/hyperlink" Target="http://e-Bug.e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pes.sante.fr/CFESBases/catalogue/pdf/1442.pdf" TargetMode="External"/><Relationship Id="rId20" Type="http://schemas.openxmlformats.org/officeDocument/2006/relationships/hyperlink" Target="https://www.youtube.com/watch?v=-hpWUWulry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ug.eu/games_home.aspx?cc=fr&amp;ss=1&amp;t=vaccination%20timelin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Bug.eu" TargetMode="External"/><Relationship Id="rId23" Type="http://schemas.openxmlformats.org/officeDocument/2006/relationships/header" Target="header1.xml"/><Relationship Id="rId10" Type="http://schemas.openxmlformats.org/officeDocument/2006/relationships/hyperlink" Target="http://e-Bug.eu" TargetMode="External"/><Relationship Id="rId19" Type="http://schemas.openxmlformats.org/officeDocument/2006/relationships/hyperlink" Target="http://e-Bug.eu" TargetMode="External"/><Relationship Id="rId4" Type="http://schemas.openxmlformats.org/officeDocument/2006/relationships/settings" Target="settings.xml"/><Relationship Id="rId9" Type="http://schemas.openxmlformats.org/officeDocument/2006/relationships/hyperlink" Target="http://www.inpes.sante.fr/70000/dp/12/dp120416.pdf" TargetMode="External"/><Relationship Id="rId14" Type="http://schemas.openxmlformats.org/officeDocument/2006/relationships/hyperlink" Target="http://e-Bug.eu" TargetMode="External"/><Relationship Id="rId22" Type="http://schemas.openxmlformats.org/officeDocument/2006/relationships/hyperlink" Target="http://www.nhs.uk/Conditions/vaccinations/Pages/men-c-vaccine.aspx"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6A80C-D0EE-488F-84A5-CE6F5B18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1454</Words>
  <Characters>7997</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CHU de Nice</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Karine LEVEUGLE</cp:lastModifiedBy>
  <cp:revision>3</cp:revision>
  <cp:lastPrinted>2015-03-25T12:39:00Z</cp:lastPrinted>
  <dcterms:created xsi:type="dcterms:W3CDTF">2020-04-08T15:10:00Z</dcterms:created>
  <dcterms:modified xsi:type="dcterms:W3CDTF">2020-04-08T15:11:00Z</dcterms:modified>
</cp:coreProperties>
</file>