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B1B6" w14:textId="6EB82557" w:rsidR="00572ADC" w:rsidRDefault="00572ADC" w:rsidP="00572ADC">
      <w:pPr>
        <w:pStyle w:val="Heading2"/>
      </w:pPr>
      <w:r>
        <w:t>DECISION FRAMING</w:t>
      </w:r>
    </w:p>
    <w:p w14:paraId="07FA8C56" w14:textId="77777777" w:rsidR="001B1565" w:rsidRPr="001B1565" w:rsidRDefault="001B1565" w:rsidP="001B1565"/>
    <w:p w14:paraId="7D2C1876" w14:textId="620D74A4" w:rsidR="000656DA" w:rsidRDefault="008070E8" w:rsidP="006F00EA">
      <w:p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 xml:space="preserve">There are </w:t>
      </w:r>
      <w:r w:rsidR="000656DA" w:rsidRPr="003C6C5E">
        <w:rPr>
          <w:rFonts w:ascii="Arial" w:hAnsi="Arial" w:cs="Arial"/>
        </w:rPr>
        <w:t>several</w:t>
      </w:r>
      <w:r w:rsidRPr="003C6C5E">
        <w:rPr>
          <w:rFonts w:ascii="Arial" w:hAnsi="Arial" w:cs="Arial"/>
        </w:rPr>
        <w:t xml:space="preserve"> opportunities for Sorbara to enhance </w:t>
      </w:r>
      <w:r w:rsidR="00092E05" w:rsidRPr="003C6C5E">
        <w:rPr>
          <w:rFonts w:ascii="Arial" w:hAnsi="Arial" w:cs="Arial"/>
        </w:rPr>
        <w:t>the overall</w:t>
      </w:r>
      <w:r w:rsidRPr="003C6C5E">
        <w:rPr>
          <w:rFonts w:ascii="Arial" w:hAnsi="Arial" w:cs="Arial"/>
        </w:rPr>
        <w:t xml:space="preserve"> efficiency</w:t>
      </w:r>
      <w:r w:rsidR="00092E05" w:rsidRPr="003C6C5E">
        <w:rPr>
          <w:rFonts w:ascii="Arial" w:hAnsi="Arial" w:cs="Arial"/>
        </w:rPr>
        <w:t xml:space="preserve"> of their business</w:t>
      </w:r>
      <w:r w:rsidRPr="003C6C5E">
        <w:rPr>
          <w:rFonts w:ascii="Arial" w:hAnsi="Arial" w:cs="Arial"/>
        </w:rPr>
        <w:t xml:space="preserve">. In this section, we </w:t>
      </w:r>
      <w:r w:rsidR="00092E05" w:rsidRPr="003C6C5E">
        <w:rPr>
          <w:rFonts w:ascii="Arial" w:hAnsi="Arial" w:cs="Arial"/>
        </w:rPr>
        <w:t xml:space="preserve">examine the transformation options for the </w:t>
      </w:r>
      <w:r w:rsidR="00C4704E">
        <w:rPr>
          <w:rFonts w:ascii="Arial" w:hAnsi="Arial" w:cs="Arial"/>
        </w:rPr>
        <w:t>Company</w:t>
      </w:r>
      <w:r w:rsidR="00092E05" w:rsidRPr="003C6C5E">
        <w:rPr>
          <w:rFonts w:ascii="Arial" w:hAnsi="Arial" w:cs="Arial"/>
        </w:rPr>
        <w:t xml:space="preserve"> against </w:t>
      </w:r>
      <w:r w:rsidR="00C4704E">
        <w:rPr>
          <w:rFonts w:ascii="Arial" w:hAnsi="Arial" w:cs="Arial"/>
        </w:rPr>
        <w:t>“</w:t>
      </w:r>
      <w:r w:rsidR="00092E05" w:rsidRPr="003C6C5E">
        <w:rPr>
          <w:rFonts w:ascii="Arial" w:hAnsi="Arial" w:cs="Arial"/>
        </w:rPr>
        <w:t>Key Uncertainties</w:t>
      </w:r>
      <w:r w:rsidR="00C4704E">
        <w:rPr>
          <w:rFonts w:ascii="Arial" w:hAnsi="Arial" w:cs="Arial"/>
        </w:rPr>
        <w:t>”</w:t>
      </w:r>
      <w:r w:rsidR="00092E05" w:rsidRPr="003C6C5E">
        <w:rPr>
          <w:rFonts w:ascii="Arial" w:hAnsi="Arial" w:cs="Arial"/>
        </w:rPr>
        <w:t xml:space="preserve">, </w:t>
      </w:r>
      <w:r w:rsidR="00C4704E">
        <w:rPr>
          <w:rFonts w:ascii="Arial" w:hAnsi="Arial" w:cs="Arial"/>
        </w:rPr>
        <w:t>“</w:t>
      </w:r>
      <w:r w:rsidR="00092E05" w:rsidRPr="003C6C5E">
        <w:rPr>
          <w:rFonts w:ascii="Arial" w:hAnsi="Arial" w:cs="Arial"/>
        </w:rPr>
        <w:t>Key Trade-Offs</w:t>
      </w:r>
      <w:r w:rsidR="00C4704E">
        <w:rPr>
          <w:rFonts w:ascii="Arial" w:hAnsi="Arial" w:cs="Arial"/>
        </w:rPr>
        <w:t>”</w:t>
      </w:r>
      <w:r w:rsidR="00092E05" w:rsidRPr="003C6C5E">
        <w:rPr>
          <w:rFonts w:ascii="Arial" w:hAnsi="Arial" w:cs="Arial"/>
        </w:rPr>
        <w:t xml:space="preserve"> and </w:t>
      </w:r>
      <w:r w:rsidR="00C4704E">
        <w:rPr>
          <w:rFonts w:ascii="Arial" w:hAnsi="Arial" w:cs="Arial"/>
        </w:rPr>
        <w:t>“</w:t>
      </w:r>
      <w:r w:rsidR="000656DA" w:rsidRPr="003C6C5E">
        <w:rPr>
          <w:rFonts w:ascii="Arial" w:hAnsi="Arial" w:cs="Arial"/>
        </w:rPr>
        <w:t>deciding what matters the most when deciding between options</w:t>
      </w:r>
      <w:r w:rsidR="00C4704E">
        <w:rPr>
          <w:rFonts w:ascii="Arial" w:hAnsi="Arial" w:cs="Arial"/>
        </w:rPr>
        <w:t>”</w:t>
      </w:r>
      <w:r w:rsidR="000656DA" w:rsidRPr="003C6C5E">
        <w:rPr>
          <w:rFonts w:ascii="Arial" w:hAnsi="Arial" w:cs="Arial"/>
        </w:rPr>
        <w:t>.</w:t>
      </w:r>
    </w:p>
    <w:p w14:paraId="1FACD13A" w14:textId="6323237F" w:rsidR="00813D4C" w:rsidRPr="003C6C5E" w:rsidRDefault="007B4953" w:rsidP="006F00E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</w:rPr>
      </w:pPr>
      <w:r w:rsidRPr="003C6C5E">
        <w:rPr>
          <w:rFonts w:ascii="Arial" w:hAnsi="Arial" w:cs="Arial"/>
          <w:b/>
          <w:bCs/>
        </w:rPr>
        <w:t>Land Acquisition</w:t>
      </w:r>
      <w:r w:rsidR="006B1ADE">
        <w:rPr>
          <w:rFonts w:ascii="Arial" w:hAnsi="Arial" w:cs="Arial"/>
          <w:b/>
          <w:bCs/>
        </w:rPr>
        <w:t>:</w:t>
      </w:r>
    </w:p>
    <w:p w14:paraId="6AD0483F" w14:textId="3DD3F6C8" w:rsidR="00813D4C" w:rsidRPr="003C6C5E" w:rsidRDefault="00813D4C" w:rsidP="006F00E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i/>
          <w:iCs/>
        </w:rPr>
      </w:pPr>
      <w:r w:rsidRPr="003C6C5E">
        <w:rPr>
          <w:rFonts w:ascii="Arial" w:hAnsi="Arial" w:cs="Arial"/>
          <w:i/>
          <w:iCs/>
        </w:rPr>
        <w:t>Key Uncertainties</w:t>
      </w:r>
      <w:r w:rsidR="001C4FC4" w:rsidRPr="003C6C5E">
        <w:rPr>
          <w:rFonts w:ascii="Arial" w:hAnsi="Arial" w:cs="Arial"/>
          <w:i/>
          <w:iCs/>
        </w:rPr>
        <w:t>:</w:t>
      </w:r>
    </w:p>
    <w:p w14:paraId="681D9BB6" w14:textId="785858DE" w:rsidR="001C4FC4" w:rsidRPr="003C6C5E" w:rsidRDefault="001C4FC4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Can structure/process be added without reducing flexibility</w:t>
      </w:r>
      <w:r w:rsidR="003D0609" w:rsidRPr="003C6C5E">
        <w:rPr>
          <w:rFonts w:ascii="Arial" w:hAnsi="Arial" w:cs="Arial"/>
        </w:rPr>
        <w:t xml:space="preserve"> of </w:t>
      </w:r>
      <w:r w:rsidR="00D37546">
        <w:rPr>
          <w:rFonts w:ascii="Arial" w:hAnsi="Arial" w:cs="Arial"/>
        </w:rPr>
        <w:t>land</w:t>
      </w:r>
      <w:r w:rsidR="003D0609" w:rsidRPr="003C6C5E">
        <w:rPr>
          <w:rFonts w:ascii="Arial" w:hAnsi="Arial" w:cs="Arial"/>
        </w:rPr>
        <w:t xml:space="preserve"> acquisitions</w:t>
      </w:r>
      <w:r w:rsidRPr="003C6C5E">
        <w:rPr>
          <w:rFonts w:ascii="Arial" w:hAnsi="Arial" w:cs="Arial"/>
        </w:rPr>
        <w:t>?</w:t>
      </w:r>
    </w:p>
    <w:p w14:paraId="7BED4227" w14:textId="001A7948" w:rsidR="001C4FC4" w:rsidRDefault="001C4FC4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Will the expert be willing to share knowledge?</w:t>
      </w:r>
    </w:p>
    <w:p w14:paraId="11E559C9" w14:textId="73BC8BD7" w:rsidR="00FA52E5" w:rsidRPr="003C6C5E" w:rsidRDefault="00FA52E5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Will the expert’s network be willing to share information </w:t>
      </w:r>
      <w:r w:rsidR="00A774C7">
        <w:rPr>
          <w:rFonts w:ascii="Arial" w:hAnsi="Arial" w:cs="Arial"/>
        </w:rPr>
        <w:t>with other persons</w:t>
      </w:r>
      <w:r>
        <w:rPr>
          <w:rFonts w:ascii="Arial" w:hAnsi="Arial" w:cs="Arial"/>
        </w:rPr>
        <w:t>?</w:t>
      </w:r>
    </w:p>
    <w:p w14:paraId="7C9EED24" w14:textId="30B91F9A" w:rsidR="00F676E8" w:rsidRPr="003C6C5E" w:rsidRDefault="00F676E8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 xml:space="preserve">Is the </w:t>
      </w:r>
      <w:r w:rsidR="00513C25">
        <w:rPr>
          <w:rFonts w:ascii="Arial" w:hAnsi="Arial" w:cs="Arial"/>
        </w:rPr>
        <w:t>company</w:t>
      </w:r>
      <w:r w:rsidRPr="003C6C5E">
        <w:rPr>
          <w:rFonts w:ascii="Arial" w:hAnsi="Arial" w:cs="Arial"/>
        </w:rPr>
        <w:t xml:space="preserve"> ready to formalize the evaluation criteria</w:t>
      </w:r>
      <w:r w:rsidR="002F5109" w:rsidRPr="003C6C5E">
        <w:rPr>
          <w:rFonts w:ascii="Arial" w:hAnsi="Arial" w:cs="Arial"/>
        </w:rPr>
        <w:t>?</w:t>
      </w:r>
    </w:p>
    <w:p w14:paraId="5B258B96" w14:textId="580C6EC7" w:rsidR="00813D4C" w:rsidRPr="003C6C5E" w:rsidRDefault="00813D4C" w:rsidP="006F00E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i/>
          <w:iCs/>
        </w:rPr>
      </w:pPr>
      <w:r w:rsidRPr="003C6C5E">
        <w:rPr>
          <w:rFonts w:ascii="Arial" w:hAnsi="Arial" w:cs="Arial"/>
          <w:i/>
          <w:iCs/>
        </w:rPr>
        <w:t>Key Trade-Offs</w:t>
      </w:r>
      <w:r w:rsidR="00BC2327" w:rsidRPr="003C6C5E">
        <w:rPr>
          <w:rFonts w:ascii="Arial" w:hAnsi="Arial" w:cs="Arial"/>
          <w:i/>
          <w:iCs/>
        </w:rPr>
        <w:t>:</w:t>
      </w:r>
    </w:p>
    <w:p w14:paraId="65F98BB7" w14:textId="7E539225" w:rsidR="002F5109" w:rsidRPr="003C6C5E" w:rsidRDefault="002F5109" w:rsidP="006F00EA">
      <w:pPr>
        <w:numPr>
          <w:ilvl w:val="2"/>
          <w:numId w:val="3"/>
        </w:numPr>
        <w:spacing w:after="0" w:line="360" w:lineRule="auto"/>
        <w:ind w:hanging="181"/>
        <w:rPr>
          <w:rFonts w:ascii="Arial" w:hAnsi="Arial" w:cs="Arial"/>
        </w:rPr>
      </w:pPr>
      <w:r w:rsidRPr="003C6C5E">
        <w:rPr>
          <w:rFonts w:ascii="Arial" w:hAnsi="Arial" w:cs="Arial"/>
        </w:rPr>
        <w:t xml:space="preserve">Standardisation </w:t>
      </w:r>
      <w:r w:rsidR="000C3E37" w:rsidRPr="003C6C5E">
        <w:rPr>
          <w:rFonts w:ascii="Arial" w:hAnsi="Arial" w:cs="Arial"/>
        </w:rPr>
        <w:t>vs.</w:t>
      </w:r>
      <w:r w:rsidRPr="003C6C5E">
        <w:rPr>
          <w:rFonts w:ascii="Arial" w:hAnsi="Arial" w:cs="Arial"/>
        </w:rPr>
        <w:t xml:space="preserve"> flexibility in acquisition decisions</w:t>
      </w:r>
    </w:p>
    <w:p w14:paraId="1D9BA7EC" w14:textId="7CF9452C" w:rsidR="002F5109" w:rsidRPr="003C6C5E" w:rsidRDefault="002F5109" w:rsidP="006F00EA">
      <w:pPr>
        <w:numPr>
          <w:ilvl w:val="2"/>
          <w:numId w:val="3"/>
        </w:numPr>
        <w:spacing w:after="0" w:line="360" w:lineRule="auto"/>
        <w:ind w:hanging="181"/>
        <w:rPr>
          <w:rFonts w:ascii="Arial" w:hAnsi="Arial" w:cs="Arial"/>
        </w:rPr>
      </w:pPr>
      <w:r w:rsidRPr="003C6C5E">
        <w:rPr>
          <w:rFonts w:ascii="Arial" w:hAnsi="Arial" w:cs="Arial"/>
        </w:rPr>
        <w:t>Speed of decision</w:t>
      </w:r>
      <w:r w:rsidR="006856DD" w:rsidRPr="003C6C5E">
        <w:rPr>
          <w:rFonts w:ascii="Arial" w:hAnsi="Arial" w:cs="Arial"/>
        </w:rPr>
        <w:t xml:space="preserve"> </w:t>
      </w:r>
      <w:r w:rsidRPr="003C6C5E">
        <w:rPr>
          <w:rFonts w:ascii="Arial" w:hAnsi="Arial" w:cs="Arial"/>
        </w:rPr>
        <w:t xml:space="preserve">making </w:t>
      </w:r>
      <w:r w:rsidR="000C3E37" w:rsidRPr="003C6C5E">
        <w:rPr>
          <w:rFonts w:ascii="Arial" w:hAnsi="Arial" w:cs="Arial"/>
        </w:rPr>
        <w:t>vs.</w:t>
      </w:r>
      <w:r w:rsidRPr="003C6C5E">
        <w:rPr>
          <w:rFonts w:ascii="Arial" w:hAnsi="Arial" w:cs="Arial"/>
        </w:rPr>
        <w:t xml:space="preserve"> </w:t>
      </w:r>
      <w:r w:rsidR="006856DD" w:rsidRPr="003C6C5E">
        <w:rPr>
          <w:rFonts w:ascii="Arial" w:hAnsi="Arial" w:cs="Arial"/>
        </w:rPr>
        <w:t>deep</w:t>
      </w:r>
      <w:r w:rsidRPr="003C6C5E">
        <w:rPr>
          <w:rFonts w:ascii="Arial" w:hAnsi="Arial" w:cs="Arial"/>
        </w:rPr>
        <w:t xml:space="preserve"> analysis</w:t>
      </w:r>
      <w:r w:rsidR="00484BFC">
        <w:rPr>
          <w:rFonts w:ascii="Arial" w:hAnsi="Arial" w:cs="Arial"/>
        </w:rPr>
        <w:t xml:space="preserve"> of data</w:t>
      </w:r>
    </w:p>
    <w:p w14:paraId="3BB57DCF" w14:textId="006D5DF8" w:rsidR="002F5109" w:rsidRPr="003C6C5E" w:rsidRDefault="002F5109" w:rsidP="006F00EA">
      <w:pPr>
        <w:numPr>
          <w:ilvl w:val="2"/>
          <w:numId w:val="3"/>
        </w:numPr>
        <w:spacing w:after="0" w:line="360" w:lineRule="auto"/>
        <w:ind w:hanging="181"/>
        <w:rPr>
          <w:rFonts w:ascii="Arial" w:hAnsi="Arial" w:cs="Arial"/>
          <w:i/>
          <w:iCs/>
        </w:rPr>
      </w:pPr>
      <w:r w:rsidRPr="003C6C5E">
        <w:rPr>
          <w:rFonts w:ascii="Arial" w:hAnsi="Arial" w:cs="Arial"/>
        </w:rPr>
        <w:t xml:space="preserve">Preserving individual expertise </w:t>
      </w:r>
      <w:r w:rsidR="000C3E37" w:rsidRPr="003C6C5E">
        <w:rPr>
          <w:rFonts w:ascii="Arial" w:hAnsi="Arial" w:cs="Arial"/>
        </w:rPr>
        <w:t>vs.</w:t>
      </w:r>
      <w:r w:rsidRPr="003C6C5E">
        <w:rPr>
          <w:rFonts w:ascii="Arial" w:hAnsi="Arial" w:cs="Arial"/>
        </w:rPr>
        <w:t xml:space="preserve"> </w:t>
      </w:r>
      <w:r w:rsidR="002C0076" w:rsidRPr="003C6C5E">
        <w:rPr>
          <w:rFonts w:ascii="Arial" w:hAnsi="Arial" w:cs="Arial"/>
        </w:rPr>
        <w:t>company</w:t>
      </w:r>
      <w:r w:rsidRPr="003C6C5E">
        <w:rPr>
          <w:rFonts w:ascii="Arial" w:hAnsi="Arial" w:cs="Arial"/>
        </w:rPr>
        <w:t xml:space="preserve"> resilience</w:t>
      </w:r>
    </w:p>
    <w:p w14:paraId="7EB582DB" w14:textId="2AD6A968" w:rsidR="00813D4C" w:rsidRPr="003C6C5E" w:rsidRDefault="002C0076" w:rsidP="006F00E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i/>
          <w:iCs/>
        </w:rPr>
      </w:pPr>
      <w:r w:rsidRPr="003C6C5E">
        <w:rPr>
          <w:rFonts w:ascii="Arial" w:hAnsi="Arial" w:cs="Arial"/>
          <w:i/>
          <w:iCs/>
        </w:rPr>
        <w:t>What Matter Most in Choosing Options:</w:t>
      </w:r>
    </w:p>
    <w:p w14:paraId="03DA3CBF" w14:textId="72A78C4A" w:rsidR="00E362E9" w:rsidRPr="003C6C5E" w:rsidRDefault="00E362E9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Options that maintain flexibility while providing structured evaluation</w:t>
      </w:r>
    </w:p>
    <w:p w14:paraId="60CA88A5" w14:textId="410F5D93" w:rsidR="002C0076" w:rsidRPr="003C6C5E" w:rsidRDefault="00E362E9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Options that b</w:t>
      </w:r>
      <w:r w:rsidR="002C0076" w:rsidRPr="003C6C5E">
        <w:rPr>
          <w:rFonts w:ascii="Arial" w:hAnsi="Arial" w:cs="Arial"/>
        </w:rPr>
        <w:t>uild company resilience without over relying on single person</w:t>
      </w:r>
    </w:p>
    <w:p w14:paraId="66386EB8" w14:textId="23B92C70" w:rsidR="002C0076" w:rsidRPr="003C6C5E" w:rsidRDefault="00E362E9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Options that e</w:t>
      </w:r>
      <w:r w:rsidR="002C0076" w:rsidRPr="003C6C5E">
        <w:rPr>
          <w:rFonts w:ascii="Arial" w:hAnsi="Arial" w:cs="Arial"/>
        </w:rPr>
        <w:t>ncourage company learning based on past acquisitions</w:t>
      </w:r>
    </w:p>
    <w:p w14:paraId="24CCE5F8" w14:textId="01CABD07" w:rsidR="00813D4C" w:rsidRPr="003C6C5E" w:rsidRDefault="007B4953" w:rsidP="006F00E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  <w:b/>
          <w:bCs/>
        </w:rPr>
        <w:t xml:space="preserve">Timesheet </w:t>
      </w:r>
      <w:r w:rsidR="001209AD">
        <w:rPr>
          <w:rFonts w:ascii="Arial" w:hAnsi="Arial" w:cs="Arial"/>
          <w:b/>
          <w:bCs/>
        </w:rPr>
        <w:t>Enhancement</w:t>
      </w:r>
    </w:p>
    <w:p w14:paraId="697E1768" w14:textId="7C7FE500" w:rsidR="00813D4C" w:rsidRPr="003C6C5E" w:rsidRDefault="00813D4C" w:rsidP="006F00E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i/>
          <w:iCs/>
        </w:rPr>
      </w:pPr>
      <w:r w:rsidRPr="003C6C5E">
        <w:rPr>
          <w:rFonts w:ascii="Arial" w:hAnsi="Arial" w:cs="Arial"/>
          <w:i/>
          <w:iCs/>
        </w:rPr>
        <w:t>Key Uncertainties</w:t>
      </w:r>
      <w:r w:rsidR="009F4B17" w:rsidRPr="003C6C5E">
        <w:rPr>
          <w:rFonts w:ascii="Arial" w:hAnsi="Arial" w:cs="Arial"/>
          <w:i/>
          <w:iCs/>
        </w:rPr>
        <w:t>:</w:t>
      </w:r>
    </w:p>
    <w:p w14:paraId="632CD65D" w14:textId="222F2D40" w:rsidR="009F4B17" w:rsidRPr="003C6C5E" w:rsidRDefault="009F4B17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How willing are off-site employees to ad</w:t>
      </w:r>
      <w:r w:rsidR="00017A2E">
        <w:rPr>
          <w:rFonts w:ascii="Arial" w:hAnsi="Arial" w:cs="Arial"/>
        </w:rPr>
        <w:t>a</w:t>
      </w:r>
      <w:r w:rsidRPr="003C6C5E">
        <w:rPr>
          <w:rFonts w:ascii="Arial" w:hAnsi="Arial" w:cs="Arial"/>
        </w:rPr>
        <w:t>pt to structured system</w:t>
      </w:r>
      <w:r w:rsidR="000528D3" w:rsidRPr="003C6C5E">
        <w:rPr>
          <w:rFonts w:ascii="Arial" w:hAnsi="Arial" w:cs="Arial"/>
        </w:rPr>
        <w:t>/process</w:t>
      </w:r>
      <w:r w:rsidR="00CD3078" w:rsidRPr="003C6C5E">
        <w:rPr>
          <w:rFonts w:ascii="Arial" w:hAnsi="Arial" w:cs="Arial"/>
        </w:rPr>
        <w:t>?</w:t>
      </w:r>
    </w:p>
    <w:p w14:paraId="5B3AE17B" w14:textId="682EA39B" w:rsidR="009F4B17" w:rsidRPr="003C6C5E" w:rsidRDefault="009F4B17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Will leadership enforce process changes?</w:t>
      </w:r>
    </w:p>
    <w:p w14:paraId="2554D38A" w14:textId="77777777" w:rsidR="00813D4C" w:rsidRPr="003C6C5E" w:rsidRDefault="00813D4C" w:rsidP="006F00E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i/>
          <w:iCs/>
        </w:rPr>
      </w:pPr>
      <w:r w:rsidRPr="003C6C5E">
        <w:rPr>
          <w:rFonts w:ascii="Arial" w:hAnsi="Arial" w:cs="Arial"/>
          <w:i/>
          <w:iCs/>
        </w:rPr>
        <w:lastRenderedPageBreak/>
        <w:t>Key Trade-Offs</w:t>
      </w:r>
    </w:p>
    <w:p w14:paraId="35010A31" w14:textId="5E06B7B7" w:rsidR="001F4DB9" w:rsidRPr="003C6C5E" w:rsidRDefault="001F4DB9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 xml:space="preserve">Short term disruption </w:t>
      </w:r>
      <w:r w:rsidR="00706206">
        <w:rPr>
          <w:rFonts w:ascii="Arial" w:hAnsi="Arial" w:cs="Arial"/>
        </w:rPr>
        <w:t>during</w:t>
      </w:r>
      <w:r w:rsidRPr="003C6C5E">
        <w:rPr>
          <w:rFonts w:ascii="Arial" w:hAnsi="Arial" w:cs="Arial"/>
        </w:rPr>
        <w:t xml:space="preserve"> implement vs. long term efficiency</w:t>
      </w:r>
    </w:p>
    <w:p w14:paraId="16267DC1" w14:textId="3B03E8B1" w:rsidR="001F4DB9" w:rsidRPr="003C6C5E" w:rsidRDefault="001F4DB9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Purchasing an off the shelf solution vs. a customized solution</w:t>
      </w:r>
    </w:p>
    <w:p w14:paraId="2542D92D" w14:textId="77777777" w:rsidR="00D35404" w:rsidRPr="003C6C5E" w:rsidRDefault="00D35404" w:rsidP="006F00E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i/>
          <w:iCs/>
        </w:rPr>
      </w:pPr>
      <w:r w:rsidRPr="003C6C5E">
        <w:rPr>
          <w:rFonts w:ascii="Arial" w:hAnsi="Arial" w:cs="Arial"/>
          <w:i/>
          <w:iCs/>
        </w:rPr>
        <w:t>What Matter Most in Choosing Options:</w:t>
      </w:r>
    </w:p>
    <w:p w14:paraId="289123D0" w14:textId="4D841566" w:rsidR="00813D4C" w:rsidRPr="003C6C5E" w:rsidRDefault="002F1528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Option that ensures smooth adoption and data accuracy</w:t>
      </w:r>
    </w:p>
    <w:p w14:paraId="14195D56" w14:textId="703A99AC" w:rsidR="008070E8" w:rsidRPr="003C6C5E" w:rsidRDefault="007B4953" w:rsidP="006F00E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  <w:b/>
          <w:bCs/>
        </w:rPr>
        <w:t>Streamlined Reporting</w:t>
      </w:r>
    </w:p>
    <w:p w14:paraId="5DFC4FF5" w14:textId="52BFE7F4" w:rsidR="00813D4C" w:rsidRPr="003C6C5E" w:rsidRDefault="00813D4C" w:rsidP="006F00E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i/>
          <w:iCs/>
        </w:rPr>
      </w:pPr>
      <w:r w:rsidRPr="003C6C5E">
        <w:rPr>
          <w:rFonts w:ascii="Arial" w:hAnsi="Arial" w:cs="Arial"/>
          <w:i/>
          <w:iCs/>
        </w:rPr>
        <w:t>Key Uncertainties</w:t>
      </w:r>
      <w:r w:rsidR="00572A3E" w:rsidRPr="003C6C5E">
        <w:rPr>
          <w:rFonts w:ascii="Arial" w:hAnsi="Arial" w:cs="Arial"/>
          <w:i/>
          <w:iCs/>
        </w:rPr>
        <w:t>:</w:t>
      </w:r>
    </w:p>
    <w:p w14:paraId="26710351" w14:textId="1782CEB9" w:rsidR="009F4B17" w:rsidRPr="003C6C5E" w:rsidRDefault="009F4B17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Will all levels of management use the system</w:t>
      </w:r>
      <w:r w:rsidR="000C3E37" w:rsidRPr="003C6C5E">
        <w:rPr>
          <w:rFonts w:ascii="Arial" w:hAnsi="Arial" w:cs="Arial"/>
        </w:rPr>
        <w:t>?</w:t>
      </w:r>
    </w:p>
    <w:p w14:paraId="6936EB5B" w14:textId="10415352" w:rsidR="009F4B17" w:rsidRPr="003C6C5E" w:rsidRDefault="009F4B17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How much data access can be granted without a security breach</w:t>
      </w:r>
      <w:r w:rsidR="000C3E37" w:rsidRPr="003C6C5E">
        <w:rPr>
          <w:rFonts w:ascii="Arial" w:hAnsi="Arial" w:cs="Arial"/>
        </w:rPr>
        <w:t>?</w:t>
      </w:r>
    </w:p>
    <w:p w14:paraId="33945574" w14:textId="2732594E" w:rsidR="00813D4C" w:rsidRPr="003C6C5E" w:rsidRDefault="00813D4C" w:rsidP="006F00E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i/>
          <w:iCs/>
        </w:rPr>
      </w:pPr>
      <w:r w:rsidRPr="003C6C5E">
        <w:rPr>
          <w:rFonts w:ascii="Arial" w:hAnsi="Arial" w:cs="Arial"/>
          <w:i/>
          <w:iCs/>
        </w:rPr>
        <w:t>Key Trade-Offs</w:t>
      </w:r>
      <w:r w:rsidR="00572A3E" w:rsidRPr="003C6C5E">
        <w:rPr>
          <w:rFonts w:ascii="Arial" w:hAnsi="Arial" w:cs="Arial"/>
          <w:i/>
          <w:iCs/>
        </w:rPr>
        <w:t>:</w:t>
      </w:r>
    </w:p>
    <w:p w14:paraId="17EC75E0" w14:textId="10AA6C37" w:rsidR="003969B5" w:rsidRPr="003C6C5E" w:rsidRDefault="003969B5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 xml:space="preserve">Ease of </w:t>
      </w:r>
      <w:r w:rsidR="00602C28" w:rsidRPr="003C6C5E">
        <w:rPr>
          <w:rFonts w:ascii="Arial" w:hAnsi="Arial" w:cs="Arial"/>
        </w:rPr>
        <w:t xml:space="preserve">data </w:t>
      </w:r>
      <w:r w:rsidRPr="003C6C5E">
        <w:rPr>
          <w:rFonts w:ascii="Arial" w:hAnsi="Arial" w:cs="Arial"/>
        </w:rPr>
        <w:t>access vs. data security</w:t>
      </w:r>
    </w:p>
    <w:p w14:paraId="14ACDE41" w14:textId="7F87713F" w:rsidR="00903673" w:rsidRPr="003C6C5E" w:rsidRDefault="00AC79B0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Transparency vs. control</w:t>
      </w:r>
    </w:p>
    <w:p w14:paraId="343A3A99" w14:textId="77777777" w:rsidR="000247B2" w:rsidRPr="003C6C5E" w:rsidRDefault="000247B2" w:rsidP="006F00E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i/>
          <w:iCs/>
        </w:rPr>
      </w:pPr>
      <w:r w:rsidRPr="003C6C5E">
        <w:rPr>
          <w:rFonts w:ascii="Arial" w:hAnsi="Arial" w:cs="Arial"/>
          <w:i/>
          <w:iCs/>
        </w:rPr>
        <w:t>What Matter Most in Choosing Options:</w:t>
      </w:r>
    </w:p>
    <w:p w14:paraId="15D8EDDB" w14:textId="3E85E91D" w:rsidR="000247B2" w:rsidRPr="003C6C5E" w:rsidRDefault="000247B2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Options that are user-friendly and secure</w:t>
      </w:r>
    </w:p>
    <w:p w14:paraId="6BB9D351" w14:textId="488D93F2" w:rsidR="000247B2" w:rsidRPr="003C6C5E" w:rsidRDefault="000247B2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Options that integrate past data</w:t>
      </w:r>
    </w:p>
    <w:p w14:paraId="62BE1CD2" w14:textId="4B9ED8C8" w:rsidR="000247B2" w:rsidRPr="003C6C5E" w:rsidRDefault="000247B2" w:rsidP="006F00E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Options that improve transparency and decision quality</w:t>
      </w:r>
    </w:p>
    <w:p w14:paraId="2CEE3328" w14:textId="3E012CBF" w:rsidR="004C47CB" w:rsidRPr="003C6C5E" w:rsidRDefault="004921AB" w:rsidP="006F00EA">
      <w:p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  <w:b/>
          <w:bCs/>
        </w:rPr>
        <w:t xml:space="preserve">Assumptions: </w:t>
      </w:r>
      <w:r w:rsidR="00B72BF4" w:rsidRPr="003C6C5E">
        <w:rPr>
          <w:rFonts w:ascii="Arial" w:hAnsi="Arial" w:cs="Arial"/>
        </w:rPr>
        <w:t>Our group</w:t>
      </w:r>
      <w:r w:rsidRPr="003C6C5E">
        <w:rPr>
          <w:rFonts w:ascii="Arial" w:hAnsi="Arial" w:cs="Arial"/>
        </w:rPr>
        <w:t xml:space="preserve"> assumes that Sorbara values long term sustainability and that leadership is willing to </w:t>
      </w:r>
      <w:r w:rsidR="00B72BF4" w:rsidRPr="003C6C5E">
        <w:rPr>
          <w:rFonts w:ascii="Arial" w:hAnsi="Arial" w:cs="Arial"/>
        </w:rPr>
        <w:t>take the necessary steps to guarantee business resilience</w:t>
      </w:r>
      <w:r w:rsidR="00FB7E5F" w:rsidRPr="003C6C5E">
        <w:rPr>
          <w:rFonts w:ascii="Arial" w:hAnsi="Arial" w:cs="Arial"/>
        </w:rPr>
        <w:t xml:space="preserve"> in a competitive landscape</w:t>
      </w:r>
      <w:r w:rsidR="00C122EC" w:rsidRPr="003C6C5E">
        <w:rPr>
          <w:rFonts w:ascii="Arial" w:hAnsi="Arial" w:cs="Arial"/>
        </w:rPr>
        <w:t>.</w:t>
      </w:r>
      <w:r w:rsidR="00D243FC" w:rsidRPr="003C6C5E">
        <w:rPr>
          <w:rFonts w:ascii="Arial" w:hAnsi="Arial" w:cs="Arial"/>
        </w:rPr>
        <w:t xml:space="preserve"> Our team may also have a few biases/ blind spots. These </w:t>
      </w:r>
      <w:r w:rsidR="00242B55">
        <w:rPr>
          <w:rFonts w:ascii="Arial" w:hAnsi="Arial" w:cs="Arial"/>
        </w:rPr>
        <w:t xml:space="preserve">may </w:t>
      </w:r>
      <w:r w:rsidR="00EA3189" w:rsidRPr="003C6C5E">
        <w:rPr>
          <w:rFonts w:ascii="Arial" w:hAnsi="Arial" w:cs="Arial"/>
        </w:rPr>
        <w:t>include us</w:t>
      </w:r>
      <w:r w:rsidR="00D243FC" w:rsidRPr="003C6C5E">
        <w:rPr>
          <w:rFonts w:ascii="Arial" w:hAnsi="Arial" w:cs="Arial"/>
        </w:rPr>
        <w:t>:</w:t>
      </w:r>
    </w:p>
    <w:p w14:paraId="211353FC" w14:textId="16354402" w:rsidR="007E51D9" w:rsidRPr="007E51D9" w:rsidRDefault="00A5085C" w:rsidP="007E51D9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Look</w:t>
      </w:r>
      <w:r w:rsidR="00EA3189" w:rsidRPr="003C6C5E">
        <w:rPr>
          <w:rFonts w:ascii="Arial" w:hAnsi="Arial" w:cs="Arial"/>
        </w:rPr>
        <w:t>ing</w:t>
      </w:r>
      <w:r w:rsidRPr="003C6C5E">
        <w:rPr>
          <w:rFonts w:ascii="Arial" w:hAnsi="Arial" w:cs="Arial"/>
        </w:rPr>
        <w:t xml:space="preserve"> for</w:t>
      </w:r>
      <w:r w:rsidR="004C47CB" w:rsidRPr="003C6C5E">
        <w:rPr>
          <w:rFonts w:ascii="Arial" w:hAnsi="Arial" w:cs="Arial"/>
        </w:rPr>
        <w:t xml:space="preserve"> evidence supporting</w:t>
      </w:r>
      <w:r w:rsidR="0077626B">
        <w:rPr>
          <w:rFonts w:ascii="Arial" w:hAnsi="Arial" w:cs="Arial"/>
        </w:rPr>
        <w:t xml:space="preserve"> the</w:t>
      </w:r>
      <w:r w:rsidR="004C47CB" w:rsidRPr="003C6C5E">
        <w:rPr>
          <w:rFonts w:ascii="Arial" w:hAnsi="Arial" w:cs="Arial"/>
        </w:rPr>
        <w:t xml:space="preserve"> </w:t>
      </w:r>
      <w:r w:rsidR="009337CD" w:rsidRPr="003C6C5E">
        <w:rPr>
          <w:rFonts w:ascii="Arial" w:hAnsi="Arial" w:cs="Arial"/>
        </w:rPr>
        <w:t>company’s</w:t>
      </w:r>
      <w:r w:rsidR="004C47CB" w:rsidRPr="003C6C5E">
        <w:rPr>
          <w:rFonts w:ascii="Arial" w:hAnsi="Arial" w:cs="Arial"/>
        </w:rPr>
        <w:t xml:space="preserve"> capabilities</w:t>
      </w:r>
      <w:r w:rsidRPr="003C6C5E">
        <w:rPr>
          <w:rFonts w:ascii="Arial" w:hAnsi="Arial" w:cs="Arial"/>
        </w:rPr>
        <w:t xml:space="preserve"> to adapt</w:t>
      </w:r>
      <w:r w:rsidR="004C47CB" w:rsidRPr="003C6C5E">
        <w:rPr>
          <w:rFonts w:ascii="Arial" w:hAnsi="Arial" w:cs="Arial"/>
        </w:rPr>
        <w:t xml:space="preserve"> </w:t>
      </w:r>
      <w:r w:rsidR="00A0325A">
        <w:rPr>
          <w:rFonts w:ascii="Arial" w:hAnsi="Arial" w:cs="Arial"/>
        </w:rPr>
        <w:t xml:space="preserve">and </w:t>
      </w:r>
      <w:r w:rsidR="00B37A45">
        <w:rPr>
          <w:rFonts w:ascii="Arial" w:hAnsi="Arial" w:cs="Arial"/>
        </w:rPr>
        <w:t xml:space="preserve"> </w:t>
      </w:r>
      <w:r w:rsidR="00A604A6">
        <w:rPr>
          <w:rFonts w:ascii="Arial" w:hAnsi="Arial" w:cs="Arial"/>
        </w:rPr>
        <w:t xml:space="preserve"> providing state of the ar</w:t>
      </w:r>
      <w:r w:rsidR="00480FDF">
        <w:rPr>
          <w:rFonts w:ascii="Arial" w:hAnsi="Arial" w:cs="Arial"/>
        </w:rPr>
        <w:t>t</w:t>
      </w:r>
      <w:r w:rsidR="00A604A6">
        <w:rPr>
          <w:rFonts w:ascii="Arial" w:hAnsi="Arial" w:cs="Arial"/>
        </w:rPr>
        <w:t xml:space="preserve"> solutions </w:t>
      </w:r>
      <w:r w:rsidR="004C47CB" w:rsidRPr="003C6C5E">
        <w:rPr>
          <w:rFonts w:ascii="Arial" w:hAnsi="Arial" w:cs="Arial"/>
        </w:rPr>
        <w:t xml:space="preserve">because it aligns with the “digital transformation” </w:t>
      </w:r>
      <w:r w:rsidR="00A604A6">
        <w:rPr>
          <w:rFonts w:ascii="Arial" w:hAnsi="Arial" w:cs="Arial"/>
        </w:rPr>
        <w:t>narrative</w:t>
      </w:r>
      <w:r w:rsidR="00A0325A">
        <w:rPr>
          <w:rFonts w:ascii="Arial" w:hAnsi="Arial" w:cs="Arial"/>
        </w:rPr>
        <w:t>.</w:t>
      </w:r>
    </w:p>
    <w:p w14:paraId="45F13335" w14:textId="4B4424A6" w:rsidR="008070E8" w:rsidRDefault="00A5085C" w:rsidP="006F00EA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3C6C5E">
        <w:rPr>
          <w:rFonts w:ascii="Arial" w:hAnsi="Arial" w:cs="Arial"/>
        </w:rPr>
        <w:t>Assum</w:t>
      </w:r>
      <w:r w:rsidR="00EA3189" w:rsidRPr="003C6C5E">
        <w:rPr>
          <w:rFonts w:ascii="Arial" w:hAnsi="Arial" w:cs="Arial"/>
        </w:rPr>
        <w:t>ing</w:t>
      </w:r>
      <w:r w:rsidRPr="003C6C5E">
        <w:rPr>
          <w:rFonts w:ascii="Arial" w:hAnsi="Arial" w:cs="Arial"/>
        </w:rPr>
        <w:t xml:space="preserve"> </w:t>
      </w:r>
      <w:r w:rsidR="004C47CB" w:rsidRPr="003C6C5E">
        <w:rPr>
          <w:rFonts w:ascii="Arial" w:hAnsi="Arial" w:cs="Arial"/>
        </w:rPr>
        <w:t>stakeholders will readily ad</w:t>
      </w:r>
      <w:r w:rsidR="0023246F">
        <w:rPr>
          <w:rFonts w:ascii="Arial" w:hAnsi="Arial" w:cs="Arial"/>
        </w:rPr>
        <w:t>a</w:t>
      </w:r>
      <w:r w:rsidR="004C47CB" w:rsidRPr="003C6C5E">
        <w:rPr>
          <w:rFonts w:ascii="Arial" w:hAnsi="Arial" w:cs="Arial"/>
        </w:rPr>
        <w:t xml:space="preserve">pt new </w:t>
      </w:r>
      <w:r w:rsidR="00521ED9" w:rsidRPr="003C6C5E">
        <w:rPr>
          <w:rFonts w:ascii="Arial" w:hAnsi="Arial" w:cs="Arial"/>
        </w:rPr>
        <w:t>processes</w:t>
      </w:r>
      <w:r w:rsidR="005762C7" w:rsidRPr="003C6C5E">
        <w:rPr>
          <w:rFonts w:ascii="Arial" w:hAnsi="Arial" w:cs="Arial"/>
        </w:rPr>
        <w:t xml:space="preserve"> while </w:t>
      </w:r>
      <w:r w:rsidRPr="003C6C5E">
        <w:rPr>
          <w:rFonts w:ascii="Arial" w:hAnsi="Arial" w:cs="Arial"/>
        </w:rPr>
        <w:t xml:space="preserve">overlooking </w:t>
      </w:r>
      <w:r w:rsidR="005762C7" w:rsidRPr="003C6C5E">
        <w:rPr>
          <w:rFonts w:ascii="Arial" w:hAnsi="Arial" w:cs="Arial"/>
        </w:rPr>
        <w:t>their resistance to change</w:t>
      </w:r>
      <w:r w:rsidR="004C47CB" w:rsidRPr="003C6C5E">
        <w:rPr>
          <w:rFonts w:ascii="Arial" w:hAnsi="Arial" w:cs="Arial"/>
        </w:rPr>
        <w:t>.</w:t>
      </w:r>
    </w:p>
    <w:p w14:paraId="1069842C" w14:textId="7440CE5B" w:rsidR="008070E8" w:rsidRPr="003C6C5E" w:rsidRDefault="0034324B" w:rsidP="006F00E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Making assumptions </w:t>
      </w:r>
      <w:r w:rsidR="001574BA">
        <w:rPr>
          <w:rFonts w:ascii="Arial" w:hAnsi="Arial" w:cs="Arial"/>
        </w:rPr>
        <w:t>while</w:t>
      </w:r>
      <w:r>
        <w:rPr>
          <w:rFonts w:ascii="Arial" w:hAnsi="Arial" w:cs="Arial"/>
        </w:rPr>
        <w:t xml:space="preserve"> ignoring our </w:t>
      </w:r>
      <w:r w:rsidR="007E51D9">
        <w:rPr>
          <w:rFonts w:ascii="Arial" w:hAnsi="Arial" w:cs="Arial"/>
        </w:rPr>
        <w:t xml:space="preserve">biases </w:t>
      </w:r>
      <w:r w:rsidR="001574BA">
        <w:rPr>
          <w:rFonts w:ascii="Arial" w:hAnsi="Arial" w:cs="Arial"/>
        </w:rPr>
        <w:t>(and</w:t>
      </w:r>
      <w:r w:rsidR="007E51D9">
        <w:rPr>
          <w:rFonts w:ascii="Arial" w:hAnsi="Arial" w:cs="Arial"/>
        </w:rPr>
        <w:t>/or blind spots</w:t>
      </w:r>
      <w:r w:rsidR="001574BA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may cause us to provide the </w:t>
      </w:r>
      <w:r w:rsidR="008B2730">
        <w:rPr>
          <w:rFonts w:ascii="Arial" w:hAnsi="Arial" w:cs="Arial"/>
        </w:rPr>
        <w:t>optimal</w:t>
      </w:r>
      <w:r>
        <w:rPr>
          <w:rFonts w:ascii="Arial" w:hAnsi="Arial" w:cs="Arial"/>
        </w:rPr>
        <w:t xml:space="preserve"> solution for a company that is unable to </w:t>
      </w:r>
      <w:r w:rsidR="008C5D59">
        <w:rPr>
          <w:rFonts w:ascii="Arial" w:hAnsi="Arial" w:cs="Arial"/>
        </w:rPr>
        <w:t>implement the solution</w:t>
      </w:r>
      <w:r w:rsidR="00196C89">
        <w:rPr>
          <w:rFonts w:ascii="Arial" w:hAnsi="Arial" w:cs="Arial"/>
        </w:rPr>
        <w:t xml:space="preserve">- </w:t>
      </w:r>
      <w:r w:rsidR="0070163E">
        <w:rPr>
          <w:rFonts w:ascii="Arial" w:hAnsi="Arial" w:cs="Arial"/>
        </w:rPr>
        <w:t xml:space="preserve">ultimately </w:t>
      </w:r>
      <w:r w:rsidR="00196C89">
        <w:rPr>
          <w:rFonts w:ascii="Arial" w:hAnsi="Arial" w:cs="Arial"/>
        </w:rPr>
        <w:t>bringing no value to the company</w:t>
      </w:r>
      <w:r w:rsidR="0070163E">
        <w:rPr>
          <w:rFonts w:ascii="Arial" w:hAnsi="Arial" w:cs="Arial"/>
        </w:rPr>
        <w:t>.</w:t>
      </w:r>
    </w:p>
    <w:sectPr w:rsidR="008070E8" w:rsidRPr="003C6C5E" w:rsidSect="007762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0A8A"/>
    <w:multiLevelType w:val="hybridMultilevel"/>
    <w:tmpl w:val="96A6028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557266DA">
      <w:start w:val="1"/>
      <w:numFmt w:val="lowerRoman"/>
      <w:lvlText w:val="%3."/>
      <w:lvlJc w:val="right"/>
      <w:pPr>
        <w:ind w:left="2160" w:hanging="180"/>
      </w:pPr>
      <w:rPr>
        <w:i w:val="0"/>
        <w:iCs w:val="0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36F91"/>
    <w:multiLevelType w:val="hybridMultilevel"/>
    <w:tmpl w:val="95B49C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86989"/>
    <w:multiLevelType w:val="multilevel"/>
    <w:tmpl w:val="EB1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E1600"/>
    <w:multiLevelType w:val="hybridMultilevel"/>
    <w:tmpl w:val="387661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2A0F9E"/>
    <w:multiLevelType w:val="multilevel"/>
    <w:tmpl w:val="C30E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A2944"/>
    <w:multiLevelType w:val="hybridMultilevel"/>
    <w:tmpl w:val="981CCF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233671">
    <w:abstractNumId w:val="2"/>
  </w:num>
  <w:num w:numId="2" w16cid:durableId="563611813">
    <w:abstractNumId w:val="5"/>
  </w:num>
  <w:num w:numId="3" w16cid:durableId="856431172">
    <w:abstractNumId w:val="0"/>
  </w:num>
  <w:num w:numId="4" w16cid:durableId="577638993">
    <w:abstractNumId w:val="4"/>
  </w:num>
  <w:num w:numId="5" w16cid:durableId="1906334539">
    <w:abstractNumId w:val="3"/>
  </w:num>
  <w:num w:numId="6" w16cid:durableId="199512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6C"/>
    <w:rsid w:val="00017A2E"/>
    <w:rsid w:val="000247B2"/>
    <w:rsid w:val="000528D3"/>
    <w:rsid w:val="000656DA"/>
    <w:rsid w:val="00092E05"/>
    <w:rsid w:val="000C3E37"/>
    <w:rsid w:val="001209AD"/>
    <w:rsid w:val="001574BA"/>
    <w:rsid w:val="00196C89"/>
    <w:rsid w:val="001B1565"/>
    <w:rsid w:val="001C4FC4"/>
    <w:rsid w:val="001C78C6"/>
    <w:rsid w:val="001F4DB9"/>
    <w:rsid w:val="0023246F"/>
    <w:rsid w:val="00242B55"/>
    <w:rsid w:val="002C0076"/>
    <w:rsid w:val="002F1528"/>
    <w:rsid w:val="002F5109"/>
    <w:rsid w:val="003132A2"/>
    <w:rsid w:val="0034324B"/>
    <w:rsid w:val="003969B5"/>
    <w:rsid w:val="003C6C5E"/>
    <w:rsid w:val="003D0609"/>
    <w:rsid w:val="004750FF"/>
    <w:rsid w:val="00480FDF"/>
    <w:rsid w:val="0048240B"/>
    <w:rsid w:val="00483385"/>
    <w:rsid w:val="00484BFC"/>
    <w:rsid w:val="004921AB"/>
    <w:rsid w:val="004C47CB"/>
    <w:rsid w:val="00513C25"/>
    <w:rsid w:val="005160AA"/>
    <w:rsid w:val="005175DF"/>
    <w:rsid w:val="00521ED9"/>
    <w:rsid w:val="00546BA2"/>
    <w:rsid w:val="00557C44"/>
    <w:rsid w:val="00572A3E"/>
    <w:rsid w:val="00572ADC"/>
    <w:rsid w:val="005762C7"/>
    <w:rsid w:val="005A0629"/>
    <w:rsid w:val="005D49BC"/>
    <w:rsid w:val="00602C28"/>
    <w:rsid w:val="00674F14"/>
    <w:rsid w:val="006856DD"/>
    <w:rsid w:val="006B1ADE"/>
    <w:rsid w:val="006F00EA"/>
    <w:rsid w:val="0070163E"/>
    <w:rsid w:val="00706206"/>
    <w:rsid w:val="00714B79"/>
    <w:rsid w:val="0077626B"/>
    <w:rsid w:val="007B4953"/>
    <w:rsid w:val="007C4F19"/>
    <w:rsid w:val="007D3606"/>
    <w:rsid w:val="007D50D2"/>
    <w:rsid w:val="007D7DAA"/>
    <w:rsid w:val="007E51D9"/>
    <w:rsid w:val="007F7F27"/>
    <w:rsid w:val="008070E8"/>
    <w:rsid w:val="00813D4C"/>
    <w:rsid w:val="008B2730"/>
    <w:rsid w:val="008C5D59"/>
    <w:rsid w:val="008C6519"/>
    <w:rsid w:val="008F5E4A"/>
    <w:rsid w:val="00903673"/>
    <w:rsid w:val="0090648C"/>
    <w:rsid w:val="009337CD"/>
    <w:rsid w:val="009F4B17"/>
    <w:rsid w:val="00A0325A"/>
    <w:rsid w:val="00A43282"/>
    <w:rsid w:val="00A5085C"/>
    <w:rsid w:val="00A604A6"/>
    <w:rsid w:val="00A774C7"/>
    <w:rsid w:val="00AC496C"/>
    <w:rsid w:val="00AC79B0"/>
    <w:rsid w:val="00AE31CA"/>
    <w:rsid w:val="00AE4D02"/>
    <w:rsid w:val="00B24410"/>
    <w:rsid w:val="00B37A45"/>
    <w:rsid w:val="00B4457D"/>
    <w:rsid w:val="00B531C9"/>
    <w:rsid w:val="00B72943"/>
    <w:rsid w:val="00B72BF4"/>
    <w:rsid w:val="00B82B6C"/>
    <w:rsid w:val="00BC2327"/>
    <w:rsid w:val="00C122EC"/>
    <w:rsid w:val="00C23F71"/>
    <w:rsid w:val="00C4704E"/>
    <w:rsid w:val="00C56EBE"/>
    <w:rsid w:val="00C72066"/>
    <w:rsid w:val="00CD3078"/>
    <w:rsid w:val="00D243FC"/>
    <w:rsid w:val="00D340FF"/>
    <w:rsid w:val="00D35404"/>
    <w:rsid w:val="00D37546"/>
    <w:rsid w:val="00D418FB"/>
    <w:rsid w:val="00E362E9"/>
    <w:rsid w:val="00EA3189"/>
    <w:rsid w:val="00ED42EF"/>
    <w:rsid w:val="00F54CB6"/>
    <w:rsid w:val="00F67118"/>
    <w:rsid w:val="00F676E8"/>
    <w:rsid w:val="00FA52E5"/>
    <w:rsid w:val="00FB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1B5A0"/>
  <w15:chartTrackingRefBased/>
  <w15:docId w15:val="{BF3A1436-9847-4FD9-A46A-E107F0EC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B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3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6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2621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Afeena Gafoor</dc:creator>
  <cp:keywords/>
  <dc:description/>
  <cp:lastModifiedBy>Afeena Gafoor</cp:lastModifiedBy>
  <cp:revision>94</cp:revision>
  <dcterms:created xsi:type="dcterms:W3CDTF">2026-02-04T20:07:00Z</dcterms:created>
  <dcterms:modified xsi:type="dcterms:W3CDTF">2026-02-08T15:54:00Z</dcterms:modified>
</cp:coreProperties>
</file>