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6419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759C50F7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5556C3A4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11A6324C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633CF3AE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77B69BFA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6BFE7B64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0C5431F4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30A72576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03E9816C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714A375E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1E53C712" w14:textId="77777777" w:rsid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4B691DA8" w14:textId="77777777" w:rsidR="0090497F" w:rsidRDefault="0090497F" w:rsidP="00EB38BC">
      <w:pPr>
        <w:spacing w:after="0"/>
        <w:jc w:val="center"/>
        <w:rPr>
          <w:rFonts w:ascii="Arial" w:eastAsia="Arial" w:hAnsi="Arial" w:cs="Arial"/>
        </w:rPr>
      </w:pPr>
    </w:p>
    <w:p w14:paraId="11379FA6" w14:textId="77777777" w:rsidR="0090497F" w:rsidRDefault="0090497F" w:rsidP="00EB38BC">
      <w:pPr>
        <w:spacing w:after="0"/>
        <w:jc w:val="center"/>
        <w:rPr>
          <w:rFonts w:ascii="Arial" w:eastAsia="Arial" w:hAnsi="Arial" w:cs="Arial"/>
        </w:rPr>
      </w:pPr>
    </w:p>
    <w:p w14:paraId="3634A42F" w14:textId="77777777" w:rsidR="0027610D" w:rsidRDefault="0027610D" w:rsidP="0027610D">
      <w:pPr>
        <w:spacing w:after="100"/>
        <w:jc w:val="center"/>
        <w:rPr>
          <w:rFonts w:ascii="Arial" w:eastAsia="Arial" w:hAnsi="Arial" w:cs="Arial"/>
        </w:rPr>
      </w:pPr>
    </w:p>
    <w:p w14:paraId="2A632072" w14:textId="77777777" w:rsidR="0027610D" w:rsidRDefault="0027610D" w:rsidP="0027610D">
      <w:pPr>
        <w:spacing w:after="100"/>
        <w:jc w:val="center"/>
        <w:rPr>
          <w:rFonts w:ascii="Arial" w:eastAsia="Arial" w:hAnsi="Arial" w:cs="Arial"/>
        </w:rPr>
      </w:pPr>
    </w:p>
    <w:p w14:paraId="06DCA944" w14:textId="1C8B6309" w:rsidR="00EB38BC" w:rsidRPr="00EB38BC" w:rsidRDefault="00EB38BC" w:rsidP="0027610D">
      <w:pPr>
        <w:spacing w:after="100"/>
        <w:jc w:val="center"/>
        <w:rPr>
          <w:rFonts w:ascii="Arial" w:eastAsia="Arial" w:hAnsi="Arial" w:cs="Arial"/>
        </w:rPr>
      </w:pPr>
      <w:r w:rsidRPr="00EB38BC">
        <w:rPr>
          <w:rFonts w:ascii="Arial" w:eastAsia="Arial" w:hAnsi="Arial" w:cs="Arial"/>
        </w:rPr>
        <w:t>Assignment 2</w:t>
      </w:r>
    </w:p>
    <w:p w14:paraId="5D2DC498" w14:textId="3FDBF281" w:rsidR="00EB38BC" w:rsidRPr="00EB38BC" w:rsidRDefault="00EB38BC" w:rsidP="0027610D">
      <w:pPr>
        <w:spacing w:after="100"/>
        <w:jc w:val="center"/>
        <w:rPr>
          <w:rFonts w:ascii="Arial" w:eastAsia="Arial" w:hAnsi="Arial" w:cs="Arial"/>
          <w:b/>
          <w:bCs/>
          <w:i/>
          <w:iCs/>
        </w:rPr>
      </w:pPr>
      <w:r w:rsidRPr="00EB38BC">
        <w:rPr>
          <w:rFonts w:ascii="Arial" w:eastAsia="Arial" w:hAnsi="Arial" w:cs="Arial"/>
          <w:b/>
          <w:bCs/>
          <w:i/>
          <w:iCs/>
        </w:rPr>
        <w:t>Redesigning Florence Nightingale’s Chart</w:t>
      </w:r>
    </w:p>
    <w:p w14:paraId="4D1FC47C" w14:textId="16BDDAEC" w:rsidR="00C50CEE" w:rsidRDefault="00EB38BC" w:rsidP="0027610D">
      <w:pPr>
        <w:spacing w:after="100"/>
        <w:jc w:val="center"/>
        <w:rPr>
          <w:rFonts w:ascii="Arial" w:eastAsia="Arial" w:hAnsi="Arial" w:cs="Arial"/>
        </w:rPr>
      </w:pPr>
      <w:r w:rsidRPr="00EB38BC">
        <w:rPr>
          <w:rFonts w:ascii="Arial" w:eastAsia="Arial" w:hAnsi="Arial" w:cs="Arial"/>
        </w:rPr>
        <w:t>Afeena Gafoor</w:t>
      </w:r>
    </w:p>
    <w:p w14:paraId="16027B99" w14:textId="41413D9E" w:rsidR="00C50CEE" w:rsidRDefault="00C50CEE" w:rsidP="0027610D">
      <w:pPr>
        <w:spacing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Ontario Tech</w:t>
      </w:r>
      <w:r w:rsidR="0027610D">
        <w:rPr>
          <w:rFonts w:ascii="Arial" w:eastAsia="Arial" w:hAnsi="Arial" w:cs="Arial"/>
        </w:rPr>
        <w:t xml:space="preserve"> University</w:t>
      </w:r>
    </w:p>
    <w:p w14:paraId="4A7EFEAA" w14:textId="4DCF1644" w:rsidR="0027610D" w:rsidRDefault="0027610D" w:rsidP="0027610D">
      <w:pPr>
        <w:spacing w:after="10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Visualization &amp; Storytelling</w:t>
      </w:r>
    </w:p>
    <w:p w14:paraId="306FFCEA" w14:textId="50D35E16" w:rsidR="00C50CEE" w:rsidRDefault="00C50CEE" w:rsidP="0027610D">
      <w:pPr>
        <w:spacing w:after="100"/>
        <w:jc w:val="center"/>
        <w:rPr>
          <w:rFonts w:ascii="Arial" w:eastAsia="Arial" w:hAnsi="Arial" w:cs="Arial"/>
        </w:rPr>
        <w:sectPr w:rsidR="00C50CEE" w:rsidSect="0027610D">
          <w:footerReference w:type="default" r:id="rId7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ascii="Arial" w:eastAsia="Arial" w:hAnsi="Arial" w:cs="Arial"/>
        </w:rPr>
        <w:t>Gabby Resch</w:t>
      </w:r>
    </w:p>
    <w:p w14:paraId="510477AE" w14:textId="77777777" w:rsidR="00EB38BC" w:rsidRPr="00EB38BC" w:rsidRDefault="00EB38BC" w:rsidP="00EB38BC">
      <w:pPr>
        <w:spacing w:after="0"/>
        <w:jc w:val="center"/>
        <w:rPr>
          <w:rFonts w:ascii="Arial" w:eastAsia="Arial" w:hAnsi="Arial" w:cs="Arial"/>
        </w:rPr>
      </w:pPr>
    </w:p>
    <w:p w14:paraId="0ADB32C4" w14:textId="77777777" w:rsidR="00C50CEE" w:rsidRPr="00EB38BC" w:rsidRDefault="00C50CEE" w:rsidP="00C50CEE">
      <w:pPr>
        <w:pStyle w:val="Heading1"/>
        <w:rPr>
          <w:rFonts w:ascii="Arial" w:eastAsia="Arial" w:hAnsi="Arial" w:cs="Arial"/>
        </w:rPr>
      </w:pPr>
      <w:r w:rsidRPr="00EB38BC">
        <w:rPr>
          <w:rFonts w:ascii="Arial" w:eastAsia="Arial" w:hAnsi="Arial" w:cs="Arial"/>
        </w:rPr>
        <w:t>Introduction</w:t>
      </w:r>
    </w:p>
    <w:p w14:paraId="16374141" w14:textId="65D99BD7" w:rsidR="00C50CEE" w:rsidRPr="00EB38BC" w:rsidRDefault="00261A2D" w:rsidP="00C50C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There were a few options for consideration: </w:t>
      </w:r>
      <w:r w:rsidR="00C50CEE" w:rsidRPr="00EB38BC">
        <w:rPr>
          <w:rFonts w:ascii="Arial" w:hAnsi="Arial" w:cs="Arial"/>
        </w:rPr>
        <w:t>Minard’s Russian Campaign Map, John Snow’s Cholera Map and Florence Nightingale’s War Mortality Diagram. Each served a unique purpose and</w:t>
      </w:r>
      <w:r>
        <w:rPr>
          <w:rFonts w:ascii="Arial" w:hAnsi="Arial" w:cs="Arial"/>
        </w:rPr>
        <w:t xml:space="preserve"> had varying objectives.</w:t>
      </w:r>
    </w:p>
    <w:p w14:paraId="60CF08FE" w14:textId="43EDDAB8" w:rsidR="00C50CEE" w:rsidRPr="00EB38BC" w:rsidRDefault="00C50CEE" w:rsidP="00C50CEE">
      <w:pPr>
        <w:rPr>
          <w:rFonts w:ascii="Arial" w:hAnsi="Arial" w:cs="Arial"/>
        </w:rPr>
      </w:pPr>
      <w:r w:rsidRPr="00EB38BC">
        <w:rPr>
          <w:rFonts w:ascii="Arial" w:hAnsi="Arial" w:cs="Arial"/>
        </w:rPr>
        <w:t xml:space="preserve">Snow’s map sought to prove that cholera was transmitted through contaminated water (Snow, 1855), while Minard’s illustrated the staggering human losses of Napoleon’s march through Russia (Minard, 1869). </w:t>
      </w:r>
      <w:r w:rsidR="00261A2D">
        <w:rPr>
          <w:rFonts w:ascii="Arial" w:hAnsi="Arial" w:cs="Arial"/>
        </w:rPr>
        <w:t xml:space="preserve">On the other hand, </w:t>
      </w:r>
      <w:r w:rsidRPr="00EB38BC">
        <w:rPr>
          <w:rFonts w:ascii="Arial" w:hAnsi="Arial" w:cs="Arial"/>
        </w:rPr>
        <w:t>Nightingale’s diagram</w:t>
      </w:r>
      <w:r w:rsidR="00261A2D">
        <w:rPr>
          <w:rFonts w:ascii="Arial" w:hAnsi="Arial" w:cs="Arial"/>
        </w:rPr>
        <w:t xml:space="preserve"> </w:t>
      </w:r>
      <w:r w:rsidRPr="00EB38BC">
        <w:rPr>
          <w:rFonts w:ascii="Arial" w:hAnsi="Arial" w:cs="Arial"/>
        </w:rPr>
        <w:t xml:space="preserve">transcended mere data presentation. It was a compelling instrument of advocacy aimed at influencing public health policy (Small, 1998). Inspired by her mission to use visual storytelling as a force for reform I will reimagine Nightingale’s chart </w:t>
      </w:r>
      <w:r w:rsidR="00261A2D">
        <w:rPr>
          <w:rFonts w:ascii="Arial" w:hAnsi="Arial" w:cs="Arial"/>
        </w:rPr>
        <w:t>using the current day tools and technologies</w:t>
      </w:r>
    </w:p>
    <w:p w14:paraId="0198E2D3" w14:textId="77777777" w:rsidR="00C50CEE" w:rsidRPr="00EB38BC" w:rsidRDefault="00C50CEE" w:rsidP="00C50CEE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7"/>
        <w:gridCol w:w="3905"/>
        <w:gridCol w:w="4368"/>
      </w:tblGrid>
      <w:tr w:rsidR="004E0280" w:rsidRPr="00EB38BC" w14:paraId="3C94EAE0" w14:textId="77777777" w:rsidTr="004E0280">
        <w:trPr>
          <w:trHeight w:val="2217"/>
        </w:trPr>
        <w:tc>
          <w:tcPr>
            <w:tcW w:w="4436" w:type="dxa"/>
          </w:tcPr>
          <w:p w14:paraId="6142775E" w14:textId="77777777" w:rsidR="00C50CEE" w:rsidRPr="00EB38BC" w:rsidRDefault="00C50CEE" w:rsidP="00386313">
            <w:pPr>
              <w:rPr>
                <w:rFonts w:ascii="Arial" w:hAnsi="Arial" w:cs="Arial"/>
              </w:rPr>
            </w:pPr>
            <w:r w:rsidRPr="00EB38BC">
              <w:rPr>
                <w:rFonts w:ascii="Arial" w:hAnsi="Arial" w:cs="Arial"/>
                <w:noProof/>
              </w:rPr>
              <w:drawing>
                <wp:inline distT="0" distB="0" distL="0" distR="0" wp14:anchorId="105B1A7D" wp14:editId="4631032F">
                  <wp:extent cx="2929689" cy="1821388"/>
                  <wp:effectExtent l="0" t="0" r="4445" b="7620"/>
                  <wp:docPr id="1737311165" name="Picture 1" descr="A diagram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11165" name="Picture 1" descr="A diagram of a graph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156" cy="1845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5" w:type="dxa"/>
          </w:tcPr>
          <w:p w14:paraId="4DEA2C43" w14:textId="77777777" w:rsidR="00C50CEE" w:rsidRPr="00EB38BC" w:rsidRDefault="00C50CEE" w:rsidP="00386313">
            <w:pPr>
              <w:rPr>
                <w:rFonts w:ascii="Arial" w:hAnsi="Arial" w:cs="Ari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1FBE351B" wp14:editId="0721914C">
                  <wp:extent cx="2420979" cy="1816768"/>
                  <wp:effectExtent l="0" t="0" r="0" b="0"/>
                  <wp:docPr id="876464586" name="Picture 4" descr="A map of a c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464586" name="Picture 4" descr="A map of a city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391" cy="1835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4" w:type="dxa"/>
          </w:tcPr>
          <w:p w14:paraId="2BB0E6D9" w14:textId="77777777" w:rsidR="00C50CEE" w:rsidRPr="00EB38BC" w:rsidRDefault="00C50CEE" w:rsidP="00386313">
            <w:pPr>
              <w:rPr>
                <w:rFonts w:ascii="Arial" w:hAnsi="Arial" w:cs="Ari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51BD79A8" wp14:editId="0B983768">
                  <wp:extent cx="2719458" cy="1858879"/>
                  <wp:effectExtent l="0" t="0" r="5080" b="8255"/>
                  <wp:docPr id="1118883816" name="Picture 5" descr="A close-up of a m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83816" name="Picture 5" descr="A close-up of a map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798" cy="18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35743" w14:textId="77777777" w:rsidR="00C50CEE" w:rsidRPr="00EB38BC" w:rsidRDefault="00C50CEE" w:rsidP="00C50CEE">
      <w:pPr>
        <w:rPr>
          <w:rFonts w:ascii="Arial" w:hAnsi="Arial" w:cs="Arial"/>
        </w:rPr>
      </w:pPr>
    </w:p>
    <w:p w14:paraId="73376E8B" w14:textId="77777777" w:rsidR="00C50CEE" w:rsidRPr="00EB38BC" w:rsidRDefault="00C50CEE" w:rsidP="00C50CEE">
      <w:pPr>
        <w:rPr>
          <w:rFonts w:ascii="Arial" w:hAnsi="Arial" w:cs="Arial"/>
        </w:rPr>
      </w:pPr>
    </w:p>
    <w:p w14:paraId="3098B618" w14:textId="77777777" w:rsidR="00C50CEE" w:rsidRPr="00EB38BC" w:rsidRDefault="00C50CEE" w:rsidP="00C50CEE">
      <w:pPr>
        <w:pStyle w:val="Heading1"/>
        <w:rPr>
          <w:rFonts w:ascii="Arial" w:hAnsi="Arial" w:cs="Arial"/>
        </w:rPr>
      </w:pPr>
      <w:r w:rsidRPr="00EB38BC">
        <w:rPr>
          <w:rFonts w:ascii="Arial" w:hAnsi="Arial" w:cs="Arial"/>
        </w:rPr>
        <w:t>Data Source</w:t>
      </w:r>
    </w:p>
    <w:p w14:paraId="6D8E8A43" w14:textId="77777777" w:rsidR="00C50CEE" w:rsidRPr="00EB38BC" w:rsidRDefault="00C50CEE" w:rsidP="00C50CEE">
      <w:pPr>
        <w:rPr>
          <w:rFonts w:ascii="Arial" w:hAnsi="Arial" w:cs="Arial"/>
        </w:rPr>
      </w:pPr>
      <w:r w:rsidRPr="00EB38BC">
        <w:rPr>
          <w:rFonts w:ascii="Arial" w:eastAsia="Arial" w:hAnsi="Arial" w:cs="Arial"/>
        </w:rPr>
        <w:t>This visualization was created using data from Professor Gabby’s deaths.csv dataset, available on GitHub (see citation).</w:t>
      </w:r>
    </w:p>
    <w:p w14:paraId="2CE30B94" w14:textId="77777777" w:rsidR="006C2F3F" w:rsidRPr="00EB38BC" w:rsidRDefault="006C2F3F" w:rsidP="00C50CEE">
      <w:pPr>
        <w:rPr>
          <w:rFonts w:ascii="Arial" w:eastAsia="Arial" w:hAnsi="Arial" w:cs="Arial"/>
        </w:rPr>
      </w:pPr>
      <w:r w:rsidRPr="00EB38BC">
        <w:rPr>
          <w:rFonts w:ascii="Arial" w:hAnsi="Arial" w:cs="Arial"/>
        </w:rPr>
        <w:br w:type="page"/>
      </w:r>
    </w:p>
    <w:p w14:paraId="0A0EC6DD" w14:textId="372AEE56" w:rsidR="00C4384E" w:rsidRPr="00EB38BC" w:rsidRDefault="00C4384E" w:rsidP="00C4384E">
      <w:pPr>
        <w:pStyle w:val="Heading1"/>
        <w:rPr>
          <w:rFonts w:ascii="Arial" w:hAnsi="Arial" w:cs="Arial"/>
        </w:rPr>
      </w:pPr>
      <w:bookmarkStart w:id="0" w:name="_heading=h.nhrho63fx7o" w:colFirst="0" w:colLast="0"/>
      <w:bookmarkEnd w:id="0"/>
      <w:r w:rsidRPr="00EB38BC">
        <w:rPr>
          <w:rFonts w:ascii="Arial" w:eastAsia="Arial" w:hAnsi="Arial" w:cs="Arial"/>
        </w:rPr>
        <w:lastRenderedPageBreak/>
        <w:t>Chart Redesign- Iterations</w:t>
      </w:r>
    </w:p>
    <w:p w14:paraId="7A581F06" w14:textId="1FB342E7" w:rsidR="00F61EF1" w:rsidRPr="00EB38BC" w:rsidRDefault="00434CA6" w:rsidP="00F61EF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Below are the iterations for this project and how it evolved</w:t>
      </w:r>
    </w:p>
    <w:p w14:paraId="24D363F5" w14:textId="77777777" w:rsidR="00F61EF1" w:rsidRPr="00EB38BC" w:rsidRDefault="00F61EF1" w:rsidP="00F61EF1">
      <w:pPr>
        <w:rPr>
          <w:rFonts w:ascii="Arial" w:hAnsi="Arial" w:cs="Arial"/>
          <w:lang w:val="en-CA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5"/>
        <w:gridCol w:w="5295"/>
      </w:tblGrid>
      <w:tr w:rsidR="000B315F" w:rsidRPr="00EB38BC" w14:paraId="6CF1B9D2" w14:textId="77777777" w:rsidTr="00CF468D">
        <w:tc>
          <w:tcPr>
            <w:tcW w:w="7572" w:type="dxa"/>
          </w:tcPr>
          <w:p w14:paraId="47BDA828" w14:textId="50DBF34C" w:rsidR="006C2F3F" w:rsidRPr="00EB38BC" w:rsidRDefault="006C2F3F" w:rsidP="007B7F83">
            <w:pPr>
              <w:rPr>
                <w:rFonts w:ascii="Arial" w:hAnsi="Arial" w:cs="Arial"/>
                <w:b/>
                <w:bCs/>
              </w:rPr>
            </w:pPr>
            <w:r w:rsidRPr="00EB38BC">
              <w:rPr>
                <w:rFonts w:ascii="Arial" w:hAnsi="Arial" w:cs="Arial"/>
                <w:b/>
                <w:bCs/>
              </w:rPr>
              <w:t>Chart</w:t>
            </w:r>
          </w:p>
        </w:tc>
        <w:tc>
          <w:tcPr>
            <w:tcW w:w="5378" w:type="dxa"/>
          </w:tcPr>
          <w:p w14:paraId="51E8D9A0" w14:textId="77777777" w:rsidR="006C2F3F" w:rsidRPr="00EB38BC" w:rsidRDefault="006C2F3F" w:rsidP="007B7F83">
            <w:pPr>
              <w:rPr>
                <w:rFonts w:ascii="Arial" w:hAnsi="Arial" w:cs="Arial"/>
                <w:b/>
                <w:bCs/>
              </w:rPr>
            </w:pPr>
            <w:r w:rsidRPr="00EB38BC">
              <w:rPr>
                <w:rFonts w:ascii="Arial" w:hAnsi="Arial" w:cs="Arial"/>
                <w:b/>
                <w:bCs/>
              </w:rPr>
              <w:t>Iteration</w:t>
            </w:r>
          </w:p>
        </w:tc>
      </w:tr>
      <w:tr w:rsidR="000B315F" w:rsidRPr="00EB38BC" w14:paraId="5EFE54A2" w14:textId="77777777" w:rsidTr="00CF468D">
        <w:tc>
          <w:tcPr>
            <w:tcW w:w="7572" w:type="dxa"/>
          </w:tcPr>
          <w:p w14:paraId="5C5FD0B5" w14:textId="043C9C41" w:rsidR="00D6316F" w:rsidRPr="00EB38BC" w:rsidRDefault="00D6316F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24432A81" wp14:editId="2836B845">
                  <wp:extent cx="4152734" cy="3003550"/>
                  <wp:effectExtent l="0" t="0" r="635" b="6350"/>
                  <wp:docPr id="138511713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117139" name="Picture 1" descr="A screenshot of a computer&#10;&#10;AI-generated content may be incorrect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107" cy="300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8" w:type="dxa"/>
          </w:tcPr>
          <w:p w14:paraId="5DB57878" w14:textId="789A2B90" w:rsidR="00D6316F" w:rsidRPr="00EB38BC" w:rsidRDefault="00D6316F" w:rsidP="007B7F83">
            <w:pPr>
              <w:rPr>
                <w:rFonts w:ascii="Arial" w:hAnsi="Arial" w:cs="Arial"/>
              </w:rPr>
            </w:pPr>
            <w:r w:rsidRPr="00EB38BC">
              <w:rPr>
                <w:rFonts w:ascii="Arial" w:hAnsi="Arial" w:cs="Arial"/>
              </w:rPr>
              <w:t>This was the initial redesign of Florence’s chart. It was done in Flourish</w:t>
            </w:r>
            <w:r w:rsidRPr="00EB38BC">
              <w:rPr>
                <w:rFonts w:ascii="Arial" w:hAnsi="Arial" w:cs="Arial"/>
              </w:rPr>
              <w:br/>
            </w:r>
            <w:r w:rsidRPr="00EB38BC">
              <w:rPr>
                <w:rFonts w:ascii="Arial" w:hAnsi="Arial" w:cs="Arial"/>
              </w:rPr>
              <w:br/>
            </w:r>
            <w:hyperlink r:id="rId12" w:history="1">
              <w:r w:rsidRPr="00EB38BC">
                <w:rPr>
                  <w:rStyle w:val="Hyperlink"/>
                  <w:rFonts w:ascii="Arial" w:hAnsi="Arial" w:cs="Arial"/>
                </w:rPr>
                <w:t>https://app.flourish.studio/visualisation/25422650/edit</w:t>
              </w:r>
            </w:hyperlink>
          </w:p>
          <w:p w14:paraId="62D6A17E" w14:textId="687C5A87" w:rsidR="00D6316F" w:rsidRPr="00EB38BC" w:rsidRDefault="00D6316F" w:rsidP="007B7F83">
            <w:pPr>
              <w:rPr>
                <w:rFonts w:ascii="Arial" w:hAnsi="Arial" w:cs="Arial"/>
              </w:rPr>
            </w:pPr>
          </w:p>
        </w:tc>
      </w:tr>
      <w:tr w:rsidR="000B315F" w:rsidRPr="00EB38BC" w14:paraId="4C3406C2" w14:textId="77777777" w:rsidTr="00CF468D">
        <w:tc>
          <w:tcPr>
            <w:tcW w:w="7572" w:type="dxa"/>
          </w:tcPr>
          <w:p w14:paraId="547845DD" w14:textId="118C09F8" w:rsidR="006C2F3F" w:rsidRPr="00EB38BC" w:rsidRDefault="0048261E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lastRenderedPageBreak/>
              <w:drawing>
                <wp:inline distT="0" distB="0" distL="0" distR="0" wp14:anchorId="446730F5" wp14:editId="1367CD6C">
                  <wp:extent cx="4276439" cy="2133600"/>
                  <wp:effectExtent l="0" t="0" r="0" b="0"/>
                  <wp:docPr id="868087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878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852" cy="213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B7160" w14:textId="7497C68B" w:rsidR="00F23A12" w:rsidRPr="00EB38BC" w:rsidRDefault="0048261E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7DA8C218" wp14:editId="4E2B1FCF">
                  <wp:extent cx="2876698" cy="2108308"/>
                  <wp:effectExtent l="0" t="0" r="0" b="6350"/>
                  <wp:docPr id="776549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5499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698" cy="210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4A93C" w14:textId="3042C9FC" w:rsidR="0048261E" w:rsidRPr="00EB38BC" w:rsidRDefault="0048261E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lastRenderedPageBreak/>
              <w:drawing>
                <wp:inline distT="0" distB="0" distL="0" distR="0" wp14:anchorId="0D4B847E" wp14:editId="2526953D">
                  <wp:extent cx="2863997" cy="1949550"/>
                  <wp:effectExtent l="0" t="0" r="0" b="0"/>
                  <wp:docPr id="868768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7683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97" cy="19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BF3D9" w14:textId="131EC35B" w:rsidR="00F23A12" w:rsidRPr="00EB38BC" w:rsidRDefault="00F23A12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</w:p>
        </w:tc>
        <w:tc>
          <w:tcPr>
            <w:tcW w:w="5378" w:type="dxa"/>
          </w:tcPr>
          <w:p w14:paraId="22B9C19A" w14:textId="5F03C569" w:rsidR="00F302BA" w:rsidRPr="00F302BA" w:rsidRDefault="00F302BA" w:rsidP="00F302BA">
            <w:pPr>
              <w:rPr>
                <w:rFonts w:ascii="Arial" w:hAnsi="Arial" w:cs="Arial"/>
              </w:rPr>
            </w:pPr>
            <w:r w:rsidRPr="00F302BA">
              <w:rPr>
                <w:rFonts w:ascii="Arial" w:hAnsi="Arial" w:cs="Arial"/>
              </w:rPr>
              <w:lastRenderedPageBreak/>
              <w:t>This dashboard is powered by a Flask server and showcases two primary visualizations:</w:t>
            </w:r>
          </w:p>
          <w:p w14:paraId="4B4508FC" w14:textId="77777777" w:rsidR="00F302BA" w:rsidRPr="00F302BA" w:rsidRDefault="00F302BA" w:rsidP="00F302BA">
            <w:pPr>
              <w:rPr>
                <w:rFonts w:ascii="Arial" w:hAnsi="Arial" w:cs="Arial"/>
              </w:rPr>
            </w:pPr>
          </w:p>
          <w:p w14:paraId="327695CC" w14:textId="55962657" w:rsidR="00F302BA" w:rsidRPr="00F302BA" w:rsidRDefault="00F302BA" w:rsidP="00F302B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302BA">
              <w:rPr>
                <w:rFonts w:ascii="Arial" w:hAnsi="Arial" w:cs="Arial"/>
              </w:rPr>
              <w:t>A modern reinterpretation of Florence Nightingale’s iconic coxcomb chart</w:t>
            </w:r>
            <w:r>
              <w:rPr>
                <w:rFonts w:ascii="Arial" w:hAnsi="Arial" w:cs="Arial"/>
              </w:rPr>
              <w:t xml:space="preserve"> (before the reform)</w:t>
            </w:r>
          </w:p>
          <w:p w14:paraId="0A5D7C51" w14:textId="77777777" w:rsidR="00F302BA" w:rsidRPr="00F302BA" w:rsidRDefault="00F302BA" w:rsidP="00F302BA">
            <w:pPr>
              <w:rPr>
                <w:rFonts w:ascii="Arial" w:hAnsi="Arial" w:cs="Arial"/>
              </w:rPr>
            </w:pPr>
          </w:p>
          <w:p w14:paraId="57E6CC2F" w14:textId="52458555" w:rsidR="00F23A12" w:rsidRPr="00EB38BC" w:rsidRDefault="00F302BA" w:rsidP="00F302BA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</w:rPr>
            </w:pPr>
            <w:r w:rsidRPr="00F302BA">
              <w:rPr>
                <w:rFonts w:ascii="Arial" w:hAnsi="Arial" w:cs="Arial"/>
              </w:rPr>
              <w:t>A time-series analysis illustrating the impact of reform efforts on mortality rates over time</w:t>
            </w:r>
            <w:r>
              <w:rPr>
                <w:rFonts w:ascii="Arial" w:hAnsi="Arial" w:cs="Arial"/>
              </w:rPr>
              <w:t xml:space="preserve"> (before vs. after reform)</w:t>
            </w:r>
          </w:p>
        </w:tc>
      </w:tr>
      <w:tr w:rsidR="002A5505" w:rsidRPr="00EB38BC" w14:paraId="09725EF6" w14:textId="77777777" w:rsidTr="00CF468D">
        <w:tc>
          <w:tcPr>
            <w:tcW w:w="7572" w:type="dxa"/>
          </w:tcPr>
          <w:p w14:paraId="698FAC12" w14:textId="767F40BA" w:rsidR="00F23A12" w:rsidRPr="00EB38BC" w:rsidRDefault="0068034F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0AE31164" wp14:editId="1BE95C70">
                  <wp:extent cx="4800711" cy="2153652"/>
                  <wp:effectExtent l="0" t="0" r="0" b="0"/>
                  <wp:docPr id="400773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730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345" cy="216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8" w:type="dxa"/>
          </w:tcPr>
          <w:p w14:paraId="17F8ACE0" w14:textId="77777777" w:rsidR="00F57AD3" w:rsidRDefault="00F57AD3" w:rsidP="00F57AD3">
            <w:pPr>
              <w:rPr>
                <w:rFonts w:ascii="Arial" w:hAnsi="Arial" w:cs="Arial"/>
              </w:rPr>
            </w:pPr>
            <w:r w:rsidRPr="00F57AD3">
              <w:rPr>
                <w:rFonts w:ascii="Arial" w:hAnsi="Arial" w:cs="Arial"/>
              </w:rPr>
              <w:t>This visualization is hosted on a Flask server and includes several interactive components:</w:t>
            </w:r>
          </w:p>
          <w:p w14:paraId="010F1E67" w14:textId="77777777" w:rsidR="00F57AD3" w:rsidRDefault="00F57AD3" w:rsidP="00F57AD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F57AD3">
              <w:rPr>
                <w:rFonts w:ascii="Arial" w:hAnsi="Arial" w:cs="Arial"/>
              </w:rPr>
              <w:t>A dropdown menu that allows users to filter the data by year and cause of death.</w:t>
            </w:r>
          </w:p>
          <w:p w14:paraId="001783F6" w14:textId="77777777" w:rsidR="00F57AD3" w:rsidRDefault="00F57AD3" w:rsidP="00F57AD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F57AD3">
              <w:rPr>
                <w:rFonts w:ascii="Arial" w:hAnsi="Arial" w:cs="Arial"/>
              </w:rPr>
              <w:t>Hover functionality that displays detailed information for each chart segment.</w:t>
            </w:r>
          </w:p>
          <w:p w14:paraId="47C91D35" w14:textId="212E1809" w:rsidR="00F6616F" w:rsidRPr="00F57AD3" w:rsidRDefault="00F57AD3" w:rsidP="00F57AD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F57AD3">
              <w:rPr>
                <w:rFonts w:ascii="Arial" w:hAnsi="Arial" w:cs="Arial"/>
              </w:rPr>
              <w:t>A clickable feature that generates a corresponding line graphic below the chart, with the line’s length proportional to the number of deaths.</w:t>
            </w:r>
          </w:p>
        </w:tc>
      </w:tr>
      <w:tr w:rsidR="003F69A7" w:rsidRPr="00EB38BC" w14:paraId="64D54000" w14:textId="77777777" w:rsidTr="00CF468D">
        <w:tc>
          <w:tcPr>
            <w:tcW w:w="7572" w:type="dxa"/>
          </w:tcPr>
          <w:p w14:paraId="19765A4C" w14:textId="77777777" w:rsidR="002A5505" w:rsidRPr="00EB38BC" w:rsidRDefault="002A5505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lastRenderedPageBreak/>
              <w:drawing>
                <wp:inline distT="0" distB="0" distL="0" distR="0" wp14:anchorId="02C88DAD" wp14:editId="0A1CC94D">
                  <wp:extent cx="4752474" cy="2661164"/>
                  <wp:effectExtent l="0" t="0" r="0" b="6350"/>
                  <wp:docPr id="1435377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3775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867" cy="2676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AEB2F" w14:textId="1CEB7FEF" w:rsidR="002A5505" w:rsidRPr="00EB38BC" w:rsidRDefault="002A5505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1197C5A6" wp14:editId="5CE5EE8C">
                  <wp:extent cx="4782553" cy="2513054"/>
                  <wp:effectExtent l="0" t="0" r="0" b="1905"/>
                  <wp:docPr id="44110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104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41" cy="2525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8" w:type="dxa"/>
          </w:tcPr>
          <w:p w14:paraId="296D6555" w14:textId="7CD4B4CE" w:rsidR="002A5505" w:rsidRPr="00EB38BC" w:rsidRDefault="005721E2" w:rsidP="00F23A12">
            <w:pPr>
              <w:rPr>
                <w:rFonts w:ascii="Arial" w:hAnsi="Arial" w:cs="Arial"/>
              </w:rPr>
            </w:pPr>
            <w:r w:rsidRPr="005721E2">
              <w:rPr>
                <w:rFonts w:ascii="Arial" w:hAnsi="Arial" w:cs="Arial"/>
              </w:rPr>
              <w:t>Clicking on a specific slice triggers a JavaScript</w:t>
            </w:r>
            <w:r w:rsidR="003E22B8">
              <w:rPr>
                <w:rFonts w:ascii="Arial" w:hAnsi="Arial" w:cs="Arial"/>
              </w:rPr>
              <w:t xml:space="preserve"> </w:t>
            </w:r>
            <w:r w:rsidRPr="005721E2">
              <w:rPr>
                <w:rFonts w:ascii="Arial" w:hAnsi="Arial" w:cs="Arial"/>
              </w:rPr>
              <w:t>driven interaction that renders a line beneath the chart with its length scaled proportionally to the number of deaths represented by that slice.</w:t>
            </w:r>
          </w:p>
        </w:tc>
      </w:tr>
      <w:tr w:rsidR="000B315F" w:rsidRPr="00EB38BC" w14:paraId="6479E782" w14:textId="77777777" w:rsidTr="00CF468D">
        <w:tc>
          <w:tcPr>
            <w:tcW w:w="7572" w:type="dxa"/>
          </w:tcPr>
          <w:p w14:paraId="5160946C" w14:textId="59E9827A" w:rsidR="000B315F" w:rsidRPr="00EB38BC" w:rsidRDefault="000B315F" w:rsidP="007B7F83">
            <w:pPr>
              <w:rPr>
                <w:rFonts w:ascii="Arial" w:hAnsi="Arial" w:cs="Arial"/>
                <w:noProof/>
                <w14:ligatures w14:val="standardContextual"/>
              </w:rPr>
            </w:pPr>
            <w:r w:rsidRPr="00EB38BC">
              <w:rPr>
                <w:rFonts w:ascii="Arial" w:hAnsi="Arial" w:cs="Arial"/>
                <w:noProof/>
                <w14:ligatures w14:val="standardContextual"/>
              </w:rPr>
              <w:lastRenderedPageBreak/>
              <w:drawing>
                <wp:inline distT="0" distB="0" distL="0" distR="0" wp14:anchorId="6E3F7170" wp14:editId="6F907A5A">
                  <wp:extent cx="4794585" cy="2447606"/>
                  <wp:effectExtent l="0" t="0" r="6350" b="0"/>
                  <wp:docPr id="1343162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1626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26" cy="2455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8" w:type="dxa"/>
          </w:tcPr>
          <w:p w14:paraId="012ADD56" w14:textId="5EF04821" w:rsidR="000B315F" w:rsidRPr="00EB38BC" w:rsidRDefault="003E22B8" w:rsidP="00F23A12">
            <w:pPr>
              <w:rPr>
                <w:rFonts w:ascii="Arial" w:hAnsi="Arial" w:cs="Arial"/>
              </w:rPr>
            </w:pPr>
            <w:r w:rsidRPr="003E22B8">
              <w:rPr>
                <w:rFonts w:ascii="Arial" w:hAnsi="Arial" w:cs="Arial"/>
              </w:rPr>
              <w:t>The second graph provides a comprehensive view of the dataset, illustrating a significant decline in deaths starting in January 1855.</w:t>
            </w:r>
          </w:p>
        </w:tc>
      </w:tr>
    </w:tbl>
    <w:p w14:paraId="0A221E89" w14:textId="77777777" w:rsidR="006C2F3F" w:rsidRPr="00EB38BC" w:rsidRDefault="006C2F3F">
      <w:pPr>
        <w:rPr>
          <w:rFonts w:ascii="Arial" w:hAnsi="Arial" w:cs="Arial"/>
        </w:rPr>
      </w:pPr>
    </w:p>
    <w:p w14:paraId="56027F01" w14:textId="77777777" w:rsidR="00925239" w:rsidRPr="00EB38BC" w:rsidRDefault="00925239">
      <w:pPr>
        <w:rPr>
          <w:rFonts w:ascii="Arial" w:hAnsi="Arial" w:cs="Arial"/>
          <w:b/>
          <w:bCs/>
        </w:rPr>
      </w:pPr>
    </w:p>
    <w:p w14:paraId="197B4384" w14:textId="63A218C4" w:rsidR="006C2F3F" w:rsidRPr="00EB38BC" w:rsidRDefault="006C2F3F">
      <w:pPr>
        <w:rPr>
          <w:rFonts w:ascii="Arial" w:hAnsi="Arial" w:cs="Arial"/>
        </w:rPr>
      </w:pPr>
    </w:p>
    <w:p w14:paraId="7BEBB8F8" w14:textId="6F8A794D" w:rsidR="002755EF" w:rsidRPr="00EB38BC" w:rsidRDefault="002755EF">
      <w:pPr>
        <w:spacing w:line="278" w:lineRule="auto"/>
        <w:rPr>
          <w:rFonts w:ascii="Arial" w:hAnsi="Arial" w:cs="Arial"/>
        </w:rPr>
        <w:sectPr w:rsidR="002755EF" w:rsidRPr="00EB38BC" w:rsidSect="006C2F3F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AC6BD3F" w14:textId="77777777" w:rsidR="004F2EDA" w:rsidRPr="00EB38BC" w:rsidRDefault="004F2EDA" w:rsidP="004F2EDA">
      <w:pPr>
        <w:pStyle w:val="Heading1"/>
        <w:rPr>
          <w:rFonts w:ascii="Arial" w:hAnsi="Arial" w:cs="Arial"/>
        </w:rPr>
      </w:pPr>
      <w:r w:rsidRPr="00EB38BC">
        <w:rPr>
          <w:rFonts w:ascii="Arial" w:hAnsi="Arial" w:cs="Arial"/>
        </w:rPr>
        <w:lastRenderedPageBreak/>
        <w:t>Running the Dashboard on your Flask Server</w:t>
      </w:r>
    </w:p>
    <w:p w14:paraId="614C965A" w14:textId="61906528" w:rsidR="004F2EDA" w:rsidRPr="00EB38BC" w:rsidRDefault="0090497F" w:rsidP="004F2EDA">
      <w:pPr>
        <w:rPr>
          <w:rFonts w:ascii="Arial" w:hAnsi="Arial" w:cs="Arial"/>
        </w:rPr>
      </w:pPr>
      <w:r w:rsidRPr="0090497F">
        <w:rPr>
          <w:rFonts w:ascii="Arial" w:hAnsi="Arial" w:cs="Arial"/>
        </w:rPr>
        <w:t xml:space="preserve">See Appendix 1 for further details. A demonstration file, </w:t>
      </w:r>
      <w:r w:rsidRPr="0090497F">
        <w:rPr>
          <w:rFonts w:ascii="Arial" w:hAnsi="Arial" w:cs="Arial"/>
          <w:i/>
          <w:iCs/>
        </w:rPr>
        <w:t>demo</w:t>
      </w:r>
      <w:r w:rsidR="00061940">
        <w:rPr>
          <w:rFonts w:ascii="Arial" w:hAnsi="Arial" w:cs="Arial"/>
          <w:i/>
          <w:iCs/>
        </w:rPr>
        <w:t>_dashboard</w:t>
      </w:r>
      <w:r w:rsidR="003C25FE">
        <w:rPr>
          <w:rFonts w:ascii="Arial" w:hAnsi="Arial" w:cs="Arial"/>
          <w:i/>
          <w:iCs/>
        </w:rPr>
        <w:t>.mp4</w:t>
      </w:r>
      <w:r w:rsidRPr="0090497F">
        <w:rPr>
          <w:rFonts w:ascii="Arial" w:hAnsi="Arial" w:cs="Arial"/>
        </w:rPr>
        <w:t>, is also included to illustrate the interaction with the dashboard.</w:t>
      </w:r>
      <w:r w:rsidR="004F2EDA" w:rsidRPr="00EB38BC">
        <w:rPr>
          <w:rFonts w:ascii="Arial" w:hAnsi="Arial" w:cs="Arial"/>
        </w:rPr>
        <w:br w:type="page"/>
      </w:r>
    </w:p>
    <w:p w14:paraId="484889FD" w14:textId="279A30BD" w:rsidR="001122D1" w:rsidRPr="00EB38BC" w:rsidRDefault="001122D1" w:rsidP="003F69A7">
      <w:pPr>
        <w:pStyle w:val="Heading1"/>
        <w:rPr>
          <w:rFonts w:ascii="Arial" w:hAnsi="Arial" w:cs="Arial"/>
        </w:rPr>
      </w:pPr>
      <w:r w:rsidRPr="00EB38BC">
        <w:rPr>
          <w:rFonts w:ascii="Arial" w:hAnsi="Arial" w:cs="Arial"/>
        </w:rPr>
        <w:lastRenderedPageBreak/>
        <w:t>Appendix 1</w:t>
      </w:r>
    </w:p>
    <w:p w14:paraId="03A1A5F2" w14:textId="77777777" w:rsidR="001122D1" w:rsidRPr="00EB38BC" w:rsidRDefault="001122D1" w:rsidP="001122D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EB38BC">
        <w:rPr>
          <w:rFonts w:ascii="Arial" w:hAnsi="Arial" w:cs="Arial"/>
          <w:b/>
          <w:bCs/>
        </w:rPr>
        <w:t>IMPORTANT FILES</w:t>
      </w:r>
    </w:p>
    <w:p w14:paraId="3F9B0E73" w14:textId="2CB9C0A1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The following files/folders are needed to run Assignment2</w:t>
      </w:r>
    </w:p>
    <w:p w14:paraId="0B3E3486" w14:textId="77777777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Files: app.py, Nightingale_Interactive.ipynb</w:t>
      </w:r>
    </w:p>
    <w:p w14:paraId="1CF45D27" w14:textId="77777777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Folders: data, Templates</w:t>
      </w:r>
    </w:p>
    <w:p w14:paraId="4077F98C" w14:textId="77777777" w:rsidR="001122D1" w:rsidRPr="00EB38BC" w:rsidRDefault="001122D1" w:rsidP="001122D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EB38BC">
        <w:rPr>
          <w:rFonts w:ascii="Arial" w:hAnsi="Arial" w:cs="Arial"/>
          <w:b/>
          <w:bCs/>
        </w:rPr>
        <w:t>FOLDER STRUCTURE FOR FLASK PROJECTS</w:t>
      </w:r>
    </w:p>
    <w:p w14:paraId="328569D7" w14:textId="77777777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C:...\FlaskProjects\</w:t>
      </w:r>
    </w:p>
    <w:p w14:paraId="0A2A1004" w14:textId="77777777" w:rsidR="001122D1" w:rsidRPr="00EB38BC" w:rsidRDefault="001122D1" w:rsidP="001122D1">
      <w:pPr>
        <w:pStyle w:val="ListParagraph"/>
        <w:numPr>
          <w:ilvl w:val="2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app.py</w:t>
      </w:r>
    </w:p>
    <w:p w14:paraId="10C20EDC" w14:textId="77777777" w:rsidR="001122D1" w:rsidRPr="00EB38BC" w:rsidRDefault="001122D1" w:rsidP="001122D1">
      <w:pPr>
        <w:pStyle w:val="ListParagraph"/>
        <w:numPr>
          <w:ilvl w:val="2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Nightingale_Interactive.ipynb</w:t>
      </w:r>
    </w:p>
    <w:p w14:paraId="6547252F" w14:textId="77777777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templates\</w:t>
      </w:r>
    </w:p>
    <w:p w14:paraId="4292170A" w14:textId="77777777" w:rsidR="001122D1" w:rsidRPr="00EB38BC" w:rsidRDefault="001122D1" w:rsidP="001122D1">
      <w:pPr>
        <w:pStyle w:val="ListParagraph"/>
        <w:numPr>
          <w:ilvl w:val="2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index.html</w:t>
      </w:r>
    </w:p>
    <w:p w14:paraId="7F77C687" w14:textId="77777777" w:rsidR="001122D1" w:rsidRPr="00EB38BC" w:rsidRDefault="001122D1" w:rsidP="001122D1">
      <w:pPr>
        <w:pStyle w:val="ListParagraph"/>
        <w:numPr>
          <w:ilvl w:val="2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nightingale_chart.html</w:t>
      </w:r>
    </w:p>
    <w:p w14:paraId="05DFBF6B" w14:textId="77777777" w:rsidR="001122D1" w:rsidRPr="00EB38BC" w:rsidRDefault="001122D1" w:rsidP="001122D1">
      <w:pPr>
        <w:pStyle w:val="ListParagraph"/>
        <w:numPr>
          <w:ilvl w:val="2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nightingale_impact_after_reform.html</w:t>
      </w:r>
    </w:p>
    <w:p w14:paraId="5D097DF8" w14:textId="77777777" w:rsidR="001122D1" w:rsidRPr="00EB38BC" w:rsidRDefault="001122D1" w:rsidP="001122D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EB38BC">
        <w:rPr>
          <w:rFonts w:ascii="Arial" w:hAnsi="Arial" w:cs="Arial"/>
          <w:b/>
          <w:bCs/>
        </w:rPr>
        <w:t>RUNNING THE IPBYN TO RENDER CHARTS</w:t>
      </w:r>
    </w:p>
    <w:p w14:paraId="61714E37" w14:textId="77777777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 xml:space="preserve"> It is recommended you run this first to generate your html files: nightingale_chart.html, nightingale_impact_after_reform.html</w:t>
      </w:r>
    </w:p>
    <w:p w14:paraId="26CD7AC4" w14:textId="77777777" w:rsidR="001122D1" w:rsidRPr="00EB38BC" w:rsidRDefault="001122D1" w:rsidP="001122D1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b/>
          <w:bCs/>
        </w:rPr>
      </w:pPr>
      <w:r w:rsidRPr="00EB38BC">
        <w:rPr>
          <w:rFonts w:ascii="Arial" w:hAnsi="Arial" w:cs="Arial"/>
          <w:b/>
          <w:bCs/>
        </w:rPr>
        <w:t>RUNNING THE FLASK SERVER TO RENDER THE DASHBOARD</w:t>
      </w:r>
    </w:p>
    <w:p w14:paraId="230436BC" w14:textId="77777777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from the python command prompt run: python.app</w:t>
      </w:r>
    </w:p>
    <w:p w14:paraId="01FC4A48" w14:textId="7A22C59E" w:rsidR="001122D1" w:rsidRPr="00EB38BC" w:rsidRDefault="001122D1" w:rsidP="001122D1">
      <w:pPr>
        <w:pStyle w:val="ListParagraph"/>
        <w:numPr>
          <w:ilvl w:val="1"/>
          <w:numId w:val="11"/>
        </w:numPr>
        <w:spacing w:after="0"/>
        <w:rPr>
          <w:rFonts w:ascii="Arial" w:hAnsi="Arial" w:cs="Arial"/>
        </w:rPr>
      </w:pPr>
      <w:r w:rsidRPr="00EB38BC">
        <w:rPr>
          <w:rFonts w:ascii="Arial" w:hAnsi="Arial" w:cs="Arial"/>
        </w:rPr>
        <w:t>Navigate to the localhost: http://127.0.0.1:5000/</w:t>
      </w:r>
    </w:p>
    <w:p w14:paraId="46BA5FC8" w14:textId="77777777" w:rsidR="001122D1" w:rsidRPr="00EB38BC" w:rsidRDefault="001122D1" w:rsidP="001122D1">
      <w:pPr>
        <w:rPr>
          <w:rFonts w:ascii="Arial" w:hAnsi="Arial" w:cs="Arial"/>
        </w:rPr>
      </w:pPr>
    </w:p>
    <w:p w14:paraId="040BCD31" w14:textId="3DA04374" w:rsidR="002755EF" w:rsidRPr="00EB38BC" w:rsidRDefault="002755EF" w:rsidP="003F69A7">
      <w:pPr>
        <w:pStyle w:val="Heading1"/>
        <w:rPr>
          <w:rFonts w:ascii="Arial" w:hAnsi="Arial" w:cs="Arial"/>
        </w:rPr>
      </w:pPr>
      <w:r w:rsidRPr="00EB38BC">
        <w:rPr>
          <w:rFonts w:ascii="Arial" w:hAnsi="Arial" w:cs="Arial"/>
        </w:rPr>
        <w:t>Citations</w:t>
      </w:r>
    </w:p>
    <w:p w14:paraId="37CD0A00" w14:textId="579FBF93" w:rsidR="003C7B39" w:rsidRPr="00EB38BC" w:rsidRDefault="000C17A6" w:rsidP="00CF468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38BC">
        <w:rPr>
          <w:rFonts w:ascii="Arial" w:hAnsi="Arial" w:cs="Arial"/>
        </w:rPr>
        <w:t xml:space="preserve">Small, H. (1998, March 18). </w:t>
      </w:r>
      <w:r w:rsidRPr="00EB38BC">
        <w:rPr>
          <w:rFonts w:ascii="Arial" w:hAnsi="Arial" w:cs="Arial"/>
          <w:i/>
          <w:iCs/>
        </w:rPr>
        <w:t>Florence Nightingale’s statistical diagrams</w:t>
      </w:r>
      <w:r w:rsidRPr="00EB38BC">
        <w:rPr>
          <w:rFonts w:ascii="Arial" w:hAnsi="Arial" w:cs="Arial"/>
        </w:rPr>
        <w:t xml:space="preserve">. Stats &amp; Lamps Research Conference, Florence Nightingale Museum. University of York. </w:t>
      </w:r>
      <w:hyperlink r:id="rId20" w:tgtFrame="_new" w:history="1">
        <w:r w:rsidRPr="00EB38BC">
          <w:rPr>
            <w:rStyle w:val="Hyperlink"/>
            <w:rFonts w:ascii="Arial" w:hAnsi="Arial" w:cs="Arial"/>
          </w:rPr>
          <w:t>https://www.york.ac.uk/depts/maths/histstat/small.htm</w:t>
        </w:r>
      </w:hyperlink>
    </w:p>
    <w:p w14:paraId="7FA22B4D" w14:textId="77777777" w:rsidR="00D106EE" w:rsidRPr="00EB38BC" w:rsidRDefault="00D106EE" w:rsidP="00D106EE">
      <w:pPr>
        <w:pStyle w:val="ListParagraph"/>
        <w:rPr>
          <w:rFonts w:ascii="Arial" w:hAnsi="Arial" w:cs="Arial"/>
        </w:rPr>
      </w:pPr>
    </w:p>
    <w:p w14:paraId="124E61E5" w14:textId="2C5EFF42" w:rsidR="00D106EE" w:rsidRPr="00EB38BC" w:rsidRDefault="00D106EE" w:rsidP="00CF468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38BC">
        <w:rPr>
          <w:rFonts w:ascii="Arial" w:hAnsi="Arial" w:cs="Arial"/>
        </w:rPr>
        <w:t xml:space="preserve">Snow, J. (1855). </w:t>
      </w:r>
      <w:r w:rsidRPr="00EB38BC">
        <w:rPr>
          <w:rFonts w:ascii="Arial" w:hAnsi="Arial" w:cs="Arial"/>
          <w:i/>
          <w:iCs/>
        </w:rPr>
        <w:t>On the mode of communication of cholera</w:t>
      </w:r>
      <w:r w:rsidRPr="00EB38BC">
        <w:rPr>
          <w:rFonts w:ascii="Arial" w:hAnsi="Arial" w:cs="Arial"/>
        </w:rPr>
        <w:t xml:space="preserve"> (2nd ed.). C. F. Cheffins.</w:t>
      </w:r>
    </w:p>
    <w:p w14:paraId="22EBFFBF" w14:textId="77777777" w:rsidR="003812C6" w:rsidRPr="00EB38BC" w:rsidRDefault="003812C6" w:rsidP="003812C6">
      <w:pPr>
        <w:pStyle w:val="ListParagraph"/>
        <w:rPr>
          <w:rFonts w:ascii="Arial" w:hAnsi="Arial" w:cs="Arial"/>
        </w:rPr>
      </w:pPr>
    </w:p>
    <w:p w14:paraId="52EE8187" w14:textId="2A23D7AE" w:rsidR="003812C6" w:rsidRPr="00EB38BC" w:rsidRDefault="003812C6" w:rsidP="00CF468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38BC">
        <w:rPr>
          <w:rFonts w:ascii="Arial" w:hAnsi="Arial" w:cs="Arial"/>
        </w:rPr>
        <w:t xml:space="preserve">Minard, C. J. (1869). </w:t>
      </w:r>
      <w:r w:rsidRPr="00EB38BC">
        <w:rPr>
          <w:rFonts w:ascii="Arial" w:hAnsi="Arial" w:cs="Arial"/>
          <w:i/>
          <w:iCs/>
        </w:rPr>
        <w:t>Carte figurative des pertes successives en hommes de l’armée française dans la campagne de Russie 1812–1813</w:t>
      </w:r>
      <w:r w:rsidRPr="00EB38BC">
        <w:rPr>
          <w:rFonts w:ascii="Arial" w:hAnsi="Arial" w:cs="Arial"/>
        </w:rPr>
        <w:t xml:space="preserve"> [Figurative map of the successive losses in men of the French army in the Russian campaign 1812–1813]. École Nationale des Ponts et Chaussées.</w:t>
      </w:r>
    </w:p>
    <w:p w14:paraId="1AEA4E33" w14:textId="77777777" w:rsidR="00821384" w:rsidRPr="00EB38BC" w:rsidRDefault="00821384" w:rsidP="00821384">
      <w:pPr>
        <w:pStyle w:val="ListParagraph"/>
        <w:rPr>
          <w:rFonts w:ascii="Arial" w:hAnsi="Arial" w:cs="Arial"/>
        </w:rPr>
      </w:pPr>
    </w:p>
    <w:p w14:paraId="74707FF8" w14:textId="23D88208" w:rsidR="00821384" w:rsidRPr="00EB38BC" w:rsidRDefault="00821384" w:rsidP="00CF468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38BC">
        <w:rPr>
          <w:rFonts w:ascii="Arial" w:hAnsi="Arial" w:cs="Arial"/>
        </w:rPr>
        <w:t xml:space="preserve">Gabby. (n.d.). </w:t>
      </w:r>
      <w:r w:rsidRPr="00EB38BC">
        <w:rPr>
          <w:rFonts w:ascii="Arial" w:hAnsi="Arial" w:cs="Arial"/>
          <w:i/>
          <w:iCs/>
        </w:rPr>
        <w:t>deaths.csv</w:t>
      </w:r>
      <w:r w:rsidRPr="00EB38BC">
        <w:rPr>
          <w:rFonts w:ascii="Arial" w:hAnsi="Arial" w:cs="Arial"/>
        </w:rPr>
        <w:t xml:space="preserve"> [Data set]. GitHub. </w:t>
      </w:r>
      <w:hyperlink r:id="rId21" w:tgtFrame="_new" w:history="1">
        <w:r w:rsidRPr="00EB38BC">
          <w:rPr>
            <w:rStyle w:val="Hyperlink"/>
            <w:rFonts w:ascii="Arial" w:hAnsi="Arial" w:cs="Arial"/>
          </w:rPr>
          <w:t>https://github.com/gbby/MBAI-Notebooks/tree/main/data</w:t>
        </w:r>
      </w:hyperlink>
    </w:p>
    <w:p w14:paraId="6197D032" w14:textId="77777777" w:rsidR="00CF468D" w:rsidRPr="00EB38BC" w:rsidRDefault="00CF468D" w:rsidP="00CF468D">
      <w:pPr>
        <w:pStyle w:val="ListParagraph"/>
        <w:rPr>
          <w:rFonts w:ascii="Arial" w:hAnsi="Arial" w:cs="Arial"/>
        </w:rPr>
      </w:pPr>
    </w:p>
    <w:p w14:paraId="147BCF5F" w14:textId="59EB6D4D" w:rsidR="006C2F3F" w:rsidRPr="00EB38BC" w:rsidRDefault="00B80E73" w:rsidP="00B80E73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38BC">
        <w:rPr>
          <w:rFonts w:ascii="Arial" w:eastAsia="Arial" w:hAnsi="Arial" w:cs="Arial"/>
        </w:rPr>
        <w:t xml:space="preserve">Nightingale, F. (1858). </w:t>
      </w:r>
      <w:r w:rsidRPr="00EB38BC">
        <w:rPr>
          <w:rFonts w:ascii="Arial" w:eastAsia="Arial" w:hAnsi="Arial" w:cs="Arial"/>
          <w:i/>
          <w:iCs/>
        </w:rPr>
        <w:t>Notes on matters affecting the health, efficiency, and hospital administration of the British Army</w:t>
      </w:r>
      <w:r w:rsidRPr="00EB38BC">
        <w:rPr>
          <w:rFonts w:ascii="Arial" w:eastAsia="Arial" w:hAnsi="Arial" w:cs="Arial"/>
        </w:rPr>
        <w:t xml:space="preserve"> (Vol. 1). London: Harrison and Sons. Available at Internet Archive: </w:t>
      </w:r>
      <w:hyperlink r:id="rId22" w:tgtFrame="_new" w:history="1">
        <w:r w:rsidRPr="00EB38BC">
          <w:rPr>
            <w:rStyle w:val="Hyperlink"/>
            <w:rFonts w:ascii="Arial" w:eastAsia="Arial" w:hAnsi="Arial" w:cs="Arial"/>
          </w:rPr>
          <w:t>https://archive.org/details/b20387118</w:t>
        </w:r>
      </w:hyperlink>
    </w:p>
    <w:sectPr w:rsidR="006C2F3F" w:rsidRPr="00EB38BC" w:rsidSect="002755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9A1A5" w14:textId="77777777" w:rsidR="00B634D4" w:rsidRDefault="00B634D4" w:rsidP="00D94417">
      <w:pPr>
        <w:spacing w:after="0" w:line="240" w:lineRule="auto"/>
      </w:pPr>
      <w:r>
        <w:separator/>
      </w:r>
    </w:p>
  </w:endnote>
  <w:endnote w:type="continuationSeparator" w:id="0">
    <w:p w14:paraId="4DBAF8C7" w14:textId="77777777" w:rsidR="00B634D4" w:rsidRDefault="00B634D4" w:rsidP="00D94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D24C" w14:textId="77777777" w:rsidR="00D94417" w:rsidRPr="00D94417" w:rsidRDefault="00D94417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color w:val="071320" w:themeColor="text2" w:themeShade="80"/>
        <w:sz w:val="16"/>
        <w:szCs w:val="16"/>
      </w:rPr>
    </w:pPr>
    <w:r w:rsidRPr="00D94417">
      <w:rPr>
        <w:rFonts w:ascii="Arial" w:hAnsi="Arial" w:cs="Arial"/>
        <w:color w:val="2C7FCE" w:themeColor="text2" w:themeTint="99"/>
        <w:spacing w:val="60"/>
        <w:sz w:val="16"/>
        <w:szCs w:val="16"/>
      </w:rPr>
      <w:t>Page</w:t>
    </w:r>
    <w:r w:rsidRPr="00D94417">
      <w:rPr>
        <w:rFonts w:ascii="Arial" w:hAnsi="Arial" w:cs="Arial"/>
        <w:color w:val="2C7FCE" w:themeColor="text2" w:themeTint="99"/>
        <w:sz w:val="16"/>
        <w:szCs w:val="16"/>
      </w:rPr>
      <w:t xml:space="preserve"> </w:t>
    </w:r>
    <w:r w:rsidRPr="00D94417">
      <w:rPr>
        <w:rFonts w:ascii="Arial" w:hAnsi="Arial" w:cs="Arial"/>
        <w:color w:val="0A1D30" w:themeColor="text2" w:themeShade="BF"/>
        <w:sz w:val="16"/>
        <w:szCs w:val="16"/>
      </w:rPr>
      <w:fldChar w:fldCharType="begin"/>
    </w:r>
    <w:r w:rsidRPr="00D94417">
      <w:rPr>
        <w:rFonts w:ascii="Arial" w:hAnsi="Arial" w:cs="Arial"/>
        <w:color w:val="0A1D30" w:themeColor="text2" w:themeShade="BF"/>
        <w:sz w:val="16"/>
        <w:szCs w:val="16"/>
      </w:rPr>
      <w:instrText xml:space="preserve"> PAGE   \* MERGEFORMAT </w:instrText>
    </w:r>
    <w:r w:rsidRPr="00D94417">
      <w:rPr>
        <w:rFonts w:ascii="Arial" w:hAnsi="Arial" w:cs="Arial"/>
        <w:color w:val="0A1D30" w:themeColor="text2" w:themeShade="BF"/>
        <w:sz w:val="16"/>
        <w:szCs w:val="16"/>
      </w:rPr>
      <w:fldChar w:fldCharType="separate"/>
    </w:r>
    <w:r w:rsidRPr="00D94417">
      <w:rPr>
        <w:rFonts w:ascii="Arial" w:hAnsi="Arial" w:cs="Arial"/>
        <w:noProof/>
        <w:color w:val="0A1D30" w:themeColor="text2" w:themeShade="BF"/>
        <w:sz w:val="16"/>
        <w:szCs w:val="16"/>
      </w:rPr>
      <w:t>1</w:t>
    </w:r>
    <w:r w:rsidRPr="00D94417">
      <w:rPr>
        <w:rFonts w:ascii="Arial" w:hAnsi="Arial" w:cs="Arial"/>
        <w:color w:val="0A1D30" w:themeColor="text2" w:themeShade="BF"/>
        <w:sz w:val="16"/>
        <w:szCs w:val="16"/>
      </w:rPr>
      <w:fldChar w:fldCharType="end"/>
    </w:r>
    <w:r w:rsidRPr="00D94417">
      <w:rPr>
        <w:rFonts w:ascii="Arial" w:hAnsi="Arial" w:cs="Arial"/>
        <w:color w:val="0A1D30" w:themeColor="text2" w:themeShade="BF"/>
        <w:sz w:val="16"/>
        <w:szCs w:val="16"/>
      </w:rPr>
      <w:t xml:space="preserve"> | </w:t>
    </w:r>
    <w:r w:rsidRPr="00D94417">
      <w:rPr>
        <w:rFonts w:ascii="Arial" w:hAnsi="Arial" w:cs="Arial"/>
        <w:color w:val="0A1D30" w:themeColor="text2" w:themeShade="BF"/>
        <w:sz w:val="16"/>
        <w:szCs w:val="16"/>
      </w:rPr>
      <w:fldChar w:fldCharType="begin"/>
    </w:r>
    <w:r w:rsidRPr="00D94417">
      <w:rPr>
        <w:rFonts w:ascii="Arial" w:hAnsi="Arial" w:cs="Arial"/>
        <w:color w:val="0A1D30" w:themeColor="text2" w:themeShade="BF"/>
        <w:sz w:val="16"/>
        <w:szCs w:val="16"/>
      </w:rPr>
      <w:instrText xml:space="preserve"> NUMPAGES  \* Arabic  \* MERGEFORMAT </w:instrText>
    </w:r>
    <w:r w:rsidRPr="00D94417">
      <w:rPr>
        <w:rFonts w:ascii="Arial" w:hAnsi="Arial" w:cs="Arial"/>
        <w:color w:val="0A1D30" w:themeColor="text2" w:themeShade="BF"/>
        <w:sz w:val="16"/>
        <w:szCs w:val="16"/>
      </w:rPr>
      <w:fldChar w:fldCharType="separate"/>
    </w:r>
    <w:r w:rsidRPr="00D94417">
      <w:rPr>
        <w:rFonts w:ascii="Arial" w:hAnsi="Arial" w:cs="Arial"/>
        <w:noProof/>
        <w:color w:val="0A1D30" w:themeColor="text2" w:themeShade="BF"/>
        <w:sz w:val="16"/>
        <w:szCs w:val="16"/>
      </w:rPr>
      <w:t>1</w:t>
    </w:r>
    <w:r w:rsidRPr="00D94417">
      <w:rPr>
        <w:rFonts w:ascii="Arial" w:hAnsi="Arial" w:cs="Arial"/>
        <w:color w:val="0A1D30" w:themeColor="text2" w:themeShade="BF"/>
        <w:sz w:val="16"/>
        <w:szCs w:val="16"/>
      </w:rPr>
      <w:fldChar w:fldCharType="end"/>
    </w:r>
  </w:p>
  <w:p w14:paraId="62266440" w14:textId="77777777" w:rsidR="00D94417" w:rsidRDefault="00D944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D55FD" w14:textId="77777777" w:rsidR="00B634D4" w:rsidRDefault="00B634D4" w:rsidP="00D94417">
      <w:pPr>
        <w:spacing w:after="0" w:line="240" w:lineRule="auto"/>
      </w:pPr>
      <w:r>
        <w:separator/>
      </w:r>
    </w:p>
  </w:footnote>
  <w:footnote w:type="continuationSeparator" w:id="0">
    <w:p w14:paraId="4B60BFC9" w14:textId="77777777" w:rsidR="00B634D4" w:rsidRDefault="00B634D4" w:rsidP="00D94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B39"/>
    <w:multiLevelType w:val="hybridMultilevel"/>
    <w:tmpl w:val="C7409D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47304"/>
    <w:multiLevelType w:val="hybridMultilevel"/>
    <w:tmpl w:val="542C76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313"/>
    <w:multiLevelType w:val="hybridMultilevel"/>
    <w:tmpl w:val="CF847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B46A4"/>
    <w:multiLevelType w:val="hybridMultilevel"/>
    <w:tmpl w:val="D2802C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4361E"/>
    <w:multiLevelType w:val="hybridMultilevel"/>
    <w:tmpl w:val="C2D84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B2F86"/>
    <w:multiLevelType w:val="hybridMultilevel"/>
    <w:tmpl w:val="0FA8F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23A67"/>
    <w:multiLevelType w:val="hybridMultilevel"/>
    <w:tmpl w:val="470871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42B22"/>
    <w:multiLevelType w:val="hybridMultilevel"/>
    <w:tmpl w:val="52863658"/>
    <w:lvl w:ilvl="0" w:tplc="C4E045F6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75C5D"/>
    <w:multiLevelType w:val="hybridMultilevel"/>
    <w:tmpl w:val="54CA36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D70CC"/>
    <w:multiLevelType w:val="hybridMultilevel"/>
    <w:tmpl w:val="F5D6CF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7345E"/>
    <w:multiLevelType w:val="hybridMultilevel"/>
    <w:tmpl w:val="2EACE4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43C0C"/>
    <w:multiLevelType w:val="hybridMultilevel"/>
    <w:tmpl w:val="D2F477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C3F1C"/>
    <w:multiLevelType w:val="hybridMultilevel"/>
    <w:tmpl w:val="D43821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66459"/>
    <w:multiLevelType w:val="hybridMultilevel"/>
    <w:tmpl w:val="002CDB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48811">
    <w:abstractNumId w:val="4"/>
  </w:num>
  <w:num w:numId="2" w16cid:durableId="1361859905">
    <w:abstractNumId w:val="3"/>
  </w:num>
  <w:num w:numId="3" w16cid:durableId="708723858">
    <w:abstractNumId w:val="0"/>
  </w:num>
  <w:num w:numId="4" w16cid:durableId="809247276">
    <w:abstractNumId w:val="10"/>
  </w:num>
  <w:num w:numId="5" w16cid:durableId="1112898861">
    <w:abstractNumId w:val="12"/>
  </w:num>
  <w:num w:numId="6" w16cid:durableId="1363701352">
    <w:abstractNumId w:val="7"/>
  </w:num>
  <w:num w:numId="7" w16cid:durableId="215438581">
    <w:abstractNumId w:val="2"/>
  </w:num>
  <w:num w:numId="8" w16cid:durableId="460150394">
    <w:abstractNumId w:val="11"/>
  </w:num>
  <w:num w:numId="9" w16cid:durableId="411435792">
    <w:abstractNumId w:val="6"/>
  </w:num>
  <w:num w:numId="10" w16cid:durableId="670332291">
    <w:abstractNumId w:val="9"/>
  </w:num>
  <w:num w:numId="11" w16cid:durableId="1667202251">
    <w:abstractNumId w:val="8"/>
  </w:num>
  <w:num w:numId="12" w16cid:durableId="1928229285">
    <w:abstractNumId w:val="5"/>
  </w:num>
  <w:num w:numId="13" w16cid:durableId="1830555481">
    <w:abstractNumId w:val="1"/>
  </w:num>
  <w:num w:numId="14" w16cid:durableId="19837747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3F"/>
    <w:rsid w:val="00061940"/>
    <w:rsid w:val="000B0F77"/>
    <w:rsid w:val="000B315F"/>
    <w:rsid w:val="000C17A6"/>
    <w:rsid w:val="000E0645"/>
    <w:rsid w:val="000F4D12"/>
    <w:rsid w:val="001122D1"/>
    <w:rsid w:val="001142F7"/>
    <w:rsid w:val="001219D7"/>
    <w:rsid w:val="00170BB5"/>
    <w:rsid w:val="00171635"/>
    <w:rsid w:val="001D6A88"/>
    <w:rsid w:val="001E21CA"/>
    <w:rsid w:val="001F265E"/>
    <w:rsid w:val="001F3781"/>
    <w:rsid w:val="001F5984"/>
    <w:rsid w:val="002134A2"/>
    <w:rsid w:val="00216D05"/>
    <w:rsid w:val="002175A0"/>
    <w:rsid w:val="00230103"/>
    <w:rsid w:val="00241FCA"/>
    <w:rsid w:val="00261A2D"/>
    <w:rsid w:val="002755EF"/>
    <w:rsid w:val="0027610D"/>
    <w:rsid w:val="00285FE2"/>
    <w:rsid w:val="00295716"/>
    <w:rsid w:val="002A5505"/>
    <w:rsid w:val="002B608A"/>
    <w:rsid w:val="002C4BB6"/>
    <w:rsid w:val="00300B42"/>
    <w:rsid w:val="00331D24"/>
    <w:rsid w:val="0035045F"/>
    <w:rsid w:val="00367032"/>
    <w:rsid w:val="003812C6"/>
    <w:rsid w:val="00391022"/>
    <w:rsid w:val="003C1B5A"/>
    <w:rsid w:val="003C25FE"/>
    <w:rsid w:val="003C7B39"/>
    <w:rsid w:val="003E22B8"/>
    <w:rsid w:val="003E280E"/>
    <w:rsid w:val="003F69A7"/>
    <w:rsid w:val="00403512"/>
    <w:rsid w:val="00434CA6"/>
    <w:rsid w:val="00436835"/>
    <w:rsid w:val="00480FE4"/>
    <w:rsid w:val="0048261E"/>
    <w:rsid w:val="00482F2F"/>
    <w:rsid w:val="00490625"/>
    <w:rsid w:val="004B7ADD"/>
    <w:rsid w:val="004E0280"/>
    <w:rsid w:val="004F2EDA"/>
    <w:rsid w:val="00555F45"/>
    <w:rsid w:val="005721E2"/>
    <w:rsid w:val="00586D7D"/>
    <w:rsid w:val="005B089E"/>
    <w:rsid w:val="00617C65"/>
    <w:rsid w:val="0063768B"/>
    <w:rsid w:val="0068034F"/>
    <w:rsid w:val="006A46F9"/>
    <w:rsid w:val="006A6E45"/>
    <w:rsid w:val="006C074D"/>
    <w:rsid w:val="006C2F3F"/>
    <w:rsid w:val="006D487B"/>
    <w:rsid w:val="006F0736"/>
    <w:rsid w:val="006F1C4E"/>
    <w:rsid w:val="007141CC"/>
    <w:rsid w:val="00726610"/>
    <w:rsid w:val="00732399"/>
    <w:rsid w:val="007348B1"/>
    <w:rsid w:val="007D6C09"/>
    <w:rsid w:val="0081708B"/>
    <w:rsid w:val="00821384"/>
    <w:rsid w:val="00876A8F"/>
    <w:rsid w:val="008844A4"/>
    <w:rsid w:val="008C6DD8"/>
    <w:rsid w:val="008F087E"/>
    <w:rsid w:val="0090497F"/>
    <w:rsid w:val="00925239"/>
    <w:rsid w:val="00946662"/>
    <w:rsid w:val="00956D44"/>
    <w:rsid w:val="009A7B4A"/>
    <w:rsid w:val="009E5602"/>
    <w:rsid w:val="00A37235"/>
    <w:rsid w:val="00A70D1B"/>
    <w:rsid w:val="00A92A4E"/>
    <w:rsid w:val="00A95541"/>
    <w:rsid w:val="00AA5502"/>
    <w:rsid w:val="00B4457D"/>
    <w:rsid w:val="00B52A0D"/>
    <w:rsid w:val="00B634D4"/>
    <w:rsid w:val="00B73228"/>
    <w:rsid w:val="00B80E73"/>
    <w:rsid w:val="00B840D4"/>
    <w:rsid w:val="00C07A0E"/>
    <w:rsid w:val="00C4384E"/>
    <w:rsid w:val="00C50CEE"/>
    <w:rsid w:val="00C56EBE"/>
    <w:rsid w:val="00CA76E1"/>
    <w:rsid w:val="00CC12D0"/>
    <w:rsid w:val="00CF468D"/>
    <w:rsid w:val="00D106EE"/>
    <w:rsid w:val="00D20266"/>
    <w:rsid w:val="00D5723F"/>
    <w:rsid w:val="00D6316F"/>
    <w:rsid w:val="00D6453E"/>
    <w:rsid w:val="00D760AA"/>
    <w:rsid w:val="00D813C8"/>
    <w:rsid w:val="00D86812"/>
    <w:rsid w:val="00D94417"/>
    <w:rsid w:val="00DC0278"/>
    <w:rsid w:val="00E1077E"/>
    <w:rsid w:val="00E61792"/>
    <w:rsid w:val="00E8608C"/>
    <w:rsid w:val="00E94D1D"/>
    <w:rsid w:val="00EB38BC"/>
    <w:rsid w:val="00ED42EF"/>
    <w:rsid w:val="00F23A12"/>
    <w:rsid w:val="00F302BA"/>
    <w:rsid w:val="00F57AD3"/>
    <w:rsid w:val="00F61EF1"/>
    <w:rsid w:val="00F6616F"/>
    <w:rsid w:val="00F86CAA"/>
    <w:rsid w:val="00F95D77"/>
    <w:rsid w:val="00FB188C"/>
    <w:rsid w:val="00FD343C"/>
    <w:rsid w:val="00FE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982D"/>
  <w15:chartTrackingRefBased/>
  <w15:docId w15:val="{C507EF47-CA1B-4DA2-8265-907E04E91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F3F"/>
    <w:pPr>
      <w:spacing w:line="259" w:lineRule="auto"/>
    </w:pPr>
    <w:rPr>
      <w:rFonts w:ascii="Geo" w:eastAsia="Geo" w:hAnsi="Geo" w:cs="Geo"/>
      <w:kern w:val="0"/>
      <w:sz w:val="22"/>
      <w:szCs w:val="22"/>
      <w:lang w:val="en"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F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0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E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4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417"/>
    <w:rPr>
      <w:rFonts w:ascii="Geo" w:eastAsia="Geo" w:hAnsi="Geo" w:cs="Geo"/>
      <w:kern w:val="0"/>
      <w:sz w:val="22"/>
      <w:szCs w:val="22"/>
      <w:lang w:val="en" w:eastAsia="en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4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417"/>
    <w:rPr>
      <w:rFonts w:ascii="Geo" w:eastAsia="Geo" w:hAnsi="Geo" w:cs="Geo"/>
      <w:kern w:val="0"/>
      <w:sz w:val="22"/>
      <w:szCs w:val="22"/>
      <w:lang w:val="en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github.com/gbby/MBAI-Notebooks/tree/main/data" TargetMode="External"/><Relationship Id="rId7" Type="http://schemas.openxmlformats.org/officeDocument/2006/relationships/footer" Target="footer1.xml"/><Relationship Id="rId12" Type="http://schemas.openxmlformats.org/officeDocument/2006/relationships/hyperlink" Target="https://app.flourish.studio/visualisation/25422650/edit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www.york.ac.uk/depts/maths/histstat/small.ht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archive.org/details/b2038711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Afeena Gafoor</dc:creator>
  <cp:keywords/>
  <dc:description/>
  <cp:lastModifiedBy>Afeena Gafoor</cp:lastModifiedBy>
  <cp:revision>37</cp:revision>
  <dcterms:created xsi:type="dcterms:W3CDTF">2025-10-11T15:37:00Z</dcterms:created>
  <dcterms:modified xsi:type="dcterms:W3CDTF">2025-10-11T17:43:00Z</dcterms:modified>
</cp:coreProperties>
</file>