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阿飞·赛博聊球 ｜ 日职联 2026 揭幕战 ｜ 双场干货版</w:t>
      </w:r>
    </w:p>
    <w:p>
      <w:pPr>
        <w:jc w:val="center"/>
      </w:pPr>
      <w:r>
        <w:rPr>
          <w:rFonts w:ascii="Microsoft YaHei" w:hAnsi="Microsoft YaHei" w:eastAsia="Microsoft YaHei"/>
          <w:i/>
          <w:color w:val="333333"/>
          <w:sz w:val="22"/>
        </w:rPr>
        <w:t>数据不会说谎，但人会。- 阿飞·赛博聊球</w:t>
      </w:r>
    </w:p>
    <w:p>
      <w:pPr>
        <w:pStyle w:val="Heading1"/>
      </w:pPr>
      <w:r>
        <w:rPr>
          <w:color w:val="1A1A2E"/>
        </w:rPr>
        <w:t>日职揭幕两场前瞻：数据在打架，市场只信了一半</w:t>
      </w:r>
    </w:p>
    <w:p>
      <w:r>
        <w:rPr>
          <w:rFonts w:ascii="Microsoft YaHei" w:hAnsi="Microsoft YaHei" w:eastAsia="Microsoft YaHei"/>
          <w:sz w:val="21"/>
        </w:rPr>
        <w:t>第一场，市场把鹿岛客胜定价到50.6%，后台模型只给32.6%。18个百分点的偏差，是开球前最值钱的一条信息。</w:t>
      </w:r>
    </w:p>
    <w:p>
      <w:r>
        <w:rPr>
          <w:rFonts w:ascii="Microsoft YaHei" w:hAnsi="Microsoft YaHei" w:eastAsia="Microsoft YaHei"/>
          <w:sz w:val="21"/>
        </w:rPr>
        <w:t>第二场，大阪钢巴排第4，浦和红钻排第17，账面像碾压局。翻开庭账，钢巴主场对浦和近10场只赢1场、输掉7场，4天后还要飞去客场踢亚冠附加赛。排名和现实，总有一个在说谎。</w:t>
      </w:r>
    </w:p>
    <w:p>
      <w:r>
        <w:rPr>
          <w:rFonts w:ascii="Microsoft YaHei" w:hAnsi="Microsoft YaHei" w:eastAsia="Microsoft YaHei"/>
          <w:sz w:val="21"/>
        </w:rPr>
        <w:t>两场同一个剧本：数据在打架，市场只信了一半。</w:t>
      </w:r>
    </w:p>
    <w:p>
      <w:pPr>
        <w:pStyle w:val="Heading2"/>
      </w:pPr>
      <w:r>
        <w:rPr>
          <w:color w:val="1A1A2E"/>
        </w:rPr>
        <w:t>核心结论</w:t>
      </w:r>
    </w:p>
    <w:p>
      <w:r>
        <w:rPr>
          <w:rFonts w:ascii="Microsoft YaHei" w:hAnsi="Microsoft YaHei" w:eastAsia="Microsoft YaHei"/>
          <w:b/>
          <w:sz w:val="21"/>
        </w:rPr>
        <w:t>横滨水手对鹿岛鹿角：后台模型主胜37.4%、平局30.0%、客胜32.6%；市场把客胜定价到50.6%，虚高约18个百分点。鹿岛客场近况差、双主力伤停，平局和横滨受让是价值点。</w:t>
      </w:r>
    </w:p>
    <w:p>
      <w:r>
        <w:rPr>
          <w:rFonts w:ascii="Microsoft YaHei" w:hAnsi="Microsoft YaHei" w:eastAsia="Microsoft YaHei"/>
          <w:b/>
          <w:sz w:val="21"/>
        </w:rPr>
        <w:t>大阪钢巴对浦和红钻：账面主胜43.5%，经交锋与赛程修正后掉到32%，浦和反而35%略占先。克星效应加亚冠分心，别只看排名。</w:t>
      </w:r>
    </w:p>
    <w:p>
      <w:pPr>
        <w:pStyle w:val="Heading1"/>
      </w:pPr>
      <w:r>
        <w:rPr>
          <w:color w:val="1A1A2E"/>
        </w:rPr>
        <w:t>第一场｜鹿岛客胜被高估18个百分点，横滨受让值不值得信？（18:25）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9"/>
              </w:rPr>
              <w:t>对阵</w:t>
            </w:r>
          </w:p>
        </w:tc>
        <w:tc>
          <w:tcPr>
            <w:tcW w:type="dxa" w:w="4873"/>
          </w:tcPr>
          <w:p>
            <w:r>
              <w:rPr>
                <w:b/>
                <w:sz w:val="19"/>
              </w:rPr>
              <w:t>横滨水手（主）vs 鹿岛鹿角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联赛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日职联 2026 第1轮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场地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日产体育场 30°C 间中有云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伤停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横滨：7号前锋远野大弥（伤病）｜ 鹿岛：2号后卫安西幸辉（伤病）、14号中场樋口雄太（腓骨骨折）</w:t>
            </w:r>
          </w:p>
        </w:tc>
      </w:tr>
    </w:tbl>
    <w:p>
      <w:pPr>
        <w:pStyle w:val="Heading2"/>
      </w:pPr>
      <w:r>
        <w:rPr>
          <w:color w:val="1A1A2E"/>
        </w:rPr>
        <w:t>【数据偏差池】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9"/>
              </w:rPr>
              <w:t>方向</w:t>
            </w:r>
          </w:p>
        </w:tc>
        <w:tc>
          <w:tcPr>
            <w:tcW w:type="dxa" w:w="2436"/>
          </w:tcPr>
          <w:p>
            <w:r>
              <w:rPr>
                <w:b/>
                <w:sz w:val="19"/>
              </w:rPr>
              <w:t>后台模型</w:t>
            </w:r>
          </w:p>
        </w:tc>
        <w:tc>
          <w:tcPr>
            <w:tcW w:type="dxa" w:w="2436"/>
          </w:tcPr>
          <w:p>
            <w:r>
              <w:rPr>
                <w:b/>
                <w:sz w:val="19"/>
              </w:rPr>
              <w:t>市场定价</w:t>
            </w:r>
          </w:p>
        </w:tc>
        <w:tc>
          <w:tcPr>
            <w:tcW w:type="dxa" w:w="2436"/>
          </w:tcPr>
          <w:p>
            <w:r>
              <w:rPr>
                <w:b/>
                <w:sz w:val="19"/>
              </w:rPr>
              <w:t>偏差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横滨胜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37.4%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22.7%（3.90）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+14.7pp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平局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30.0%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26.7%（3.32）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+3.3pp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鹿岛胜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32.6%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50.6%（1.75）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-18.0pp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偏差结论：鹿岛客胜被高估18个百分点，横滨主胜被低估约15个百分点。市场在买名气，模型在看近况。</w:t>
      </w:r>
    </w:p>
    <w:p>
      <w:pPr>
        <w:pStyle w:val="Heading2"/>
      </w:pPr>
      <w:r>
        <w:rPr>
          <w:color w:val="1A1A2E"/>
        </w:rPr>
        <w:t>【战术胜负手】</w:t>
      </w:r>
    </w:p>
    <w:p>
      <w:r>
        <w:rPr>
          <w:rFonts w:ascii="Microsoft YaHei" w:hAnsi="Microsoft YaHei" w:eastAsia="Microsoft YaHei"/>
          <w:sz w:val="21"/>
        </w:rPr>
        <w:t>鹿岛客场反击效率撑不起身价：近10个客场只赢4场、场均进球1.0，横滨主场对鹿岛近5场4胜1平。破局点在横滨的高位压迫，不在鹿岛的防反。</w:t>
      </w:r>
    </w:p>
    <w:p>
      <w:pPr>
        <w:pStyle w:val="Heading2"/>
      </w:pPr>
      <w:r>
        <w:rPr>
          <w:color w:val="1A1A2E"/>
        </w:rPr>
        <w:t>【伤停链条】</w:t>
      </w:r>
    </w:p>
    <w:p>
      <w:r>
        <w:rPr>
          <w:rFonts w:ascii="Microsoft YaHei" w:hAnsi="Microsoft YaHei" w:eastAsia="Microsoft YaHei"/>
          <w:sz w:val="21"/>
        </w:rPr>
        <w:t>横滨：7号前锋远野大弥缺阵，锋线少一个支点，但主场破门点不止一个，体系影响有限。</w:t>
      </w:r>
    </w:p>
    <w:p>
      <w:r>
        <w:rPr>
          <w:rFonts w:ascii="Microsoft YaHei" w:hAnsi="Microsoft YaHei" w:eastAsia="Microsoft YaHei"/>
          <w:sz w:val="21"/>
        </w:rPr>
        <w:t>鹿岛：2号后卫安西幸辉（伤病）和14号中场樋口雄太（腓骨骨折）同时缺阵。后卫到中场的出球链要临时拼凑，恰好撞上横滨的主场压迫，这是本场最大的战术软肋。</w:t>
      </w:r>
    </w:p>
    <w:p>
      <w:pPr>
        <w:pStyle w:val="Heading2"/>
      </w:pPr>
      <w:r>
        <w:rPr>
          <w:color w:val="1A1A2E"/>
        </w:rPr>
        <w:t>【战意与赛程】</w:t>
      </w:r>
    </w:p>
    <w:p>
      <w:r>
        <w:rPr>
          <w:rFonts w:ascii="Microsoft YaHei" w:hAnsi="Microsoft YaHei" w:eastAsia="Microsoft YaHei"/>
          <w:sz w:val="21"/>
        </w:rPr>
        <w:t>揭幕战，双方都要开门红，不存在留力动机；两队休整天数相同，赛程公平。30°C高温是唯一的环境变量，节奏偏慢，下半场体能决定比赛走向。</w:t>
      </w:r>
    </w:p>
    <w:p>
      <w:pPr>
        <w:pStyle w:val="Heading2"/>
      </w:pPr>
      <w:r>
        <w:rPr>
          <w:color w:val="1A1A2E"/>
        </w:rPr>
        <w:t>【数据验证】</w:t>
      </w:r>
    </w:p>
    <w:p>
      <w:r>
        <w:rPr>
          <w:rFonts w:ascii="Microsoft YaHei" w:hAnsi="Microsoft YaHei" w:eastAsia="Microsoft YaHei"/>
          <w:sz w:val="21"/>
        </w:rPr>
        <w:t>模型λ估算1.38对1.33，账面五五开；期望总进球2.71，大2.5概率51%，首选中低比分。</w:t>
      </w:r>
    </w:p>
    <w:p>
      <w:r>
        <w:rPr>
          <w:rFonts w:ascii="Microsoft YaHei" w:hAnsi="Microsoft YaHei" w:eastAsia="Microsoft YaHei"/>
          <w:sz w:val="21"/>
        </w:rPr>
        <w:t>数据平台特征分析：鹿岛客场场均进球1.0、近3个联赛客场不胜，和50.6%的客胜定价明显错位；横滨虽然也缺主力前锋，但主场进攻体系完整，破门点不止一个。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9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9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图1｜六维战力对比：横滨交锋占优，鹿岛客场疲软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8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图2｜胜平负概率：模型 vs 市场定价（鹿岛客胜被高估18pp）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239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p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23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图3｜修正后概率：平局第一</w:t>
      </w:r>
    </w:p>
    <w:p>
      <w:pPr>
        <w:pStyle w:val="Heading2"/>
      </w:pPr>
      <w:r>
        <w:rPr>
          <w:color w:val="1A1A2E"/>
        </w:rPr>
        <w:t>【推荐】</w:t>
      </w:r>
    </w:p>
    <w:p>
      <w:r>
        <w:rPr>
          <w:rFonts w:ascii="Microsoft YaHei" w:hAnsi="Microsoft YaHei" w:eastAsia="Microsoft YaHei"/>
          <w:b/>
          <w:sz w:val="21"/>
        </w:rPr>
        <w:t>方向：平局第一（修正后约35%），横滨主场不败约67%，不追鹿岛客胜。</w:t>
      </w:r>
    </w:p>
    <w:p>
      <w:r>
        <w:rPr>
          <w:rFonts w:ascii="Microsoft YaHei" w:hAnsi="Microsoft YaHei" w:eastAsia="Microsoft YaHei"/>
          <w:sz w:val="21"/>
        </w:rPr>
        <w:t>比分：首选1-1，次选1-0，留意0-1。</w:t>
      </w:r>
    </w:p>
    <w:p>
      <w:r>
        <w:rPr>
          <w:rFonts w:ascii="Microsoft YaHei" w:hAnsi="Microsoft YaHei" w:eastAsia="Microsoft YaHei"/>
          <w:sz w:val="21"/>
        </w:rPr>
        <w:t>让球：鹿岛客让半球附近，看好横滨受让不败。</w:t>
      </w:r>
    </w:p>
    <w:p>
      <w:r>
        <w:rPr>
          <w:rFonts w:ascii="Microsoft YaHei" w:hAnsi="Microsoft YaHei" w:eastAsia="Microsoft YaHei"/>
          <w:sz w:val="21"/>
        </w:rPr>
        <w:t>大小：2-3球区间，大2.5谨慎偏小，高温揭幕战节奏慢，双方近期小球占比高。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27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ign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7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图4｜信号图：鹿岛客场成色不足</w:t>
      </w:r>
    </w:p>
    <w:p>
      <w:pPr>
        <w:pStyle w:val="Heading1"/>
      </w:pPr>
      <w:r>
        <w:rPr>
          <w:color w:val="1A1A2E"/>
        </w:rPr>
        <w:t>第二场｜钢巴第4名却10战浦和7负，亚冠分心还信不信？（18:30）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9"/>
              </w:rPr>
              <w:t>对阵</w:t>
            </w:r>
          </w:p>
        </w:tc>
        <w:tc>
          <w:tcPr>
            <w:tcW w:type="dxa" w:w="4873"/>
          </w:tcPr>
          <w:p>
            <w:r>
              <w:rPr>
                <w:b/>
                <w:sz w:val="19"/>
              </w:rPr>
              <w:t>大阪钢巴（主）vs 浦和红钻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联赛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日职联 2026 第1轮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赛程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钢巴8-11客场踢亚冠精英附加赛（对江原FC），4天后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伤停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双方暂无官方伤停数据</w:t>
            </w:r>
          </w:p>
        </w:tc>
      </w:tr>
    </w:tbl>
    <w:p>
      <w:pPr>
        <w:pStyle w:val="Heading2"/>
      </w:pPr>
      <w:r>
        <w:rPr>
          <w:color w:val="1A1A2E"/>
        </w:rPr>
        <w:t>【数据偏差池】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9"/>
              </w:rPr>
              <w:t>方向</w:t>
            </w:r>
          </w:p>
        </w:tc>
        <w:tc>
          <w:tcPr>
            <w:tcW w:type="dxa" w:w="2436"/>
          </w:tcPr>
          <w:p>
            <w:r>
              <w:rPr>
                <w:b/>
                <w:sz w:val="19"/>
              </w:rPr>
              <w:t>基础模型</w:t>
            </w:r>
          </w:p>
        </w:tc>
        <w:tc>
          <w:tcPr>
            <w:tcW w:type="dxa" w:w="2436"/>
          </w:tcPr>
          <w:p>
            <w:r>
              <w:rPr>
                <w:b/>
                <w:sz w:val="19"/>
              </w:rPr>
              <w:t>综合修正</w:t>
            </w:r>
          </w:p>
        </w:tc>
        <w:tc>
          <w:tcPr>
            <w:tcW w:type="dxa" w:w="2436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钢巴胜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43.5%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32%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交锋1胜7负+亚冠分心，下调11pp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平局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28.2%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33%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日职揭幕战平局概率上浮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浦和胜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28.4%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35%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客场克星+防守顶级，上调7pp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偏差结论：账面主胜被高估约11个百分点。克星效应加赛程分心，把排名优势彻底抹平，浦和反超为第一概率。</w:t>
      </w:r>
    </w:p>
    <w:p>
      <w:pPr>
        <w:pStyle w:val="Heading2"/>
      </w:pPr>
      <w:r>
        <w:rPr>
          <w:color w:val="1A1A2E"/>
        </w:rPr>
        <w:t>【战术胜负手】</w:t>
      </w:r>
    </w:p>
    <w:p>
      <w:r>
        <w:rPr>
          <w:rFonts w:ascii="Microsoft YaHei" w:hAnsi="Microsoft YaHei" w:eastAsia="Microsoft YaHei"/>
          <w:sz w:val="21"/>
        </w:rPr>
        <w:t>浦和低位防反对钢巴边路强攻：近5次联赛交手3次零封，浦和近10场场均失球0.7。钢巴场均2.1球的火力，专打浦和打不动。</w:t>
      </w:r>
    </w:p>
    <w:p>
      <w:pPr>
        <w:pStyle w:val="Heading2"/>
      </w:pPr>
      <w:r>
        <w:rPr>
          <w:color w:val="1A1A2E"/>
        </w:rPr>
        <w:t>【轮换与战意】</w:t>
      </w:r>
    </w:p>
    <w:p>
      <w:r>
        <w:rPr>
          <w:rFonts w:ascii="Microsoft YaHei" w:hAnsi="Microsoft YaHei" w:eastAsia="Microsoft YaHei"/>
          <w:sz w:val="21"/>
        </w:rPr>
        <w:t>官方伤停：双方暂无数据。真正的变量是轮换：钢巴4天后要踢亚冠精英附加赛，客场打江原FC，揭幕战大概率收着踢、保人不保分；浦和下一场要等一周，这场是全力抢分的最佳窗口。战意差一截。</w:t>
      </w:r>
    </w:p>
    <w:p>
      <w:pPr>
        <w:pStyle w:val="Heading2"/>
      </w:pPr>
      <w:r>
        <w:rPr>
          <w:color w:val="1A1A2E"/>
        </w:rPr>
        <w:t>【数据验证】</w:t>
      </w:r>
    </w:p>
    <w:p>
      <w:r>
        <w:rPr>
          <w:rFonts w:ascii="Microsoft YaHei" w:hAnsi="Microsoft YaHei" w:eastAsia="Microsoft YaHei"/>
          <w:sz w:val="21"/>
        </w:rPr>
        <w:t>浦和近10场5胜3平2负、场均失球0.7，近6场5场不败；钢巴近10场5胜2平3负、场均进球2.1，但赢的对手多是中下游，含金量要打折。</w:t>
      </w:r>
    </w:p>
    <w:p>
      <w:r>
        <w:rPr>
          <w:rFonts w:ascii="Microsoft YaHei" w:hAnsi="Microsoft YaHei" w:eastAsia="Microsoft YaHei"/>
          <w:sz w:val="21"/>
        </w:rPr>
        <w:t>数据平台特征分析：浦和防守评分明显高于钢巴，客场遇强队反击效率不差；交锋近5场4场不超过2球，小球基因扎实。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99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9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图5｜六维战力对比：浦和防守+交锋双压制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81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图6｜胜平负概率：基础模型 vs 综合修正（H2H+分心）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239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pi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23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图7｜修正后概率：浦和略占优</w:t>
      </w:r>
    </w:p>
    <w:p>
      <w:pPr>
        <w:pStyle w:val="Heading2"/>
      </w:pPr>
      <w:r>
        <w:rPr>
          <w:color w:val="1A1A2E"/>
        </w:rPr>
        <w:t>【推荐】</w:t>
      </w:r>
    </w:p>
    <w:p>
      <w:r>
        <w:rPr>
          <w:rFonts w:ascii="Microsoft YaHei" w:hAnsi="Microsoft YaHei" w:eastAsia="Microsoft YaHei"/>
          <w:b/>
          <w:sz w:val="21"/>
        </w:rPr>
        <w:t>方向：浦和客胜+平局双选，钢巴主场赢球难度大。</w:t>
      </w:r>
    </w:p>
    <w:p>
      <w:r>
        <w:rPr>
          <w:rFonts w:ascii="Microsoft YaHei" w:hAnsi="Microsoft YaHei" w:eastAsia="Microsoft YaHei"/>
          <w:sz w:val="21"/>
        </w:rPr>
        <w:t>比分：首选1-1，次选0-1，留意1-0。</w:t>
      </w:r>
    </w:p>
    <w:p>
      <w:r>
        <w:rPr>
          <w:rFonts w:ascii="Microsoft YaHei" w:hAnsi="Microsoft YaHei" w:eastAsia="Microsoft YaHei"/>
          <w:sz w:val="21"/>
        </w:rPr>
        <w:t>让球：钢巴账面强但交锋虚，让球方向站不住，看好浦和受让。</w:t>
      </w:r>
    </w:p>
    <w:p>
      <w:r>
        <w:rPr>
          <w:rFonts w:ascii="Microsoft YaHei" w:hAnsi="Microsoft YaHei" w:eastAsia="Microsoft YaHei"/>
          <w:sz w:val="21"/>
        </w:rPr>
        <w:t>大小：2球区间小球为主，大2.5谨慎。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273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signa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7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图8｜信号图：交锋克星+赛程分心</w:t>
      </w:r>
    </w:p>
    <w:p>
      <w:pPr>
        <w:pStyle w:val="Heading2"/>
      </w:pPr>
      <w:r>
        <w:rPr>
          <w:color w:val="1A1A2E"/>
        </w:rPr>
        <w:t>互动｜本轮轮换：数据质疑型 + 战术变数型</w:t>
      </w:r>
    </w:p>
    <w:p>
      <w:r>
        <w:rPr>
          <w:rFonts w:ascii="Microsoft YaHei" w:hAnsi="Microsoft YaHei" w:eastAsia="Microsoft YaHei"/>
          <w:sz w:val="21"/>
        </w:rPr>
        <w:t>第一场，结论摆这儿：横滨受让+平局第一。市场敢把鹿岛顶到50.6%，我就敢说它看偏了。18个百分点的偏差，是市场在挖坑，还是我的模型太保守？评论区对答案。</w:t>
      </w:r>
    </w:p>
    <w:p>
      <w:r>
        <w:rPr>
          <w:rFonts w:ascii="Microsoft YaHei" w:hAnsi="Microsoft YaHei" w:eastAsia="Microsoft YaHei"/>
          <w:sz w:val="21"/>
        </w:rPr>
        <w:t>第二场，结论：浦和客胜+平局双选。钢巴半场打不开，会不会为亚冠提前收力？留下你的比分，赛后回来验证。</w:t>
      </w:r>
    </w:p>
    <w:p>
      <w:r>
        <w:rPr>
          <w:rFonts w:ascii="Microsoft YaHei" w:hAnsi="Microsoft YaHei" w:eastAsia="Microsoft YaHei"/>
          <w:i/>
          <w:sz w:val="21"/>
        </w:rPr>
        <w:t>首发评论：两场都站平局的人，这场可能笑得最开心。</w:t>
      </w:r>
    </w:p>
    <w:p>
      <w:pPr>
        <w:pStyle w:val="Heading2"/>
      </w:pPr>
      <w:r>
        <w:rPr>
          <w:color w:val="1A1A2E"/>
        </w:rPr>
        <w:t>配图关键词</w:t>
      </w:r>
    </w:p>
    <w:p>
      <w:r>
        <w:rPr>
          <w:rFonts w:ascii="Microsoft YaHei" w:hAnsi="Microsoft YaHei" w:eastAsia="Microsoft YaHei"/>
          <w:color w:val="666666"/>
          <w:sz w:val="18"/>
        </w:rPr>
        <w:t>日职联揭幕 横滨水手 鹿岛鹿角 比赛图｜J.League opening Yokohama F. Marinos Kashima Antlers match photos</w:t>
      </w:r>
    </w:p>
    <w:p>
      <w:r>
        <w:rPr>
          <w:rFonts w:ascii="Microsoft YaHei" w:hAnsi="Microsoft YaHei" w:eastAsia="Microsoft YaHei"/>
          <w:color w:val="666666"/>
          <w:sz w:val="18"/>
        </w:rPr>
        <w:t>大阪钢巴 浦和红钻 日职联 比赛图｜Gamba Osaka Urawa Reds J.League match photos</w:t>
      </w:r>
    </w:p>
    <w:p>
      <w:pPr>
        <w:pStyle w:val="Heading2"/>
      </w:pPr>
      <w:r>
        <w:rPr>
          <w:color w:val="1A1A2E"/>
        </w:rPr>
        <w:t>免责声明</w:t>
      </w:r>
    </w:p>
    <w:p>
      <w:r>
        <w:rPr>
          <w:rFonts w:ascii="Microsoft YaHei" w:hAnsi="Microsoft YaHei" w:eastAsia="Microsoft YaHei"/>
          <w:color w:val="888888"/>
          <w:sz w:val="18"/>
        </w:rPr>
        <w:t>行文仓促，图片和数据来自官方平台和权威媒体，侵删。</w:t>
      </w:r>
    </w:p>
    <w:p>
      <w:r>
        <w:rPr>
          <w:rFonts w:ascii="Microsoft YaHei" w:hAnsi="Microsoft YaHei" w:eastAsia="Microsoft YaHei"/>
          <w:color w:val="888888"/>
          <w:sz w:val="18"/>
        </w:rPr>
        <w:t>都是我个人图一乐的瞎琢磨，千万别当真，理智看球、远离赌博才是正道。</w:t>
      </w:r>
    </w:p>
    <w:p>
      <w:r>
        <w:rPr>
          <w:rFonts w:ascii="Microsoft YaHei" w:hAnsi="Microsoft YaHei" w:eastAsia="Microsoft YaHei"/>
          <w:color w:val="AAAAAA"/>
          <w:sz w:val="16"/>
        </w:rPr>
        <w:t>数据来源：中国体育彩票官方平台 + 新球体育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