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34"/>
        </w:rPr>
        <w:t>利物浦6伤停还64%热度？安菲尔德克星诺丁汉要搞事</w:t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9E9E9E"/>
          <w:sz w:val="18"/>
        </w:rPr>
        <w:t>#利物浦  #诺丁汉  #英超  #足球前瞻  #数据分析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很多人看到利物浦在安菲尔德打诺丁汉，以为这是开季主场首秀的碾压局——机构也给主队开了 64.6% 的热度。但后台模型跑完，利物浦只有 39.9%：近10场 3胜4平3负、上季末 3 场不胜、6 人伤停里有 2 个门将；而诺丁汉是这支利物浦的主场克星——近 4 次做客安菲尔德 2 胜 2 负，2025 年 11 月在这里 0:3 完胜过。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结论先行：利物浦的价里，一半是安菲尔德，一半是名字。最干净的不是方向，是净胜两球这个门槛——模型只给 18.2%，市场给了 40.3%。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8"/>
        </w:rPr>
        <w:t>一、64.6% 的热度，是安菲尔德+名字，不是状态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先看表象：利物浦主场首秀，身价和阵容评分都碾压诺丁汉，机构给 64.6% 主胜、净胜两球 40.3%——怎么看都是安菲尔德例行碾压。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再看暗礁：① 状态——近10场 3胜4平3负，上季末联赛 3 场不胜（1:1布伦特、2:4维拉、1:1切尔西），热身还 2:4 输过利兹联（半场 2:0 被逆转）；② 伤停——6 人伤停里有 2 个门将（Woodman + 亚罗什）+ 3 个后卫 + 1 个前锋，防线是替补班底，门将位置双保险报废；③ 克星——利物浦主场对诺丁汉近 4 次 2胜2负，2025 年 11 月安菲尔德 0:3 惨败、2024 年 9 月 0:1；④ 诺丁汉客场不软——同主客（客）战况 6胜1平3负。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利物浦（主）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诺丁汉（客）</w:t>
            </w:r>
          </w:p>
        </w:tc>
        <w:tc>
          <w:tcPr>
            <w:tcW w:type="dxa" w:w="2353"/>
          </w:tcPr>
          <w:p/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近10场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3胜4平3负 进17失17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5胜1平4负 进15失13</w:t>
            </w:r>
          </w:p>
        </w:tc>
        <w:tc>
          <w:tcPr>
            <w:tcW w:type="dxa" w:w="2353"/>
          </w:tcPr>
          <w:p/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场均进/失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1.7 / 1.7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1.5 / 1.3</w:t>
            </w:r>
          </w:p>
        </w:tc>
        <w:tc>
          <w:tcPr>
            <w:tcW w:type="dxa" w:w="2353"/>
          </w:tcPr>
          <w:p/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主场/客场交锋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2胜2负（0:3/0:1两负）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2胜2负</w:t>
            </w:r>
          </w:p>
        </w:tc>
        <w:tc>
          <w:tcPr>
            <w:tcW w:type="dxa" w:w="2353"/>
          </w:tcPr>
          <w:p/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伤停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6人（含2门将）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1人（后卫）</w:t>
            </w:r>
          </w:p>
        </w:tc>
        <w:tc>
          <w:tcPr>
            <w:tcW w:type="dxa" w:w="2353"/>
          </w:tcPr>
          <w:p/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color w:val="9E9E9E"/>
          <w:sz w:val="17"/>
        </w:rPr>
        <w:t>诺丁汉近一周对利兹两连败（联赛 0:1 + 联赛杯 0:2），当前状态也不热——但它的克星属性是历史惯性，不是临时状态。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8"/>
        </w:rPr>
        <w:t>二、机构定价 vs 后台模型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0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li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0751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结果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机构定价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后台模型</w:t>
            </w:r>
          </w:p>
        </w:tc>
        <w:tc>
          <w:tcPr>
            <w:tcW w:type="dxa" w:w="2353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偏差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利物浦胜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64.6%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39.9%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-24.7pp</w:t>
            </w:r>
          </w:p>
        </w:tc>
      </w:tr>
      <w:tr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平局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20.1%</w:t>
            </w:r>
          </w:p>
        </w:tc>
        <w:tc>
          <w:tcPr>
            <w:tcW w:type="dxa" w:w="2353"/>
            <w:shd w:val="clear" w:fill="ffd93d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29.0%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+8.9pp</w:t>
            </w:r>
          </w:p>
        </w:tc>
      </w:tr>
      <w:tr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诺丁汉胜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15.3%</w:t>
            </w:r>
          </w:p>
        </w:tc>
        <w:tc>
          <w:tcPr>
            <w:tcW w:type="dxa" w:w="2353"/>
            <w:shd w:val="clear" w:fill="ff6b6b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31.1%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+15.8pp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净胜2球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40.3%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18.2%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-22.1pp</w:t>
            </w:r>
          </w:p>
        </w:tc>
      </w:tr>
      <w:tr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大2.5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≈62%</w:t>
            </w:r>
          </w:p>
        </w:tc>
        <w:tc>
          <w:tcPr>
            <w:tcW w:type="dxa" w:w="2353"/>
            <w:shd w:val="clear" w:fill="4fc3f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42.4%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-19.6pp</w:t>
            </w:r>
          </w:p>
        </w:tc>
      </w:tr>
    </w:tbl>
    <w:p>
      <w:pPr>
        <w:spacing w:after="40"/>
      </w:pPr>
      <w:r>
        <w:rPr>
          <w:rFonts w:ascii="微软雅黑" w:hAnsi="微软雅黑" w:eastAsia="微软雅黑"/>
          <w:b w:val="0"/>
          <w:sz w:val="8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⚔️ 战意：利物浦开季主场首秀——豪门在主场的首战不能丢分，舆论压力实打实；诺丁汉刚被利兹双杀，客场急需止血。两边都想赢，但利物浦更输不起。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💰 信号：市场的 64.6% 押的是「安菲尔德 + 名字」；模型的 39.9% 押的是「状态 + 伤停」——6 人伤停（含 2 门将）的折损显然没被价格消化干净，净胜两球 40.3% vs 18.2% 的差价就是证据。进球数也打架：模型 42.4% vs 市场六成大球——交锋近 9 场只有 3 场 ≥3 球、场均 2.0 球的小球惯性，诺丁汉客场又是求稳打法。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🌍 外部视角：综合数据倾向——「利物浦=豪门主场首秀 + 6 人伤停」对「诺丁汉=利兹两连败 + 安菲尔德克星」，两组事实互相打架。说句不好听的，这场比赛的定价里，机构的记忆还停在利物浦是那支不败之师，模型看到的却是替补门将把守的防线。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8"/>
        </w:rPr>
        <w:t>三、走势推演与核心矩阵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剧本A——利物浦替补防线撑住，主场气势压人（约40%）：门将危机未爆雷，利物浦压着打，诺丁汉缩防 → 1-0 / 2-1 收场，净胜两球门槛大概率走空。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剧本B——上半场僵持，闷到中后段（约35%，模型最可能）：利物浦平局体质（近10场 4 平）+ 诺丁汉客场求稳 → 1-1 / 0-0，H2H 场均 2.0 球的小球惯性兑现。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剧本C——诺丁汉反击偷分（约25%）：克星属性再现，利物浦压上后防空当被反击撕开，替补门将再背锅 → 0-1 / 1-2，2025 年 11 月的 0:3 剧本重演。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高概率比分：1-1（13.7%）&gt; 1-0（11.2%）&gt; 0-0（9.9%）&gt; 0-1（9.5%）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场次</w:t>
            </w:r>
          </w:p>
        </w:tc>
        <w:tc>
          <w:tcPr>
            <w:tcW w:type="dxa" w:w="1882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机构胜率</w:t>
            </w:r>
          </w:p>
        </w:tc>
        <w:tc>
          <w:tcPr>
            <w:tcW w:type="dxa" w:w="1882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模型胜率</w:t>
            </w:r>
          </w:p>
        </w:tc>
        <w:tc>
          <w:tcPr>
            <w:tcW w:type="dxa" w:w="1882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价值偏差</w:t>
            </w:r>
          </w:p>
        </w:tc>
        <w:tc>
          <w:tcPr>
            <w:tcW w:type="dxa" w:w="1882"/>
            <w:shd w:val="clear" w:fill="1a237e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比分前瞻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利物浦vs诺丁汉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64.6%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39.9%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-24.7pp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1-1 / 1-0（防 0-1）</w:t>
            </w:r>
          </w:p>
        </w:tc>
      </w:tr>
    </w:tbl>
    <w:p>
      <w:pPr>
        <w:spacing w:after="40"/>
      </w:pPr>
      <w:r>
        <w:rPr>
          <w:rFonts w:ascii="微软雅黑" w:hAnsi="微软雅黑" w:eastAsia="微软雅黑"/>
          <w:b w:val="0"/>
          <w:sz w:val="8"/>
        </w:rPr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🎯 落脚：方向 利物浦打折看（模型 39.9% vs 机构 64.6%，中间值更可信）；门槛 净胜两球几乎没戏（受让方强支撑，模型 60.1% vs 34.8%）；进球 2-3 球偏谨慎（模型 42.4%）；比分 1-1 / 1-0（防 0-1）。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A237E"/>
          <w:sz w:val="24"/>
        </w:rPr>
        <w:t>互动钩子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利物浦 64.6% 的热度你信吗？6 人伤停里有 2 个门将的利物浦，打安菲尔德克星诺丁汉，你赌净胜两球还是受让？评论区留下你的预测比分，赛后我们用实战赛果复盘模型精度。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难说。真说不好。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9E9E9E"/>
          <w:sz w:val="17"/>
        </w:rPr>
        <w:t>数据来源：懂球帝、ESPN、各队官网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9E9E9E"/>
          <w:sz w:val="17"/>
        </w:rPr>
        <w:t>注：本文基于两队技战术、历史数据与赛事背景的客观模型推演，仅供足球运动战术探讨，请理性看待比赛。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