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日职揭幕两场：交锋数据都在唱反调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阿飞·赛博聊球 ｜ 日职联 2026 揭幕战 ｜ 周五傍晚</w:t>
      </w:r>
    </w:p>
    <w:p>
      <w:pPr>
        <w:jc w:val="center"/>
      </w:pPr>
      <w:r>
        <w:rPr>
          <w:color w:val="1A5C9E"/>
          <w:sz w:val="18"/>
        </w:rPr>
        <w:t>#日职联 #横滨水手 #鹿岛鹿角 #大阪钢巴 #浦和红钻 #足球前瞻 #数据分析 #赛博聊球 #足球分析</w:t>
      </w:r>
    </w:p>
    <w:p>
      <w:pPr>
        <w:jc w:val="center"/>
      </w:pPr>
      <w:r>
        <w:rPr>
          <w:rFonts w:ascii="Microsoft YaHei" w:hAnsi="Microsoft YaHei" w:eastAsia="Microsoft YaHei"/>
          <w:i/>
          <w:color w:val="333333"/>
          <w:sz w:val="22"/>
        </w:rPr>
        <w:t>数据不会说谎，但人会。- 阿飞·赛博聊球</w:t>
      </w:r>
    </w:p>
    <w:p>
      <w:r>
        <w:rPr>
          <w:color w:val="CCCCCC"/>
          <w:sz w:val="16"/>
        </w:rPr>
        <w:t>--------------------------------------------------</w:t>
      </w:r>
    </w:p>
    <w:p>
      <w:r>
        <w:rPr>
          <w:rFonts w:ascii="Microsoft YaHei" w:hAnsi="Microsoft YaHei" w:eastAsia="Microsoft YaHei"/>
          <w:sz w:val="21"/>
        </w:rPr>
        <w:t>日职新赛季揭幕，两场比赛，四种说法。</w:t>
      </w:r>
    </w:p>
    <w:p>
      <w:r>
        <w:rPr>
          <w:rFonts w:ascii="Microsoft YaHei" w:hAnsi="Microsoft YaHei" w:eastAsia="Microsoft YaHei"/>
          <w:sz w:val="21"/>
        </w:rPr>
        <w:t>第一场，横滨水手主场打鹿岛鹿角，市场把鹿岛定成客队热门，可鹿岛最近三个联赛客场一场没赢，还被打出过0-5，两个主力伤停。</w:t>
      </w:r>
    </w:p>
    <w:p>
      <w:r>
        <w:rPr>
          <w:rFonts w:ascii="Microsoft YaHei" w:hAnsi="Microsoft YaHei" w:eastAsia="Microsoft YaHei"/>
          <w:sz w:val="21"/>
        </w:rPr>
        <w:t>第二场，大阪钢巴主场碰浦和红钻，钢巴排名第4、浦和排第17，看着是主队欺负人，翻开历史却全是反的：浦和客场对钢巴近10场赢了7场，近5次联赛交手3次零封。</w:t>
      </w:r>
    </w:p>
    <w:p>
      <w:r>
        <w:rPr>
          <w:rFonts w:ascii="Microsoft YaHei" w:hAnsi="Microsoft YaHei" w:eastAsia="Microsoft YaHei"/>
          <w:sz w:val="21"/>
        </w:rPr>
        <w:t>两场都是同一个剧本：数据在打架，市场只信了一半。</w:t>
      </w:r>
    </w:p>
    <w:p>
      <w:pPr>
        <w:pStyle w:val="Heading2"/>
      </w:pPr>
      <w:r>
        <w:rPr>
          <w:color w:val="1A1A2E"/>
        </w:rPr>
        <w:t>核心结论</w:t>
      </w:r>
    </w:p>
    <w:p>
      <w:r>
        <w:rPr>
          <w:rFonts w:ascii="Microsoft YaHei" w:hAnsi="Microsoft YaHei" w:eastAsia="Microsoft YaHei"/>
          <w:b/>
          <w:sz w:val="21"/>
        </w:rPr>
        <w:t>横滨水手对鹿岛鹿角：后台模型主胜37.4%、平局30.0%、客胜32.6%；市场把客胜定价到50.6%，被高估约18个百分点。鹿岛客场近况差、主力伤停，平局和横滨受让是价值点。</w:t>
      </w:r>
    </w:p>
    <w:p>
      <w:r>
        <w:rPr>
          <w:rFonts w:ascii="Microsoft YaHei" w:hAnsi="Microsoft YaHei" w:eastAsia="Microsoft YaHei"/>
          <w:b/>
          <w:sz w:val="21"/>
        </w:rPr>
        <w:t>大阪钢巴对浦和红钻：基础模型主胜43.5%、平局28.2%、客胜28.4%；但钢巴主场对浦和近10场只有1胜2平7负，4天后还要踢亚冠附加赛。综合修正后：浦和客胜35%、平局33%、钢巴32%。</w:t>
      </w:r>
    </w:p>
    <w:p>
      <w:r>
        <w:rPr>
          <w:rFonts w:ascii="Microsoft YaHei" w:hAnsi="Microsoft YaHei" w:eastAsia="Microsoft YaHei"/>
          <w:sz w:val="21"/>
        </w:rPr>
        <w:t>两场共同点就一句：别只看排名，先看交锋和赛程。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第一场｜横滨水手 vs 鹿岛鹿角（18:25）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对阵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横滨水手（主）vs 鹿岛鹿角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联赛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日职联 2026 第1轮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场地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日产体育场 30°C 间中有云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伤停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横滨：7号前锋远野大弥（伤病）｜ 鹿岛：2号后卫安西幸辉（伤病）、14号中场樋口雄太（腓骨骨折）</w:t>
            </w:r>
          </w:p>
        </w:tc>
      </w:tr>
    </w:tbl>
    <w:p>
      <w:pPr>
        <w:pStyle w:val="Heading2"/>
      </w:pPr>
      <w:r>
        <w:rPr>
          <w:color w:val="1A1A2E"/>
        </w:rPr>
        <w:t>战意</w:t>
      </w:r>
    </w:p>
    <w:p>
      <w:r>
        <w:rPr>
          <w:rFonts w:ascii="Microsoft YaHei" w:hAnsi="Microsoft YaHei" w:eastAsia="Microsoft YaHei"/>
          <w:sz w:val="21"/>
        </w:rPr>
        <w:t>揭幕战，双方都要开门红。横滨主场作战，想先声夺人；鹿岛作为上季第3，客场求稳为先，别把揭幕战踢成追分战。</w:t>
      </w:r>
    </w:p>
    <w:p>
      <w:pPr>
        <w:pStyle w:val="Heading2"/>
      </w:pPr>
      <w:r>
        <w:rPr>
          <w:color w:val="1A1A2E"/>
        </w:rPr>
        <w:t>信号</w:t>
      </w:r>
    </w:p>
    <w:p>
      <w:r>
        <w:rPr>
          <w:rFonts w:ascii="Microsoft YaHei" w:hAnsi="Microsoft YaHei" w:eastAsia="Microsoft YaHei"/>
          <w:sz w:val="21"/>
        </w:rPr>
        <w:t>鹿岛最近三个联赛客场不胜，中间夹着一场0-5惨败给神户；客场近10场胜率只有40%，且进球场均刚过1个。横滨主场对鹿岛近5场4胜1平，主场交锋盘面是压着鹿岛打。鹿岛这边还缺了主力后卫安西幸辉和中场樋口雄太，防线要临时拼凑。</w:t>
      </w:r>
    </w:p>
    <w:p>
      <w:pPr>
        <w:pStyle w:val="Heading2"/>
      </w:pPr>
      <w:r>
        <w:rPr>
          <w:color w:val="1A1A2E"/>
        </w:rPr>
        <w:t>数据平台赛前信号</w:t>
      </w:r>
    </w:p>
    <w:p>
      <w:r>
        <w:rPr>
          <w:rFonts w:ascii="Microsoft YaHei" w:hAnsi="Microsoft YaHei" w:eastAsia="Microsoft YaHei"/>
          <w:sz w:val="21"/>
        </w:rPr>
        <w:t>主流数据平台给鹿岛的客场进攻画了问号：客场场均进球1.0、近3客不胜，跟1.75的客队定价对不上。横滨虽然也缺主力前锋远野大弥，但主场进攻体系完整，破门点不止一个。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9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图1｜六维战力对比：横滨交锋占优，鹿岛客场疲软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8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图2｜胜平负概率：模型 vs 市场定价（鹿岛客胜被高估18pp）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239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图3｜修正后概率：平局第一</w:t>
      </w:r>
    </w:p>
    <w:p>
      <w:pPr>
        <w:pStyle w:val="Heading2"/>
      </w:pPr>
      <w:r>
        <w:rPr>
          <w:color w:val="1A1A2E"/>
        </w:rPr>
        <w:t>模型与市场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后台模型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市场定价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偏差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横滨胜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37.4%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22.7%（3.90）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+14.7pp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30.0%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26.7%（3.32）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+3.3pp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鹿岛胜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32.6%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50.6%（1.75）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-18.0pp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λ估算1.38对1.33，模型判定五五开；期望总进球2.71，大2.5概率51%。首选中低比分。</w:t>
      </w:r>
    </w:p>
    <w:p>
      <w:pPr>
        <w:pStyle w:val="Heading2"/>
      </w:pPr>
      <w:r>
        <w:rPr>
          <w:color w:val="1A1A2E"/>
        </w:rPr>
        <w:t>推荐</w:t>
      </w:r>
    </w:p>
    <w:p>
      <w:r>
        <w:rPr>
          <w:rFonts w:ascii="Microsoft YaHei" w:hAnsi="Microsoft YaHei" w:eastAsia="Microsoft YaHei"/>
          <w:b/>
          <w:sz w:val="21"/>
        </w:rPr>
        <w:t>方向：平局第一（修正后约35%），横滨主场不败概率约67%，不追鹿岛客胜。</w:t>
      </w:r>
    </w:p>
    <w:p>
      <w:r>
        <w:rPr>
          <w:rFonts w:ascii="Microsoft YaHei" w:hAnsi="Microsoft YaHei" w:eastAsia="Microsoft YaHei"/>
          <w:sz w:val="21"/>
        </w:rPr>
        <w:t>比分：首选1-1，次选1-0，留意0-1。</w:t>
      </w:r>
    </w:p>
    <w:p>
      <w:r>
        <w:rPr>
          <w:rFonts w:ascii="Microsoft YaHei" w:hAnsi="Microsoft YaHei" w:eastAsia="Microsoft YaHei"/>
          <w:sz w:val="21"/>
        </w:rPr>
        <w:t>让球：鹿岛客让半球附近，看好横滨受让不败。</w:t>
      </w:r>
    </w:p>
    <w:p>
      <w:r>
        <w:rPr>
          <w:rFonts w:ascii="Microsoft YaHei" w:hAnsi="Microsoft YaHei" w:eastAsia="Microsoft YaHei"/>
          <w:sz w:val="21"/>
        </w:rPr>
        <w:t>大小：2-3球区间，大2.5谨慎偏小，30°C高温揭幕战节奏慢，双方近期小球占比高。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7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ign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图4｜信号图：鹿岛客场成色不足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第二场｜大阪钢巴 vs 浦和红钻（18:30）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对阵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大阪钢巴（主）vs 浦和红钻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联赛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日职联 2026 第1轮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赛程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钢巴8-11踢亚冠精英附加赛（对江原FC），4天后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伤停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暂无官方数据</w:t>
            </w:r>
          </w:p>
        </w:tc>
      </w:tr>
    </w:tbl>
    <w:p>
      <w:pPr>
        <w:pStyle w:val="Heading2"/>
      </w:pPr>
      <w:r>
        <w:rPr>
          <w:color w:val="1A1A2E"/>
        </w:rPr>
        <w:t>战意</w:t>
      </w:r>
    </w:p>
    <w:p>
      <w:r>
        <w:rPr>
          <w:rFonts w:ascii="Microsoft YaHei" w:hAnsi="Microsoft YaHei" w:eastAsia="Microsoft YaHei"/>
          <w:sz w:val="21"/>
        </w:rPr>
        <w:t>钢巴4天后要踢亚冠精英附加赛，揭幕战大概率收着踢、保人不保分；浦和赛程宽松，下一场要等一周，这场是全力抢分的最佳窗口。战意差一截。</w:t>
      </w:r>
    </w:p>
    <w:p>
      <w:pPr>
        <w:pStyle w:val="Heading2"/>
      </w:pPr>
      <w:r>
        <w:rPr>
          <w:color w:val="1A1A2E"/>
        </w:rPr>
        <w:t>信号</w:t>
      </w:r>
    </w:p>
    <w:p>
      <w:r>
        <w:rPr>
          <w:rFonts w:ascii="Microsoft YaHei" w:hAnsi="Microsoft YaHei" w:eastAsia="Microsoft YaHei"/>
          <w:sz w:val="21"/>
        </w:rPr>
        <w:t>最硬的信号在交锋：钢巴主场对浦和近10场只有1胜2平7负，浦和是钢巴的克星，近5次联赛交手3次零封钢巴。浦和防守是看家本领，近10场场均失球0.7，近期6场5场不败。钢巴进攻火（近10场场均2.1球、进21球），但专打浦和打不动。</w:t>
      </w:r>
    </w:p>
    <w:p>
      <w:pPr>
        <w:pStyle w:val="Heading2"/>
      </w:pPr>
      <w:r>
        <w:rPr>
          <w:color w:val="1A1A2E"/>
        </w:rPr>
        <w:t>数据平台赛前信号</w:t>
      </w:r>
    </w:p>
    <w:p>
      <w:r>
        <w:rPr>
          <w:rFonts w:ascii="Microsoft YaHei" w:hAnsi="Microsoft YaHei" w:eastAsia="Microsoft YaHei"/>
          <w:sz w:val="21"/>
        </w:rPr>
        <w:t>数据平台给浦和的防守评分明显高于钢巴，且浦和客场近10场4胜2平4负，遇到强队反击效率不差。钢巴近10场5胜2平3负，赢球的对手多是中下游，含金量要打个折。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9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图5｜六维战力对比：浦和防守+交锋双压制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8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图6｜胜平负概率：基础模型 vs 综合修正（H2H+分心）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239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p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图7｜修正后概率：浦和略占优</w:t>
      </w:r>
    </w:p>
    <w:p>
      <w:pPr>
        <w:pStyle w:val="Heading2"/>
      </w:pPr>
      <w:r>
        <w:rPr>
          <w:color w:val="1A1A2E"/>
        </w:rPr>
        <w:t>模型与修正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基础模型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综合修正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钢巴胜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43.5%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32%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交锋1胜7负+亚冠分心，下调11pp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28.2%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33%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日职揭幕战平局概率上浮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浦和胜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28.4%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35%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客场克星+防守顶级，上调7pp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基础模型λ估算1.70对1.19，账面钢巴占优；但交锋数据和赛程分心把优势抹平了。</w:t>
      </w:r>
    </w:p>
    <w:p>
      <w:pPr>
        <w:pStyle w:val="Heading2"/>
      </w:pPr>
      <w:r>
        <w:rPr>
          <w:color w:val="1A1A2E"/>
        </w:rPr>
        <w:t>推荐</w:t>
      </w:r>
    </w:p>
    <w:p>
      <w:r>
        <w:rPr>
          <w:rFonts w:ascii="Microsoft YaHei" w:hAnsi="Microsoft YaHei" w:eastAsia="Microsoft YaHei"/>
          <w:b/>
          <w:sz w:val="21"/>
        </w:rPr>
        <w:t>方向：浦和客胜+平局双选，钢巴主场赢球难度大。</w:t>
      </w:r>
    </w:p>
    <w:p>
      <w:r>
        <w:rPr>
          <w:rFonts w:ascii="Microsoft YaHei" w:hAnsi="Microsoft YaHei" w:eastAsia="Microsoft YaHei"/>
          <w:sz w:val="21"/>
        </w:rPr>
        <w:t>比分：首选1-1，次选0-1，留意1-0。</w:t>
      </w:r>
    </w:p>
    <w:p>
      <w:r>
        <w:rPr>
          <w:rFonts w:ascii="Microsoft YaHei" w:hAnsi="Microsoft YaHei" w:eastAsia="Microsoft YaHei"/>
          <w:sz w:val="21"/>
        </w:rPr>
        <w:t>让球：钢巴账面强但交锋虚，让球方向站不住，看好浦和受让。</w:t>
      </w:r>
    </w:p>
    <w:p>
      <w:r>
        <w:rPr>
          <w:rFonts w:ascii="Microsoft YaHei" w:hAnsi="Microsoft YaHei" w:eastAsia="Microsoft YaHei"/>
          <w:sz w:val="21"/>
        </w:rPr>
        <w:t>大小：交锋近5场4场≤2球，小球为主，2球区间；大2.5谨慎。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7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sign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图8｜信号图：交锋克星+赛程分心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互动</w:t>
      </w:r>
    </w:p>
    <w:p>
      <w:r>
        <w:rPr>
          <w:rFonts w:ascii="Microsoft YaHei" w:hAnsi="Microsoft YaHei" w:eastAsia="Microsoft YaHei"/>
          <w:sz w:val="21"/>
        </w:rPr>
        <w:t>你看好哪边？评论区聊聊，这两场要是都被我说中了，记得回来点个赞。</w:t>
      </w:r>
    </w:p>
    <w:p>
      <w:r>
        <w:rPr>
          <w:rFonts w:ascii="Microsoft YaHei" w:hAnsi="Microsoft YaHei" w:eastAsia="Microsoft YaHei"/>
          <w:i/>
          <w:sz w:val="21"/>
        </w:rPr>
        <w:t>首发评论：两场都站平局的人，这场可能笑得最开心。</w:t>
      </w:r>
    </w:p>
    <w:p>
      <w:pPr>
        <w:pStyle w:val="Heading2"/>
      </w:pPr>
      <w:r>
        <w:rPr>
          <w:color w:val="1A1A2E"/>
        </w:rPr>
        <w:t>配图关键词</w:t>
      </w:r>
    </w:p>
    <w:p>
      <w:r>
        <w:rPr>
          <w:rFonts w:ascii="Microsoft YaHei" w:hAnsi="Microsoft YaHei" w:eastAsia="Microsoft YaHei"/>
          <w:color w:val="666666"/>
          <w:sz w:val="18"/>
        </w:rPr>
        <w:t>日职联揭幕 横滨水手 鹿岛鹿角 比赛图｜J.League opening Yokohama F. Marinos Kashima Antlers match photos</w:t>
      </w:r>
    </w:p>
    <w:p>
      <w:r>
        <w:rPr>
          <w:rFonts w:ascii="Microsoft YaHei" w:hAnsi="Microsoft YaHei" w:eastAsia="Microsoft YaHei"/>
          <w:color w:val="666666"/>
          <w:sz w:val="18"/>
        </w:rPr>
        <w:t>大阪钢巴 浦和红钻 日职联 比赛图｜Gamba Osaka Urawa Reds J.League match photos</w:t>
      </w:r>
    </w:p>
    <w:p>
      <w:pPr>
        <w:pStyle w:val="Heading2"/>
      </w:pPr>
      <w:r>
        <w:rPr>
          <w:color w:val="1A1A2E"/>
        </w:rPr>
        <w:t>免责声明</w:t>
      </w:r>
    </w:p>
    <w:p>
      <w:r>
        <w:rPr>
          <w:rFonts w:ascii="Microsoft YaHei" w:hAnsi="Microsoft YaHei" w:eastAsia="Microsoft YaHei"/>
          <w:color w:val="888888"/>
          <w:sz w:val="18"/>
        </w:rPr>
        <w:t>行文仓促，图片和数据来自官方平台和权威媒体，侵删。</w:t>
      </w:r>
    </w:p>
    <w:p>
      <w:r>
        <w:rPr>
          <w:rFonts w:ascii="Microsoft YaHei" w:hAnsi="Microsoft YaHei" w:eastAsia="Microsoft YaHei"/>
          <w:color w:val="888888"/>
          <w:sz w:val="18"/>
        </w:rPr>
        <w:t>都是我个人图一乐的瞎琢磨，千万别当真，理智看球、远离赌博才是正道。</w:t>
      </w:r>
    </w:p>
    <w:p>
      <w:r>
        <w:rPr>
          <w:rFonts w:ascii="Microsoft YaHei" w:hAnsi="Microsoft YaHei" w:eastAsia="Microsoft YaHei"/>
          <w:color w:val="AAAAAA"/>
          <w:sz w:val="16"/>
        </w:rPr>
        <w:t>数据来源：中国体育彩票官方平台 + 新球体育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