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bidi w:val="1"/>
        <w:spacing w:before="480" w:lineRule="auto"/>
        <w:jc w:val="right"/>
        <w:rPr>
          <w:b w:val="1"/>
          <w:sz w:val="46"/>
          <w:szCs w:val="46"/>
        </w:rPr>
      </w:pPr>
      <w:bookmarkStart w:colFirst="0" w:colLast="0" w:name="_fx968wxae8mj" w:id="0"/>
      <w:bookmarkEnd w:id="0"/>
      <w:r w:rsidDel="00000000" w:rsidR="00000000" w:rsidRPr="00000000">
        <w:rPr>
          <w:b w:val="1"/>
          <w:sz w:val="46"/>
          <w:szCs w:val="46"/>
          <w:rtl w:val="1"/>
        </w:rPr>
        <w:t xml:space="preserve">מחקר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ממוקד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לפיתוח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מערכת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מסחר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אלגוריתמית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מרובת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סוכנים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MARL</w:t>
      </w:r>
      <w:r w:rsidDel="00000000" w:rsidR="00000000" w:rsidRPr="00000000">
        <w:rPr>
          <w:b w:val="1"/>
          <w:sz w:val="46"/>
          <w:szCs w:val="46"/>
          <w:rtl w:val="1"/>
        </w:rPr>
        <w:t xml:space="preserve">)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מבוססת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אסטרטגיה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ספציפית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1xj1xndtjuwm" w:id="1"/>
      <w:bookmarkEnd w:id="1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1: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הנחת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היסודות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האסטרטגיים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ואיסוף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הנתונים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התשתית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והטכנית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המומלצים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הכרוכים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2i7jhjxfvhf4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ליבת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אסטרטגיית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המסחר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MLMI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NW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RQK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FVG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LVN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שכבתית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המשלבת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צירופי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והאינטראקציה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hv81vco2s5gz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1.1.1.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מכניקת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האינדיקטורים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וטווחי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הזמן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נשענת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הפועלים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Momentum Index (MLMI):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המיועד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מומנטום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משוקלל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מהיר</w:t>
      </w:r>
      <w:r w:rsidDel="00000000" w:rsidR="00000000" w:rsidRPr="00000000">
        <w:rPr>
          <w:sz w:val="28"/>
          <w:szCs w:val="28"/>
          <w:rtl w:val="1"/>
        </w:rPr>
        <w:t xml:space="preserve"> (5 </w:t>
      </w:r>
      <w:r w:rsidDel="00000000" w:rsidR="00000000" w:rsidRPr="00000000">
        <w:rPr>
          <w:sz w:val="28"/>
          <w:szCs w:val="28"/>
          <w:rtl w:val="1"/>
        </w:rPr>
        <w:t xml:space="preserve">תקופות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ואיטי</w:t>
      </w:r>
      <w:r w:rsidDel="00000000" w:rsidR="00000000" w:rsidRPr="00000000">
        <w:rPr>
          <w:sz w:val="28"/>
          <w:szCs w:val="28"/>
          <w:rtl w:val="1"/>
        </w:rPr>
        <w:t xml:space="preserve"> (20 </w:t>
      </w:r>
      <w:r w:rsidDel="00000000" w:rsidR="00000000" w:rsidRPr="00000000">
        <w:rPr>
          <w:sz w:val="28"/>
          <w:szCs w:val="28"/>
          <w:rtl w:val="1"/>
        </w:rPr>
        <w:t xml:space="preserve">תקופות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Relative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Strength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Index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RSI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מומנטום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והארוך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ייחודו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באלגוריתם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Nearest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Neighbors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דפוסי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השכנים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הקרובים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מומנטום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אדפטיבי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בחצייה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החיזוי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אישור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0"/>
        </w:rPr>
        <w:t xml:space="preserve"> '</w:t>
      </w:r>
      <w:r w:rsidDel="00000000" w:rsidR="00000000" w:rsidRPr="00000000">
        <w:rPr>
          <w:sz w:val="28"/>
          <w:szCs w:val="28"/>
          <w:rtl w:val="0"/>
        </w:rPr>
        <w:t xml:space="preserve">Prediction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)', </w:t>
      </w:r>
      <w:r w:rsidDel="00000000" w:rsidR="00000000" w:rsidRPr="00000000">
        <w:rPr>
          <w:sz w:val="28"/>
          <w:szCs w:val="28"/>
          <w:rtl w:val="1"/>
        </w:rPr>
        <w:t xml:space="preserve">הקובע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הנלקחים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ומשפיע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ליציבות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0"/>
        </w:rPr>
        <w:t xml:space="preserve"> '</w:t>
      </w:r>
      <w:r w:rsidDel="00000000" w:rsidR="00000000" w:rsidRPr="00000000">
        <w:rPr>
          <w:sz w:val="28"/>
          <w:szCs w:val="28"/>
          <w:rtl w:val="0"/>
        </w:rPr>
        <w:t xml:space="preserve">Trend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length</w:t>
      </w:r>
      <w:r w:rsidDel="00000000" w:rsidR="00000000" w:rsidRPr="00000000">
        <w:rPr>
          <w:sz w:val="28"/>
          <w:szCs w:val="28"/>
          <w:rtl w:val="0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המגדיר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המומנטום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ומשפיע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צוין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רובסטיות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Nadaraya-Watson Rational Quadratic Kernel Regression (NW-RQK):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רגרסיית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ליבה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kernel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regression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שמטרתה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עקומת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מיטבית</w:t>
      </w:r>
      <w:r w:rsidDel="00000000" w:rsidR="00000000" w:rsidRPr="00000000">
        <w:rPr>
          <w:sz w:val="28"/>
          <w:szCs w:val="28"/>
          <w:rtl w:val="0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best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fit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כלשהי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בליבת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Quadratic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המעניקה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עדכניים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אחידה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לשינויי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היותו</w:t>
      </w:r>
      <w:r w:rsidDel="00000000" w:rsidR="00000000" w:rsidRPr="00000000">
        <w:rPr>
          <w:sz w:val="28"/>
          <w:szCs w:val="28"/>
          <w:rtl w:val="0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non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repainting</w:t>
      </w:r>
      <w:r w:rsidDel="00000000" w:rsidR="00000000" w:rsidRPr="00000000">
        <w:rPr>
          <w:sz w:val="28"/>
          <w:szCs w:val="28"/>
          <w:rtl w:val="0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bar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שנסגר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backtesting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הרגרסיה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והופכת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דובית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0"/>
        </w:rPr>
        <w:t xml:space="preserve"> '</w:t>
      </w:r>
      <w:r w:rsidDel="00000000" w:rsidR="00000000" w:rsidRPr="00000000">
        <w:rPr>
          <w:sz w:val="28"/>
          <w:szCs w:val="28"/>
          <w:rtl w:val="0"/>
        </w:rPr>
        <w:t xml:space="preserve">Bandwidth</w:t>
      </w:r>
      <w:r w:rsidDel="00000000" w:rsidR="00000000" w:rsidRPr="00000000">
        <w:rPr>
          <w:sz w:val="28"/>
          <w:szCs w:val="28"/>
          <w:rtl w:val="0"/>
        </w:rPr>
        <w:t xml:space="preserve">' (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הנלקח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-'</w:t>
      </w:r>
      <w:r w:rsidDel="00000000" w:rsidR="00000000" w:rsidRPr="00000000">
        <w:rPr>
          <w:sz w:val="28"/>
          <w:szCs w:val="28"/>
          <w:rtl w:val="0"/>
        </w:rPr>
        <w:t xml:space="preserve">Relative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Weighting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Parameter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Alpha</w:t>
      </w:r>
      <w:r w:rsidDel="00000000" w:rsidR="00000000" w:rsidRPr="00000000">
        <w:rPr>
          <w:sz w:val="28"/>
          <w:szCs w:val="28"/>
          <w:rtl w:val="0"/>
        </w:rPr>
        <w:t xml:space="preserve">)' (</w:t>
      </w:r>
      <w:r w:rsidDel="00000000" w:rsidR="00000000" w:rsidRPr="00000000">
        <w:rPr>
          <w:sz w:val="28"/>
          <w:szCs w:val="28"/>
          <w:rtl w:val="1"/>
        </w:rPr>
        <w:t xml:space="preserve">המשפיע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העקומה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יספקו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רובסטיים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Fair Value Gap (FVG) - LuxAlgo: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איזון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לביקוש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המתבטאים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כפערים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gaps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מיטיגציה</w:t>
      </w:r>
      <w:r w:rsidDel="00000000" w:rsidR="00000000" w:rsidRPr="00000000">
        <w:rPr>
          <w:sz w:val="28"/>
          <w:szCs w:val="28"/>
          <w:rtl w:val="0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דקה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מיטיגציה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מתרחשת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המיטיגציה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</w:t>
      </w:r>
      <w:r w:rsidDel="00000000" w:rsidR="00000000" w:rsidRPr="00000000">
        <w:rPr>
          <w:sz w:val="28"/>
          <w:szCs w:val="28"/>
          <w:rtl w:val="1"/>
        </w:rPr>
        <w:t xml:space="preserve">;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זוהי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העליון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המיטיגציה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האיזון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וקיימת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ציפייה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0"/>
        </w:rPr>
        <w:t xml:space="preserve"> '</w:t>
      </w:r>
      <w:r w:rsidDel="00000000" w:rsidR="00000000" w:rsidRPr="00000000">
        <w:rPr>
          <w:sz w:val="28"/>
          <w:szCs w:val="28"/>
          <w:rtl w:val="0"/>
        </w:rPr>
        <w:t xml:space="preserve">Threshold</w:t>
      </w:r>
      <w:r w:rsidDel="00000000" w:rsidR="00000000" w:rsidRPr="00000000">
        <w:rPr>
          <w:sz w:val="28"/>
          <w:szCs w:val="28"/>
          <w:rtl w:val="0"/>
        </w:rPr>
        <w:t xml:space="preserve"> %', </w:t>
      </w:r>
      <w:r w:rsidDel="00000000" w:rsidR="00000000" w:rsidRPr="00000000">
        <w:rPr>
          <w:sz w:val="28"/>
          <w:szCs w:val="28"/>
          <w:rtl w:val="1"/>
        </w:rPr>
        <w:t xml:space="preserve">המשמש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המזוהים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LuxAlgo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D">
      <w:pPr>
        <w:numPr>
          <w:ilvl w:val="0"/>
          <w:numId w:val="21"/>
        </w:numPr>
        <w:spacing w:after="48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Low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Volume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Nodes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LVN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מפרופיל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שוק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יזוהה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אזורי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Market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Profile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מייצגים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הגעה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נתפסת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המגדילה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לעסקה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מוצלחת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לונג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תחנה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חשיבות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תוערך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התנגדות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קודמות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שתיפתח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q4kn4m1ak83p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1.1.2.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ארבע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הסינרגיות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כצירופי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כניסה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מונעי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שוק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בוחרת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אקטיבי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התנאים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מהאינדיקטורים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ומיטיגציית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מתיישרים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בהכרח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מיטיגציית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מופיעים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שלישי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) →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שלישי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הופעתם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גמישות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נתפסת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לרובסטיות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פסיבי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לדינמיקות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wbahxbkfs1mm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1.1.3.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תצורות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הרמוניות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משולשים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מצירוף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אותות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הנדסת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מאפיינים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גיאומטרית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והחדשני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שהוצג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צירוף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כרצף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הרמונית</w:t>
      </w:r>
      <w:r w:rsidDel="00000000" w:rsidR="00000000" w:rsidRPr="00000000">
        <w:rPr>
          <w:sz w:val="28"/>
          <w:szCs w:val="28"/>
          <w:rtl w:val="1"/>
        </w:rPr>
        <w:t xml:space="preserve">" –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הצורה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תצוייר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ותנותח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מגיעים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להקרנה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הנדסת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קודקודי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הנקבעים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צלעות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הזוויות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הפנימיות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גבהים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לבסיסים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המגדירים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שימוש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במאפיינים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כניסה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וניהול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סיכונים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נכונות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הפוטנציאלית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הסיכונים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המזוהה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יציבה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אמינה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להצדיק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tz6ej15uroeq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1.1.4.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תפקיד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השוק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וצמתי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נפח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נמוך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LVN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תחנות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</w:t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ובפרט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צמתי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Low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Volume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Nodes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מהווה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נדבך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באסטרטגיה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מזוהים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LVNs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כ</w:t>
      </w:r>
      <w:r w:rsidDel="00000000" w:rsidR="00000000" w:rsidRPr="00000000">
        <w:rPr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b w:val="1"/>
          <w:sz w:val="28"/>
          <w:szCs w:val="28"/>
          <w:rtl w:val="1"/>
        </w:rPr>
        <w:t xml:space="preserve">תחנות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"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מחיר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הגעה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נתפסת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לונג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שורט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גדל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שהמחיר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"</w:t>
      </w:r>
      <w:r w:rsidDel="00000000" w:rsidR="00000000" w:rsidRPr="00000000">
        <w:rPr>
          <w:b w:val="1"/>
          <w:sz w:val="28"/>
          <w:szCs w:val="28"/>
          <w:rtl w:val="1"/>
        </w:rPr>
        <w:t xml:space="preserve">עוצמת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התחנה</w:t>
      </w:r>
      <w:r w:rsidDel="00000000" w:rsidR="00000000" w:rsidRPr="00000000">
        <w:rPr>
          <w:b w:val="1"/>
          <w:sz w:val="28"/>
          <w:szCs w:val="28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זהה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התחנה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תוערך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גורמים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התנגדות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קודמות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חזקה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איכותית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להצדיק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למידת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הסוכן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עוצמתן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ועשירה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הצלחתה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בנפרד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באינטראקציה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ובתיזמון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נושאת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אינהרנטי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הקפדה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ולידציה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לסנכרן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המצוירת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מחייבים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עיכובים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lags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ומפורשת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ewomyuzi5ug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1: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הגדרת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אינדיקטורים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ולוגיקת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אותות</w:t>
      </w:r>
    </w:p>
    <w:tbl>
      <w:tblPr>
        <w:tblStyle w:val="Table1"/>
        <w:bidiVisual w:val="1"/>
        <w:tblW w:w="99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830"/>
        <w:gridCol w:w="2315"/>
        <w:gridCol w:w="1640"/>
        <w:gridCol w:w="1910"/>
        <w:gridCol w:w="1175"/>
        <w:tblGridChange w:id="0">
          <w:tblGrid>
            <w:gridCol w:w="2030"/>
            <w:gridCol w:w="830"/>
            <w:gridCol w:w="2315"/>
            <w:gridCol w:w="1640"/>
            <w:gridCol w:w="1910"/>
            <w:gridCol w:w="117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אינדיקטור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מסגרת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פרמטרים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מרכזיים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דוגמאות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האות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תפקיד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בסינרגיה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צורה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הרמונית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רלוונטיים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MLMI (Machine Learning Momentum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Prediction Data (k)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Trend length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חיזוי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MLMI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WMA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ראשוני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קודקוד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במשולש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ההרמוני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NW-RQK (Nadaraya-Watson Rational Quadratic Kernel Regression)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Bandwidth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Relative Weighting Parameter (Alpha)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עקומת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הרגרסיה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הופכת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שורית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דובית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ראשוני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קודקוד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במשולש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ההרמוני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FVG (Fair Value Gap) - LuxAlgo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8"/>
                <w:szCs w:val="28"/>
                <w:rtl w:val="0"/>
              </w:rPr>
              <w:t xml:space="preserve">Threshold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מיטיגציה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FVG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חזרה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קודקוד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במשולש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ההרמוני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Low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Volume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Nodes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מפרופיל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שוק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הגדרות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POC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ממוצע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פרמטרים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לכימות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עוצמת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נגיעות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היסטוריות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בבדיקות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הגעה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המחיר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שזוהה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לעוצמת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הכניסה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הפוטנציאלית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משפיע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פוזיציה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ומשמשת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מסייעת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החיונית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p935tlqhqqp9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ומקורות</w:t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6wy142fru33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1.2.1.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OHLCV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עתידיים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(30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5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4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להעדפת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Open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High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Low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Close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Volume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Level</w:t>
      </w:r>
      <w:r w:rsidDel="00000000" w:rsidR="00000000" w:rsidRPr="00000000">
        <w:rPr>
          <w:sz w:val="28"/>
          <w:szCs w:val="28"/>
          <w:rtl w:val="1"/>
        </w:rPr>
        <w:t xml:space="preserve"> 2). </w:t>
      </w:r>
      <w:r w:rsidDel="00000000" w:rsidR="00000000" w:rsidRPr="00000000">
        <w:rPr>
          <w:sz w:val="28"/>
          <w:szCs w:val="28"/>
          <w:rtl w:val="1"/>
        </w:rPr>
        <w:t xml:space="preserve">ההחלטה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מהחשש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רמה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מכניסים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רעש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וסיבוכיות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מיותרת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המיקוד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גרף</w:t>
      </w:r>
      <w:r w:rsidDel="00000000" w:rsidR="00000000" w:rsidRPr="00000000">
        <w:rPr>
          <w:b w:val="1"/>
          <w:sz w:val="28"/>
          <w:szCs w:val="28"/>
          <w:rtl w:val="1"/>
        </w:rPr>
        <w:t xml:space="preserve"> 30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דקות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וזיהוי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גרף</w:t>
      </w:r>
      <w:r w:rsidDel="00000000" w:rsidR="00000000" w:rsidRPr="00000000">
        <w:rPr>
          <w:b w:val="1"/>
          <w:sz w:val="28"/>
          <w:szCs w:val="28"/>
          <w:rtl w:val="1"/>
        </w:rPr>
        <w:t xml:space="preserve"> 5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דקות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מיטיגציה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ולציור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המשולשים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מפשט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הדגש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המיצוי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אגרגטיביים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הוויתור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רמה</w:t>
      </w:r>
      <w:r w:rsidDel="00000000" w:rsidR="00000000" w:rsidRPr="00000000">
        <w:rPr>
          <w:sz w:val="28"/>
          <w:szCs w:val="28"/>
          <w:rtl w:val="1"/>
        </w:rPr>
        <w:t xml:space="preserve"> 2,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דיוק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שלמות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סנכרון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נשארת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שגויים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מסונכרנים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ביסודות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ide6r38egh04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1.2.2.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ספקי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מומלצים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ושיקולי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מוניטין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Application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Programming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Interfaces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למפתחים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בגורמים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כיסוי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שווקים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גמישות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ותמחור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Databento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ברזולוציות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דקה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ושעתי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הרזולוציה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מבורסות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CME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ICE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0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Smart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symbology</w:t>
      </w:r>
      <w:r w:rsidDel="00000000" w:rsidR="00000000" w:rsidRPr="00000000">
        <w:rPr>
          <w:sz w:val="28"/>
          <w:szCs w:val="28"/>
          <w:rtl w:val="0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המטפלת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contract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rollover</w:t>
      </w:r>
      <w:r w:rsidDel="00000000" w:rsidR="00000000" w:rsidRPr="00000000">
        <w:rPr>
          <w:sz w:val="28"/>
          <w:szCs w:val="28"/>
          <w:rtl w:val="0"/>
        </w:rPr>
        <w:t xml:space="preserve">). </w:t>
      </w:r>
      <w:r w:rsidDel="00000000" w:rsidR="00000000" w:rsidRPr="00000000">
        <w:rPr>
          <w:sz w:val="28"/>
          <w:szCs w:val="28"/>
          <w:rtl w:val="0"/>
        </w:rPr>
        <w:t xml:space="preserve">Databento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חותמות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ננו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שנייה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המעידה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ודיוק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dxFeed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מבורסות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ICE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Eurex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Level</w:t>
      </w:r>
      <w:r w:rsidDel="00000000" w:rsidR="00000000" w:rsidRPr="00000000">
        <w:rPr>
          <w:sz w:val="28"/>
          <w:szCs w:val="28"/>
          <w:rtl w:val="0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ועומק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בעומק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dxFeed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ברזולוציות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הנדרשים</w:t>
      </w:r>
      <w:r w:rsidDel="00000000" w:rsidR="00000000" w:rsidRPr="00000000">
        <w:rPr>
          <w:sz w:val="28"/>
          <w:szCs w:val="28"/>
          <w:rtl w:val="1"/>
        </w:rPr>
        <w:t xml:space="preserve"> (5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הדרושים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יחושב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בתקציב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6r0wbeatmeg9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1.2.3.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בחוזים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מתגלגלים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Continuous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Contracts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וארוכת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מתגלגלים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תפירה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Databento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מתגלגלים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הפקיעה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מסכמים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לארבעה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גרנולריים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דקה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MarketProfile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בקפידה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שממנו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נגזרים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ku2tpvtdo9jo" w:id="12"/>
      <w:bookmarkEnd w:id="1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2: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עיבוד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ומודעות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למשטר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השוק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עיבודם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והעשרתם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קונטקסטואלי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צנרת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ומהתצורות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המתקדם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wfty0708reo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בניית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צנרת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הנתונים</w:t>
      </w:r>
    </w:p>
    <w:p w:rsidR="00000000" w:rsidDel="00000000" w:rsidP="00000000" w:rsidRDefault="00000000" w:rsidRPr="00000000" w14:paraId="0000005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צנרת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איסוף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ניקוי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ארגון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6ul926f3em2g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2.1.1.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איסוף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ניקוי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וארגון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OHLCV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ונתוני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שוק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ETL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Extract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Transform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Load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בשליפת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 (5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הניקוי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אינטרפולציה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ליניארית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מתוחכמות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הטיות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בחריגות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outliers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וסנכרון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חותמות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יאוחסנו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בפורמט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ויעילה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Parquet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HDF</w:t>
      </w:r>
      <w:r w:rsidDel="00000000" w:rsidR="00000000" w:rsidRPr="00000000">
        <w:rPr>
          <w:sz w:val="28"/>
          <w:szCs w:val="28"/>
          <w:rtl w:val="1"/>
        </w:rPr>
        <w:t xml:space="preserve">5,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ייעודי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QuestDB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התומך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בשאילתות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שצוין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רזולוציה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MarketProfile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הפרופיל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ידרוש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threshold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כמותי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מאחוז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Point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Control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POC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בפרופיל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cfw1lrkljoqf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2.1.2.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הנדסת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מאפיינים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לאינדיקטורים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MLMI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NW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RQK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FVG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עוצמת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LVN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הנקיים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יבוצע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MLMI: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RSI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משוקללים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RSI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5 </w:t>
      </w:r>
      <w:r w:rsidDel="00000000" w:rsidR="00000000" w:rsidRPr="00000000">
        <w:rPr>
          <w:sz w:val="28"/>
          <w:szCs w:val="28"/>
          <w:rtl w:val="1"/>
        </w:rPr>
        <w:t xml:space="preserve">תקופות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-20 </w:t>
      </w:r>
      <w:r w:rsidDel="00000000" w:rsidR="00000000" w:rsidRPr="00000000">
        <w:rPr>
          <w:sz w:val="28"/>
          <w:szCs w:val="28"/>
          <w:rtl w:val="1"/>
        </w:rPr>
        <w:t xml:space="preserve">תקופות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לאיטי</w:t>
      </w:r>
      <w:r w:rsidDel="00000000" w:rsidR="00000000" w:rsidRPr="00000000">
        <w:rPr>
          <w:sz w:val="28"/>
          <w:szCs w:val="28"/>
          <w:rtl w:val="1"/>
        </w:rPr>
        <w:t xml:space="preserve">). (</w:t>
      </w:r>
      <w:r w:rsidDel="00000000" w:rsidR="00000000" w:rsidRPr="00000000">
        <w:rPr>
          <w:sz w:val="28"/>
          <w:szCs w:val="28"/>
          <w:rtl w:val="1"/>
        </w:rPr>
        <w:t xml:space="preserve">ג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המומנטום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WMAs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המוחלטים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העתידי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החיזוי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החיזוי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scikit-learn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למימוש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אנליזה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TA-Lib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pandas-ta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RSI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NW-RQK: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רגרסיית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Nadaraya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Watson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ליבת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Rational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Quadratic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שספריית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scikit-learn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RationalQuadratic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kernel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Gaussian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Processes</w:t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רגרסיית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תרגום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PineScript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TradingView</w:t>
      </w:r>
      <w:r w:rsidDel="00000000" w:rsidR="00000000" w:rsidRPr="00000000">
        <w:rPr>
          <w:sz w:val="28"/>
          <w:szCs w:val="28"/>
          <w:rtl w:val="0"/>
        </w:rPr>
        <w:t xml:space="preserve"> ). </w:t>
      </w:r>
      <w:r w:rsidDel="00000000" w:rsidR="00000000" w:rsidRPr="00000000">
        <w:rPr>
          <w:sz w:val="28"/>
          <w:szCs w:val="28"/>
          <w:rtl w:val="1"/>
        </w:rPr>
        <w:t xml:space="preserve">הפלט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הרגרסיה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החזויה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FVG: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המגדירה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low</w:t>
      </w:r>
      <w:r w:rsidDel="00000000" w:rsidR="00000000" w:rsidRPr="00000000">
        <w:rPr>
          <w:sz w:val="28"/>
          <w:szCs w:val="28"/>
          <w:rtl w:val="0"/>
        </w:rPr>
        <w:t xml:space="preserve"> &gt; </w:t>
      </w:r>
      <w:r w:rsidDel="00000000" w:rsidR="00000000" w:rsidRPr="00000000">
        <w:rPr>
          <w:sz w:val="28"/>
          <w:szCs w:val="28"/>
          <w:rtl w:val="0"/>
        </w:rPr>
        <w:t xml:space="preserve">high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-2)), </w:t>
      </w:r>
      <w:r w:rsidDel="00000000" w:rsidR="00000000" w:rsidRPr="00000000">
        <w:rPr>
          <w:sz w:val="28"/>
          <w:szCs w:val="28"/>
          <w:rtl w:val="1"/>
        </w:rPr>
        <w:t xml:space="preserve">והסגירה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close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-1) &gt; </w:t>
      </w:r>
      <w:r w:rsidDel="00000000" w:rsidR="00000000" w:rsidRPr="00000000">
        <w:rPr>
          <w:sz w:val="28"/>
          <w:szCs w:val="28"/>
          <w:rtl w:val="0"/>
        </w:rPr>
        <w:t xml:space="preserve">high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-2)).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מהשפל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high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sz w:val="28"/>
          <w:szCs w:val="28"/>
          <w:rtl w:val="0"/>
        </w:rPr>
        <w:t xml:space="preserve">low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-2)), </w:t>
      </w:r>
      <w:r w:rsidDel="00000000" w:rsidR="00000000" w:rsidRPr="00000000">
        <w:rPr>
          <w:sz w:val="28"/>
          <w:szCs w:val="28"/>
          <w:rtl w:val="1"/>
        </w:rPr>
        <w:t xml:space="preserve">והסגירה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שפל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close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-1) &lt; </w:t>
      </w:r>
      <w:r w:rsidDel="00000000" w:rsidR="00000000" w:rsidRPr="00000000">
        <w:rPr>
          <w:sz w:val="28"/>
          <w:szCs w:val="28"/>
          <w:rtl w:val="0"/>
        </w:rPr>
        <w:t xml:space="preserve">low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-2)).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לעקוב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מיטיגציה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חזרת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הפער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smartmoneyconcepts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עוצמת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LVN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התחנה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כתמיכה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התנגדות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בעבר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המצטבר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קודמות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מגמה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vwd75t8d76lj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2.1.3.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מיצוי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מאפיינים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גיאומטריים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מתצורות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הרמוניות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זוויות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יחסי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צלעות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מתקבלים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ונוצרת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האפשרויות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קודקודי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הקודקודים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ייקבעו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התקבל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מגרף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בגרף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יהוו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מהקואורדינטות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הקודקודים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הפנימיות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יחסים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הצלעות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צלעות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שווה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שוקיים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0"/>
        </w:rPr>
        <w:t xml:space="preserve">').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שטח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המגדירים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כיוונו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שיפוע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הצלעות</w:t>
      </w:r>
      <w:r w:rsidDel="00000000" w:rsidR="00000000" w:rsidRPr="00000000">
        <w:rPr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וזוויות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מנורמלים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יהוו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ולקביעת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הסיכונים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והצלחתה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ולחלץ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אמפירי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לזכור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שהגדרת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חילוצם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הסטטיסטית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מנרמלים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מגדירים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ופיתוח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המהונדסים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מומנטום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ולהתחשב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u6oijgowljbz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זיהוי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משטרי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שוק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מתקדם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md11owaspp8s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2.2.1.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בחירה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ונימוק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Rank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MMD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Horvath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Issa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תלויי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נתיב</w:t>
      </w:r>
    </w:p>
    <w:p w:rsidR="00000000" w:rsidDel="00000000" w:rsidP="00000000" w:rsidRDefault="00000000" w:rsidRPr="00000000" w14:paraId="0000007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Higher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Rank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Mean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Discrepancy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מהתאמתו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המאופיינות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בתלות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נתיב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dependency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ובאי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מרקוביות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בניגוד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מסורתיות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להתעלם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האירועים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נתיבים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signature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מסוגל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ללכוד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7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העיקרון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תשואות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תנודתיות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להתפלגותם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ייחוס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מובהק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בהתפלגות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מצביע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היתרון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0"/>
        </w:rPr>
        <w:t xml:space="preserve">Higher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Rank</w:t>
      </w:r>
      <w:r w:rsidDel="00000000" w:rsidR="00000000" w:rsidRPr="00000000">
        <w:rPr>
          <w:sz w:val="28"/>
          <w:szCs w:val="28"/>
          <w:rtl w:val="0"/>
        </w:rPr>
        <w:t xml:space="preserve">"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פילטרציה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לקחת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7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מרקוב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חבויים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HMM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תערובת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גאוסיאנית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GMM</w:t>
      </w:r>
      <w:r w:rsidDel="00000000" w:rsidR="00000000" w:rsidRPr="00000000">
        <w:rPr>
          <w:sz w:val="28"/>
          <w:szCs w:val="28"/>
          <w:rtl w:val="1"/>
        </w:rPr>
        <w:t xml:space="preserve">) , </w:t>
      </w:r>
      <w:r w:rsidDel="00000000" w:rsidR="00000000" w:rsidRPr="00000000">
        <w:rPr>
          <w:sz w:val="28"/>
          <w:szCs w:val="28"/>
          <w:rtl w:val="1"/>
        </w:rPr>
        <w:t xml:space="preserve">גישת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בהיותה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הסדרתי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bidi w:val="1"/>
        <w:spacing w:after="40" w:before="240" w:lineRule="auto"/>
        <w:jc w:val="right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wnw43vs7if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2.2.2.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פרטי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issaz/signature-regime-detection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higherOrderKME</w:t>
      </w:r>
    </w:p>
    <w:p w:rsidR="00000000" w:rsidDel="00000000" w:rsidP="00000000" w:rsidRDefault="00000000" w:rsidRPr="00000000" w14:paraId="0000007E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המעשי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issaz/signature-regime-detection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sig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online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Jupyter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דוגמאות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הפייתון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higherOrderKME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signature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kernel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הגדרת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חלונות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ההיסטורי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הרפרנס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שיושווה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אליו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בחירת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תשואות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לוגריתמיות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הסגירה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תנודתיות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מחושבת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ישמשו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חישוב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חתימות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הנתיבים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signatures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הרפרנס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חישוב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MMD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החלונות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קביעת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סף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סטטיסטי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יוכרז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תדירות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עדכון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התדירות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יבוצע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נתיבים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תובעני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עדכני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הגרעין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הגרעין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קיטוע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החתימה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גודלי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החלונות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ויציבות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המנוע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האיזון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הימנעות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מאזעקות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שווא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g0phd2pjnmc3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2.2.3.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שילוב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פלט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זיהוי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המשטרים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במצב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הסוכן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רציף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ההתפלגויות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קטגוריאלית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"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1", "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2",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הנגזרים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תנודתיות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משוערת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ישולב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כמאפיין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​. 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המאקרו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כלכלי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השתנתה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בהכרח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השתנתה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המשמעות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הכלכלית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"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תנודתי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לעומת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ירידה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מתונה</w:t>
      </w:r>
      <w:r w:rsidDel="00000000" w:rsidR="00000000" w:rsidRPr="00000000">
        <w:rPr>
          <w:sz w:val="28"/>
          <w:szCs w:val="28"/>
          <w:rtl w:val="1"/>
        </w:rPr>
        <w:t xml:space="preserve">"),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השינוי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q180h7wpoeco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2: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תצורת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מנוע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זיהוי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משטרים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MMD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tbl>
      <w:tblPr>
        <w:tblStyle w:val="Table2"/>
        <w:bidiVisual w:val="1"/>
        <w:tblW w:w="9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2300"/>
        <w:gridCol w:w="3800"/>
        <w:gridCol w:w="1265"/>
        <w:tblGridChange w:id="0">
          <w:tblGrid>
            <w:gridCol w:w="2180"/>
            <w:gridCol w:w="2300"/>
            <w:gridCol w:w="3800"/>
            <w:gridCol w:w="12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מנוע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נבחר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טווח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ערכים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נימוק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לבחירה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השפעה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רלוונטיים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גרעין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מרחב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החתימות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Gaussian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Kernel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בחירה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נפוצה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גמיש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לבחון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התאמה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לחתימות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פרמטרי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הגרעין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רוחב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σ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ייקבע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באמצעות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cross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validation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משפיע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רגישות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להבדלים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התפלגויות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קיטוע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החתימה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ערכים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לחישוב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קובע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עומק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לכידת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הסדרתית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לוכד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מידע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מגדיל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מורכבות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חישובית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חלון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היסטורי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רפרנס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60-120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(30-60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ארוך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מספיק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לייצג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משטר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יציב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ארוך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חלון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נוכחי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לבדיקה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20-30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(10-15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ימי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צריך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רגיש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מספיק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לשינויים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קצר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למנוע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רעש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סטטיסטי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לזיהוי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שינוי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value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ערך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ייקבע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אמפירית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באמצעות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מבחני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מובהקות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קובע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הביטחון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הנדרשת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להכרזה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שינוי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משטר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נמוך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-&gt;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אזעקות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שווא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-&gt;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פספוס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שינויים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תדירות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עדכון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חישוב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חדש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30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מאזן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עדכניות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המידע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לעלות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החישובית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מאפייני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קלט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לוגריתמיות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תנודתיות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מחושבת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בחירת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מאפיינים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המשקפים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היטב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דינמיקת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לשחזור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ולכיול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מתפקד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כמצופה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בתדירות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sczerr1ym4bo" w:id="22"/>
      <w:bookmarkEnd w:id="22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3: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תכנון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למידת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חיזוק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מרובת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סוכנים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MARL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והפעולה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התבססות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העדפות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ומינוף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twrimmgkosfc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ארכיטקטורת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אימון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ביצוע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מבוזר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CTDE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foy5e2c9mj2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הרציונל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CTDE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במסחר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שיתופי</w:t>
      </w:r>
    </w:p>
    <w:p w:rsidR="00000000" w:rsidDel="00000000" w:rsidP="00000000" w:rsidRDefault="00000000" w:rsidRPr="00000000" w14:paraId="000000B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בהינתן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מושלם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פרדיגמת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Centralized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with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Decentralized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Execution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CTDE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המתאימה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בפרדיגמה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לנצל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critic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הביצוע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מטריצת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ופרמטרי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שנלמדה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1kxt2bymdube" w:id="25"/>
      <w:bookmarkEnd w:id="2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3.1.2.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התמחות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סוכנים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תפיסה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מטריצות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ייחודיות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​)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להדגיש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שה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התמחות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מתפקידים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המוקצים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ומבצעים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ההתמחות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מהעובדה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לפיכך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ההתמחות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התפיסה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perception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הלוגית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אנליסטים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מתודולוגיית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בוחן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קולקטיבית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B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CTDE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האשראי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credit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</w:t>
      </w:r>
      <w:r w:rsidDel="00000000" w:rsidR="00000000" w:rsidRPr="00000000">
        <w:rPr>
          <w:sz w:val="28"/>
          <w:szCs w:val="28"/>
          <w:rtl w:val="1"/>
        </w:rPr>
        <w:t xml:space="preserve">):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תרומתו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לכישלון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הפסידה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שהצביע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בבירור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הזדמנות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יודעת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להעניש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המידה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שאלת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באימון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?)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critic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tr7f3zu3o3i8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מרחב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והתצפית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הסוכנים</w:t>
      </w:r>
    </w:p>
    <w:p w:rsidR="00000000" w:rsidDel="00000000" w:rsidP="00000000" w:rsidRDefault="00000000" w:rsidRPr="00000000" w14:paraId="000000B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​, </w:t>
      </w:r>
      <w:r w:rsidDel="00000000" w:rsidR="00000000" w:rsidRPr="00000000">
        <w:rPr>
          <w:sz w:val="28"/>
          <w:szCs w:val="28"/>
          <w:rtl w:val="1"/>
        </w:rPr>
        <w:t xml:space="preserve">יחד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12b1n6l1924w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בניית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מטריצות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קלט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​)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מנתונים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מחולקים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מודעי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משטר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ועשירים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באינדיקטורים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להפריד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</w:t>
      </w:r>
      <w:r w:rsidDel="00000000" w:rsidR="00000000" w:rsidRPr="00000000">
        <w:rPr>
          <w:sz w:val="28"/>
          <w:szCs w:val="28"/>
          <w:rtl w:val="0"/>
        </w:rPr>
        <w:t xml:space="preserve">​,</w:t>
      </w:r>
      <w:r w:rsidDel="00000000" w:rsidR="00000000" w:rsidRPr="00000000">
        <w:rPr>
          <w:sz w:val="28"/>
          <w:szCs w:val="28"/>
          <w:rtl w:val="0"/>
        </w:rPr>
        <w:t xml:space="preserve">Mb</w:t>
      </w:r>
      <w:r w:rsidDel="00000000" w:rsidR="00000000" w:rsidRPr="00000000">
        <w:rPr>
          <w:sz w:val="28"/>
          <w:szCs w:val="28"/>
          <w:rtl w:val="0"/>
        </w:rPr>
        <w:t xml:space="preserve">​,...,</w:t>
      </w:r>
      <w:r w:rsidDel="00000000" w:rsidR="00000000" w:rsidRPr="00000000">
        <w:rPr>
          <w:sz w:val="28"/>
          <w:szCs w:val="28"/>
          <w:rtl w:val="0"/>
        </w:rPr>
        <w:t xml:space="preserve">Mn</w:t>
      </w:r>
      <w:r w:rsidDel="00000000" w:rsidR="00000000" w:rsidRPr="00000000">
        <w:rPr>
          <w:sz w:val="28"/>
          <w:szCs w:val="28"/>
          <w:rtl w:val="1"/>
        </w:rPr>
        <w:t xml:space="preserve">​),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החלוקה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בדגימה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זמניים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קבוצות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ההנחיה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מציינת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מקטעים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".  </w:t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לעדכון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רמה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ישמשו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תכיל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(5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מהמקטע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שהוקצה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המחושבים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המקטע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,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קרובה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האחרונה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שזוהתה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זוויות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צלעות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עדיין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מושכל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מוגזמת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דלי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המספקים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מאקרו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כלכלי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C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הנלמדת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תיצור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עיוורון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אצל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להיבטים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המופיעים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כראוי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jhm1awc1zyce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שילוב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מאפייני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תצורות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הרמוניות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ועוצמת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LVN</w:t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בסעיף</w:t>
      </w:r>
      <w:r w:rsidDel="00000000" w:rsidR="00000000" w:rsidRPr="00000000">
        <w:rPr>
          <w:sz w:val="28"/>
          <w:szCs w:val="28"/>
          <w:rtl w:val="1"/>
        </w:rPr>
        <w:t xml:space="preserve"> 2.1.3,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צלעות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זוויות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יהוו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המכמתים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כתמיכה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התנגדות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הנפח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ישולבו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בתצפית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שאינם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סטנדרטיים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דורשים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הרלוונטיות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הסטטיסטית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gp1l15ttqsos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3.2.3.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בטכניקות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הטבעה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Embedding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לייצוג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​</w:t>
      </w:r>
    </w:p>
    <w:p w:rsidR="00000000" w:rsidDel="00000000" w:rsidP="00000000" w:rsidRDefault="00000000" w:rsidRPr="00000000" w14:paraId="000000C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נוירונים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קונבולוציה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CNN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רקורנטיות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RNN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דחוס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embedding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ואינפורמטיבי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​.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מכילה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הטרוגניים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ההטבעה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ללכוד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ההטבעה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קבוע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C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בהטבעות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קופסה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ודורש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ההטבעה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תאומן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to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end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לייצוגים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המותאמים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לאימון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ההטבעה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כראוי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MARC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גרף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ייצוג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ומופשט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המוגדרים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המבוססים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נגזרים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mlq9efn5t6z5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מדיניות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משותפת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ומרחב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הפעולות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יחלקו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π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שתקבע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בהינתן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B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kzzlvsxunx54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3.3.1.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ייצוג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ארבע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הסינרגיות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במדיניות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מאוחדת</w:t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שהובהר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בוחר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צירוף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משלושת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mitigation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שקובע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המוגדרת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מתממשת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אופטימלית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מבחינת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לעסקה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סיכונים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i w:val="1"/>
          <w:sz w:val="28"/>
          <w:szCs w:val="28"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שהתממשה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לפיכך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המותנית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המשקפים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התממשות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הספציפית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המשולש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שנוצרה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הרלוונטית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מתאימות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h3zr43dwsey3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3.3.2.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מרחב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פעולות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היברידי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סוג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פקודה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כיוון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גודל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מחיר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היברידי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רציפים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סוג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הפקודה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בדיד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Market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Order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גבול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Limit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Order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כיוון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בדיד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לפוזיציית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לונג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כניסה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לפוזיציית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סגירת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החזקה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גודל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הפקודה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רציף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מוגדרות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לקנייה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מכירה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מושפע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מהערכת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שדורש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מחיר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פקודת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גבול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רציף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נבחרה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לרמות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פעולות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נוספות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בדיד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היברידי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במרחבים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טהורים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מודרניים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PPO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Proximal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Policy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Optimization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SAC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Soft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Actor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Critic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היברידיים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לעיתים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ראשים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output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heads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נפרדים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ועוצמת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הספציפית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דורש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דטרמיניסטיים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בנפרד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מראש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יקבעו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רומז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gnwaze5yz1in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3.3.3.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הבטחת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שיתוף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פעולה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מושלם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"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דרך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עיצוב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מדיניות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ותגמול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-, "</w:t>
      </w: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מושלם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פועלים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קוהרנטי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ויתרום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מדיניות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משותפת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ותגמול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גלובלי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הישירה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שתפורט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בסעיף</w:t>
      </w:r>
      <w:r w:rsidDel="00000000" w:rsidR="00000000" w:rsidRPr="00000000">
        <w:rPr>
          <w:sz w:val="28"/>
          <w:szCs w:val="28"/>
          <w:rtl w:val="1"/>
        </w:rPr>
        <w:t xml:space="preserve"> 3.4). </w:t>
      </w:r>
      <w:r w:rsidDel="00000000" w:rsidR="00000000" w:rsidRPr="00000000">
        <w:rPr>
          <w:sz w:val="28"/>
          <w:szCs w:val="28"/>
          <w:rtl w:val="1"/>
        </w:rPr>
        <w:t xml:space="preserve">ההנחה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ילמדו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אימפליציטי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למקסם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המשותף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מנגנוני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תקשורת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אופציונלי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אימפלי</w:t>
      </w:r>
      <w:r w:rsidDel="00000000" w:rsidR="00000000" w:rsidRPr="00000000">
        <w:rPr>
          <w:sz w:val="28"/>
          <w:szCs w:val="28"/>
          <w:rtl w:val="0"/>
        </w:rPr>
        <w:t xml:space="preserve">ци</w:t>
      </w:r>
      <w:r w:rsidDel="00000000" w:rsidR="00000000" w:rsidRPr="00000000">
        <w:rPr>
          <w:sz w:val="28"/>
          <w:szCs w:val="28"/>
          <w:rtl w:val="1"/>
        </w:rPr>
        <w:t xml:space="preserve">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ערוצי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שיאפשרו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CommNet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IC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Net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פרוטוקולי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החלטה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קולקטיביים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אופציונלי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בפרוטוקולי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קולקטיבית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המלא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מיושמת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​), </w:t>
      </w:r>
      <w:r w:rsidDel="00000000" w:rsidR="00000000" w:rsidRPr="00000000">
        <w:rPr>
          <w:sz w:val="28"/>
          <w:szCs w:val="28"/>
          <w:rtl w:val="1"/>
        </w:rPr>
        <w:t xml:space="preserve">תוביל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שבמצטבר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אופטימליות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סותרות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יצטרך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להעניש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בחריפות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אבולוציה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" ,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אוטונומי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המוגדרות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ידרוש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strategy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discovery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אוכלוסייה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population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based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w9tk0e8i4rco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הנדסת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פונקציית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תגמול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למסחר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שיתופי</w:t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ולשקף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em7fl39agje4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3.4.1.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איזון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רווח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והפסד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תשואה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מותאמת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סיכון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וביצוע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סינרגיות</w:t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התמקדות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בלעדית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והפסד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מסוכנות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רכיבים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רווח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והפסד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התיק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8"/>
          <w:szCs w:val="28"/>
          <w:rtl w:val="0"/>
        </w:rPr>
        <w:t xml:space="preserve">&amp;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תשואה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מותאמת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סיכון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שארפ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Sharpe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סורטינו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Sortino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המחושבים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מתגלגל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מעודדים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סיכונים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ציון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ביצוע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סינרגיה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לתגמל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מוצלח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המוגדרות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מתאימים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בינארי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בוצעה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כראוי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רציף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הסינרגיה</w:t>
      </w:r>
      <w:r w:rsidDel="00000000" w:rsidR="00000000" w:rsidRPr="00000000">
        <w:rPr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עלויות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עסקה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להכליל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החלקה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slippage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צפויה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ועלויות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החזקת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התחשבות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ריאליות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c1mhumv77myd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3.4.2.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עונשים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משיכות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גדולות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וחוסר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תיאום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1"/>
        </w:rPr>
        <w:t xml:space="preserve">עונשים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סיכון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להטיל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עונשים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שלילי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drawdown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תנודתיות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חריגה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ממגבלות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שהוגדרו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מראש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עונש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חוסר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תיאום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אופציונלי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הנגזרות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סותרות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ומזיקות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אובייקטיבית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מאתגרת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תיפתר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3w56tynbbbbq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3.4.3.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אסטרטגיות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להקצאת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אשראי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במידת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הצורך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0F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האשראי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credit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assignment</w:t>
      </w:r>
      <w:r w:rsidDel="00000000" w:rsidR="00000000" w:rsidRPr="00000000">
        <w:rPr>
          <w:sz w:val="28"/>
          <w:szCs w:val="28"/>
          <w:rtl w:val="1"/>
        </w:rPr>
        <w:t xml:space="preserve">) –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תרומתו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לכישלון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הכולל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וההבדל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הבודד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והפוקוס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F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יתברר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עקבי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תצוגות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Value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Decomposition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Networks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VDN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ו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QMIX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לסכום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מונוטוני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אינדיבידואליות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תרומתו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נפוצות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מעשי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Counterfactual Rewards: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תרומת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Shapley Values: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לתרומתם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השולית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יידרשו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והסופרפוזיציה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הבודד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פועלים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0F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תחנות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אמורות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בונוס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שהושג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איכותית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העובדה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שכניסות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יובילו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סיכוי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יתוגמלו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לסבך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r33gf320v0j8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מסגרות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RLlib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PettingZoo</w:t>
      </w:r>
    </w:p>
    <w:p w:rsidR="00000000" w:rsidDel="00000000" w:rsidP="00000000" w:rsidRDefault="00000000" w:rsidRPr="00000000" w14:paraId="000000F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יסתמך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oi5zdy5ueylq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3.5.1.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עיצוב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סביבה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PettingZoo</w:t>
      </w:r>
    </w:p>
    <w:p w:rsidR="00000000" w:rsidDel="00000000" w:rsidP="00000000" w:rsidRDefault="00000000" w:rsidRPr="00000000" w14:paraId="000000F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PettingZoo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סטנדרטי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וגמיש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בדומה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לתפקיד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Gymnasium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PettingZoo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סדרתיות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AEC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Agent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Environment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Cycle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סימולטניות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Parallel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).  </w:t>
      </w:r>
    </w:p>
    <w:p w:rsidR="00000000" w:rsidDel="00000000" w:rsidP="00000000" w:rsidRDefault="00000000" w:rsidRPr="00000000" w14:paraId="0000010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שתעמוד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PettingZoo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התהליכים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הבאים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קליטת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שוק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מעובדים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ערכי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המחושבים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ועוצמתם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חלוקת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Mi</w:t>
      </w:r>
      <w:r w:rsidDel="00000000" w:rsidR="00000000" w:rsidRPr="00000000">
        <w:rPr>
          <w:b w:val="1"/>
          <w:sz w:val="28"/>
          <w:szCs w:val="28"/>
          <w:rtl w:val="0"/>
        </w:rPr>
        <w:t xml:space="preserve">​: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העברת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תצפיות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לסוכנים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העברת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המתאימה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ופרמטרי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גלובליים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קבלת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פעולות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מהסוכנים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ביצוע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פעולות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בסביבת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המסחר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המדומה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העתידיים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החלקות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slippage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ועמלות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חישוב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והחזרת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תגמולים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שהוגדרה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והחזרתו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העומדת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ומדמה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ותשומת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לפרטים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מדויק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מידול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ריאליסטי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').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בדוגמאות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CDA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Continuous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Auction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FinRL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בהנחיות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ליצירת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ייעודי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fl2ymaoc7667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3.5.2.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בחירת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אלגוריתם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למשל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MAPPO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CTDE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מדיניות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משותפת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10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וסקלאבילית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התומכת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ומתאימה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0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CTDE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Multi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Agent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Proximal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Policy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Optimization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טבעית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הרחבה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PPO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הפופולרי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לעולם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ומאומנים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critic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0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פירוק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Value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Decomposition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QMIX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שיתופיות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הספציפיות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ולארכיטקטורה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המתוארת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0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gamma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אצווה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batch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איטרציות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SGD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עדכון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ומקדמי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דורשים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שיפורט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5.2).</w:t>
      </w:r>
    </w:p>
    <w:p w:rsidR="00000000" w:rsidDel="00000000" w:rsidP="00000000" w:rsidRDefault="00000000" w:rsidRPr="00000000" w14:paraId="0000010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FinRL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הוזכרה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כמסגרת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PettingZoo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להעניק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גמישות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הייחודית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FinRL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הסביבה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אינטראקציות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4zl33b60s1w2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3: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הגדרת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מרחב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המצב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ומרחב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הפעולות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סוכני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MARL</w:t>
      </w:r>
    </w:p>
    <w:tbl>
      <w:tblPr>
        <w:tblStyle w:val="Table3"/>
        <w:bidiVisual w:val="1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4745"/>
        <w:gridCol w:w="2600"/>
        <w:tblGridChange w:id="0">
          <w:tblGrid>
            <w:gridCol w:w="2045"/>
            <w:gridCol w:w="4745"/>
            <w:gridCol w:w="26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רכיב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מאפיינים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הערות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מרחב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המצב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תצפית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​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סוכן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וקטור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מאפיינים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המורכב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​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ייחודי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+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פרמטרי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משטר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גלובליים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OHLCV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', 30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מחירים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שינויי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נפחים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ערכי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אינדיקטורים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MLMI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RQK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FVG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מחושבים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3.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מאפיינים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גיאומטריים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הרמונית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אחרונה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זוויות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צלעות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נגזר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משלושת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האותות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4.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מאפייני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עוצמת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תחנת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קרובה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היסטוריות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נפח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בבדיקות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נגזר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מפרופיל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5.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פלט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–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גלובלי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מאקרו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6.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אופציונלי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מידע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פוזיציות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פתוחות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מרחב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הפעולות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משותף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הסוכנים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מרחב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היברידי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ורציף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כיוון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עסקה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{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קנייה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Long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Short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החזקה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פקודה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{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פקודת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Market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פקודת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Limit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גודל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הפקודה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רציף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מוגדר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יושפע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עוצמת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איכות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הצורה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ההרמונית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מחיר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פקודת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גבול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רציף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נבחרה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פקודת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למחיר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נוכחי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LVN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אופציונלי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ניהול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נוספות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בדיד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{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ביטול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קיימת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שינוי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פקודה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קיימת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to Sheets</w:t>
      </w:r>
    </w:p>
    <w:p w:rsidR="00000000" w:rsidDel="00000000" w:rsidP="00000000" w:rsidRDefault="00000000" w:rsidRPr="00000000" w14:paraId="0000013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מגדירה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לסביבה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העומדות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פירוט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והסוכנים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רעש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תיפגע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lz10nhg9iw35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4: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רכיבי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פונקציית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התגמול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וניסוחם</w:t>
      </w:r>
    </w:p>
    <w:tbl>
      <w:tblPr>
        <w:tblStyle w:val="Table4"/>
        <w:bidiVisual w:val="1"/>
        <w:tblW w:w="9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3590"/>
        <w:gridCol w:w="1805"/>
        <w:gridCol w:w="1505"/>
        <w:gridCol w:w="1160"/>
        <w:tblGridChange w:id="0">
          <w:tblGrid>
            <w:gridCol w:w="1685"/>
            <w:gridCol w:w="3590"/>
            <w:gridCol w:w="1805"/>
            <w:gridCol w:w="1505"/>
            <w:gridCol w:w="1160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תגמול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ניסוח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מתמטי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לוגי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רעיוני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רציונל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להכללה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משקל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חשיבות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פוטנציאליים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השראה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רווח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והפסד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&amp;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התיק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מבוסס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צוות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ΔPortfolioValuet​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מרכזי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משקף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המטרה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העיקרית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מאוזן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רכיבי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תשואה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מותאמת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לסיכון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שארפ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סורטינו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מחושב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חלון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מתגלגל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​=(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​−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​)/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σp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מעודד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ציון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סינרגיה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-4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הסינרגיות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+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קבוע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סינרגיה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זוהתה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ובוצעה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בהצלחה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בתנאים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מתאימים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0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תגמול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רציף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המבוסס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איכות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הסינרגיה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מבטיח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לומדים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רכיבי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האסטרטגיה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המשותפת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תלוי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בחשיבות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סינרגיה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בהשראה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עונש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משיכות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גדולות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Drawdown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Penalty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−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×(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CurrentDrawdown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Drawdown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&gt;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מניעת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לקיחת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מוגזמים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המובילים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להפסדים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גדולים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עונשי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עלויות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עסקה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סכום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עמלות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והחלקה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בפועל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מוערך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מבטיח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שהאסטרטגיה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נטו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התחשבות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בעלויות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ריאליות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אופציונלי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שיתוף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קוהרנטיות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עונש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סותרות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לזיהוי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ברמה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הגלובלית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תגמול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מתואמות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התומכות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במטרה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גלובלית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חיוני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להשגת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שיתוף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מושלם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המשותפת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מספיקה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אופציונלי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נגד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התאמת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יתר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עונש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מורכבות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נורמת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2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משקולות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תגמול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רצוי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במסגרת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הסופרפוזיציה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מפחית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ללמידת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אסטרטגיות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שבריריות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המותאמות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לרעש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האימון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בינוני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החיזוק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ועיצובה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הקפדני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להכוונת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האיזונים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סיכון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והימנעות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ילמדו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למקסם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;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אופטימלית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מזיקה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dlx5leag673r" w:id="43"/>
      <w:bookmarkEnd w:id="43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4: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סופרפוזיציה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בהשראת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קוונטים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לעמידות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סוכנים</w:t>
      </w:r>
    </w:p>
    <w:p w:rsidR="00000000" w:rsidDel="00000000" w:rsidP="00000000" w:rsidRDefault="00000000" w:rsidRPr="00000000" w14:paraId="0000016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עקרונות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בהשראת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הקוונטים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מטרתו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העמידות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robustness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והאמינות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reliability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30sqp3pxbe1b" w:id="44"/>
      <w:bookmarkEnd w:id="4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בסיס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רעיוני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תרגום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סופרפוזיציה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קוונטית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קלאסי</w:t>
      </w:r>
    </w:p>
    <w:p w:rsidR="00000000" w:rsidDel="00000000" w:rsidP="00000000" w:rsidRDefault="00000000" w:rsidRPr="00000000" w14:paraId="0000016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להדגיש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שהכוונה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קונספטואליים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ממכניקת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הקוונטים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מעיקרון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שלפיו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להתקיים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זמנית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קורסת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האפשריים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ולממש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אנלוגיות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6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בפיזיקה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QRL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עיקרון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מנוצל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לקידוד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חקירה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מופשטים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למושגים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מעשיים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אנלוגיות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כוללות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חקירה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מקבילה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מצבים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החקירה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המקבילה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ייצוגים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הסתברותיים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אמונה</w:t>
      </w:r>
      <w:r w:rsidDel="00000000" w:rsidR="00000000" w:rsidRPr="00000000">
        <w:rPr>
          <w:sz w:val="28"/>
          <w:szCs w:val="28"/>
          <w:rtl w:val="0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belief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הסתברותית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אופטימליות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להתחייב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ודטרמיניסטיים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קלאסיים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בהשראת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קוונטים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המציעים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המנצלים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QIDDM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Quantum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Inspired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Dynamic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Decision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Making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Algorithm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חיצוניות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גורמות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קריסה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דטרמיניסטית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מסגרת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Q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Policy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מקודדת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ומאומתת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opubhij4grja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אסטרטגיות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מימוש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פרקטיות</w:t>
      </w:r>
    </w:p>
    <w:p w:rsidR="00000000" w:rsidDel="00000000" w:rsidP="00000000" w:rsidRDefault="00000000" w:rsidRPr="00000000" w14:paraId="0000017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עניין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הספציפי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בפרויקט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ומגבלותיה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לשרטט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קלאסיות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שפורטו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-:  </w:t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שיטות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אנסמבל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Ensemble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Methods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רעיון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אתחולים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דגימות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לייצג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השערה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הנמצאת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בסופרפוזיציה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מימוש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מתקבלת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משוקלל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שארפ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מתוחכמות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יתרונות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ERL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הראתה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ההכללה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ובעמידות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נכשלת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להצליח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7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בחירת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פעולה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הסתברותית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Probabilistic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רעיון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דטרמיניסטית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האפשריות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מימוש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להידגם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חקירה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מגוונת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לחלופין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ההסתברות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0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superposed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זמנית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יתרונות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הימנעות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מהתחייבות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מוקדמת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גמישה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ודאות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מנגנון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דמוי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QIDDM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להתחייבות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מאוחרת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להפעלת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סינרגיה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רעיון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כמתאימה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מתבססת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אנלוגיה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קריסת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הקוונטית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מימוש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מעריכים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במקביל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המוגדרות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נשארים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פוטנציאליות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1"/>
        </w:rPr>
        <w:t xml:space="preserve">קריסה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ולפעולות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הנגזרות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ממנה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מתרחשת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מתקיים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טריגר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קריסה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מוגדר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טריגר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וברור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התומך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0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8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קונצנזוס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קבוצה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הקשור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לסינרגיה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יתרונות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מתקבלות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ראיות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ביטחון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שמפחית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פזיזות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ודאיות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kaf0bbyzssr4" w:id="46"/>
      <w:bookmarkEnd w:id="4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שילוב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סופרפוזיציה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במערכת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MARL</w:t>
      </w:r>
    </w:p>
    <w:p w:rsidR="00000000" w:rsidDel="00000000" w:rsidP="00000000" w:rsidRDefault="00000000" w:rsidRPr="00000000" w14:paraId="0000018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אנסמבלים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דמוי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QIDDM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הדינמיקה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יפעלו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דטרמיניסטית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וריאציה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מהווים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פוטנציאליות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8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מגדיל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המורכבות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החישובית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ולרעש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לחקירה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exploration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וניצול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exploitation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כישלון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השערה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מקוזז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הנמצאת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בסופרפוזיציה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כוללת</w:t>
      </w:r>
      <w:r w:rsidDel="00000000" w:rsidR="00000000" w:rsidRPr="00000000">
        <w:rPr>
          <w:sz w:val="28"/>
          <w:szCs w:val="28"/>
          <w:rtl w:val="1"/>
        </w:rPr>
        <w:t xml:space="preserve">. "</w:t>
      </w:r>
      <w:r w:rsidDel="00000000" w:rsidR="00000000" w:rsidRPr="00000000">
        <w:rPr>
          <w:sz w:val="28"/>
          <w:szCs w:val="28"/>
          <w:rtl w:val="1"/>
        </w:rPr>
        <w:t xml:space="preserve">קריסת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8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תדרוש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הלוכדים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והפסד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החקירה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חיננית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לזעזועי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8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להסתבך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מתבצעת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הפנימי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שנבחרה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?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ידגישו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שהיתרונות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מצדיקים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במורכבות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bdplpjrhtmq6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5: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לסופרפוזיציה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בהשראת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קוונטים</w:t>
      </w:r>
    </w:p>
    <w:tbl>
      <w:tblPr>
        <w:tblStyle w:val="Table5"/>
        <w:bidiVisual w:val="1"/>
        <w:tblW w:w="10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1190"/>
        <w:gridCol w:w="1805"/>
        <w:gridCol w:w="2060"/>
        <w:gridCol w:w="1100"/>
        <w:gridCol w:w="1835"/>
        <w:gridCol w:w="860"/>
        <w:tblGridChange w:id="0">
          <w:tblGrid>
            <w:gridCol w:w="1250"/>
            <w:gridCol w:w="1190"/>
            <w:gridCol w:w="1805"/>
            <w:gridCol w:w="2060"/>
            <w:gridCol w:w="1100"/>
            <w:gridCol w:w="1835"/>
            <w:gridCol w:w="86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גישה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רעיון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בהשראת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קוונטים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מרכזי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מנגנון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לעמידות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אמינות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תרחיש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מימוש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מעשי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למסחר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יתרונות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חסרונות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אתגרים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ביצוע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מדיניות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באנסמבל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חקירה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מקבילה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מרובים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גיוון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אסטרטגי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נכשלת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עשויות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להצליח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אגרגציית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החלטות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הצבעה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יכולה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לסנן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רעשים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מריץ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גרסאות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המשותפת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פרמטרים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במקצת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מאומנות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דגימות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החלטת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הסופית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מתקבלת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הצבעת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ממוצע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משוקלל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המלצות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מדיניויות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שיפור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הכללה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עמידות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לרעש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הפחתת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התאמת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יחיד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מורכבות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חישובית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מוגברת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צורך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בניהול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להתאמת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האנסמבל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כולו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המודלים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דומים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בחירת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פעולה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הסתברותית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ייצוג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כהתפלגות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מצבי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בסיס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הימנעות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מהתחייבות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מוקדמת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בודדת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;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מאפשר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תגובה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גמישה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ודאות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רשת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המשותפת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מפיקה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התפלגות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הסתברות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מרחב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האפשרי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מכור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החזק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הסתברויות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הסופית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נדגמת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מהתפלגות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שנבחרת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ההסתברות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הגבוהה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שעברה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ביטחון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מסוים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חקירה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טבעית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גמישות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בתגובה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דורש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כיול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רמת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האקראיות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טמפרטורה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בדגימה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להוביל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לחוסר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החלטיות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ההתפלגות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שטוחה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התחייבות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מאוחרת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דמוית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QIDDM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אנלוגיה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קריסת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פונקציית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הקוונטית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החלטות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מתקבלות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מספיק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ראיות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ביטחון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שמפחית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פזיזות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בסביבות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רועשות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מעריכים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במקביל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התועלת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הפעלת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מארבע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הסינרגיות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נשארים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סופרפוזיציה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סינרגיות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פוטנציאליות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לסינרגיה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ספציפית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ולפעולות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הנגזרות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מתרחשת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כאשר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מסוימים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חזק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ממקטע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​,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אישור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ממשטר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קונצנזוס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עוברים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קריטי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החלטות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מבוססות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הפחתת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בתנאי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ודאות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מורכבות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בהגדרת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טריגרי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הקריסה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"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והספים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להוביל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להחמצת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הזדמנויות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הספים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תהליך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הסינרגיות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7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מושכלת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המתאימה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בהתחשב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ביתרונות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בחסרונות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ובמורכבות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הפרויקט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8kty9egb15tc" w:id="48"/>
      <w:bookmarkEnd w:id="48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5: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אימון</w:t>
      </w:r>
      <w:r w:rsidDel="00000000" w:rsidR="00000000" w:rsidRPr="00000000">
        <w:rPr>
          <w:b w:val="1"/>
          <w:sz w:val="34"/>
          <w:szCs w:val="34"/>
          <w:rtl w:val="1"/>
        </w:rPr>
        <w:t xml:space="preserve">,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בדיקות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לאחור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ואופטימיזציה</w:t>
      </w:r>
    </w:p>
    <w:p w:rsidR="00000000" w:rsidDel="00000000" w:rsidP="00000000" w:rsidRDefault="00000000" w:rsidRPr="00000000" w14:paraId="000001A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המתקדמים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יעילותה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ועמידותה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הדינמית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והרועשת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A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jflr6n92v3x6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מסגרת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לאחור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Backtesting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קפדנית</w:t>
      </w:r>
    </w:p>
    <w:p w:rsidR="00000000" w:rsidDel="00000000" w:rsidP="00000000" w:rsidRDefault="00000000" w:rsidRPr="00000000" w14:paraId="000001A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בקפדנות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הפועלות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העתידיים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תזמון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הבקטסט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קשור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להבהיר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בקטסט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במובנו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הקלאסי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אומן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נפרדים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וההערכה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מתבצעת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ראה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טכניקת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שתתואר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להלן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משלבת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ההיבטים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איטרטיבי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epet301g6p6q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5.1.1.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אופטימיזציית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Walk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Forward</w:t>
      </w:r>
    </w:p>
    <w:p w:rsidR="00000000" w:rsidDel="00000000" w:rsidP="00000000" w:rsidRDefault="00000000" w:rsidRPr="00000000" w14:paraId="000001A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אופטימיזציית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רובסטית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והתאמה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1A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חלוקת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ההיסטוריים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למקטעים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חלונות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עוקבים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In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Sample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מאומנת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שנתיים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הבדיקה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of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Sample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המאומנת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והמוטבת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חצי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שהמערכת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ראתה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נרשמים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הזזת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החלון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זזים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קדימה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והתהליך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המעודכן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המקטע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החדש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ומסייעת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בהפחתת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הסיכון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overfitting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להקפיד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יזלוג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; </w:t>
      </w:r>
      <w:r w:rsidDel="00000000" w:rsidR="00000000" w:rsidRPr="00000000">
        <w:rPr>
          <w:sz w:val="28"/>
          <w:szCs w:val="28"/>
          <w:rtl w:val="1"/>
        </w:rPr>
        <w:t xml:space="preserve">חלונות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לחוסר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יציבות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וחלונות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7v356ppev8b" w:id="51"/>
      <w:bookmarkEnd w:id="5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5.1.2.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טיפול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באי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סטציונריות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ושינויי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משטר</w:t>
      </w:r>
    </w:p>
    <w:p w:rsidR="00000000" w:rsidDel="00000000" w:rsidP="00000000" w:rsidRDefault="00000000" w:rsidRPr="00000000" w14:paraId="000001B4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אינהרנטית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הסטטיסטיות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היבט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מסגרת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להשתמש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בפלט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מנוע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MMD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ספציפי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מתפקדת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מתקשה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לבצע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ולידציה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חוצת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משטרים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נבדקת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המייצגות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תנודתי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מגמתי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סימולציות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מונטה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קרלו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מאמץ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Stress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בתרחישי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קיצוניים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אירועי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ברבור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נצפו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בהכרח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ההיסטוריים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ולידציה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צולבת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לסדרות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עתיות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Series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Cross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Validation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ולידציה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צולבת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המותאמות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blocked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cross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validation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9v50mfueg3b6" w:id="52"/>
      <w:bookmarkEnd w:id="5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5.1.3.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מידול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עלויות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ריאליסטי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עמלות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החלקה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1BD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חיוני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ריאליסטיות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כוללות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1B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עמלות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עסקה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Commissions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ומכירה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הנגבות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הברוקר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החלקה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Slippage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העסקה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בוצעה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בפועל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החלקה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תנודתיים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נזילים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השפעה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השוק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Market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Impact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סוחרת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בנפחים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לנזילות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להשפיע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לרעתה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1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התעלמות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C2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gz4eoi2uu2wg" w:id="53"/>
      <w:bookmarkEnd w:id="5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5.1.4.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מדדי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רווח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והפסד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מדדים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מותאמי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סיכון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אחוזי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הצלחה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סינרגיות</w:t>
      </w:r>
    </w:p>
    <w:p w:rsidR="00000000" w:rsidDel="00000000" w:rsidP="00000000" w:rsidRDefault="00000000" w:rsidRPr="00000000" w14:paraId="000001C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להרוויח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בשבועיים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:  </w:t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רווחיות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תשואה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מצטברת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Cumulative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הפסד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נטו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Net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Profit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Loss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פקטור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Profit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Factor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sz w:val="28"/>
          <w:szCs w:val="28"/>
          <w:rtl w:val="1"/>
        </w:rPr>
        <w:t xml:space="preserve">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הרווחים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סך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ההפסדים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הגולמיים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סיכון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משיכה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מקסימלית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Maximum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Drawdown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MDD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תנודתיות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התשואות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Volatility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Returns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תשואה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מותאמת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לסיכון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שארפ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Sharpe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סורטינו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Sortino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קלמאר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Calmar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מדדי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יעילות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מסחר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אחוז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עסקאות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רווחיות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Win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תוחלת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לעסקה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Expectancy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הפסד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Average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Win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Average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Loss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Ratio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מדדים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ספציפיים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לאסטרטגיה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תדירות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רווחיות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לסינרגיה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D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שזוהו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D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לזכור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שננקטו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path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dependent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בידוד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ההשפעה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להתפתחות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סימולציית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la8w8xnu2f3c" w:id="54"/>
      <w:bookmarkEnd w:id="5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אופטימיזציית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היפר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פרמטרים</w:t>
      </w:r>
    </w:p>
    <w:p w:rsidR="00000000" w:rsidDel="00000000" w:rsidP="00000000" w:rsidRDefault="00000000" w:rsidRPr="00000000" w14:paraId="000001D8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לכייל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שיעורי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ארכיטקטורות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חקירה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ייושם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מעשית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D9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z891p075i2ih" w:id="55"/>
      <w:bookmarkEnd w:id="5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5.2.1.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Optuna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Ray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Tune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MMD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וסופרפוזיציה</w:t>
      </w:r>
    </w:p>
    <w:p w:rsidR="00000000" w:rsidDel="00000000" w:rsidP="00000000" w:rsidRDefault="00000000" w:rsidRPr="00000000" w14:paraId="000001DA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Optuna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המשולבת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מספקות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עוצמה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לאוטומציה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Optuna: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באלגוריתמי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בייסיאנית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צירופי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אופטימליים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Ray Tune: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המגיעה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ומאפשרת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חיפושי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ומקבילי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מאיץ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שילוב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Optuna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Ray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Tune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Optuna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OptunaSearch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ליהנות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המתקדמות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Optuna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המיקבול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D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מטרה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objective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function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שתעטוף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והערכתו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ולידציה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הפונקציה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תחזיר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שארפ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הולידציה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Optuna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ינסו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למקסם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למזער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שגיאה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1E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החיפוש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עצום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בהתחשב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הרכיבים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והפרמטרים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הפנימיים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למאתגרת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חישובית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;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ברווח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להיזהר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נעשית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ולידציה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ac9tj0onwgrh" w:id="56"/>
      <w:bookmarkEnd w:id="5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5.3.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התמודדות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התאמת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יתר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Overfitting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והבטחת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הכללה</w:t>
      </w:r>
    </w:p>
    <w:p w:rsidR="00000000" w:rsidDel="00000000" w:rsidP="00000000" w:rsidRDefault="00000000" w:rsidRPr="00000000" w14:paraId="000001E2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overfitting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לומד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התבניות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האמיתיות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והכלליות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מצוינים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להיכשל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כישלון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חרוץ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of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sample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והפסד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2odskzpvrke9" w:id="57"/>
      <w:bookmarkEnd w:id="5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5.3.1.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טכניקות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רגולריזציה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2,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אנטרופיה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1E4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שמטרתה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עונש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רגולריזציית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1"/>
          <w:sz w:val="28"/>
          <w:szCs w:val="28"/>
          <w:rtl w:val="0"/>
        </w:rPr>
        <w:t xml:space="preserve">1/</w:t>
      </w:r>
      <w:r w:rsidDel="00000000" w:rsidR="00000000" w:rsidRPr="00000000">
        <w:rPr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b w:val="1"/>
          <w:sz w:val="28"/>
          <w:szCs w:val="28"/>
          <w:rtl w:val="0"/>
        </w:rPr>
        <w:t xml:space="preserve">2: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מוסיפות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עונש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הנוירונים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המשמשות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0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רגולריזציית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נוטה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חשובים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ובכך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שרגולריזציית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2 </w:t>
      </w:r>
      <w:r w:rsidDel="00000000" w:rsidR="00000000" w:rsidRPr="00000000">
        <w:rPr>
          <w:sz w:val="28"/>
          <w:szCs w:val="28"/>
          <w:rtl w:val="1"/>
        </w:rPr>
        <w:t xml:space="preserve">נוטה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להקטין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שתיהן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עוזרות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תופעה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לעיתים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E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רגולריזציית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אנטרופיה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באלגוריתמי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PPO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SAC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אנטרופיה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המטרה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האנטרופיה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האקראיות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עידוד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אנטרופיה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כלומר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בשלבי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המוקדמים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חקירה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exploration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מוקדמת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אופטימלית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מקומית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1E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בספריות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להגדיר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מקדמי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1/</w:t>
      </w:r>
      <w:r w:rsidDel="00000000" w:rsidR="00000000" w:rsidRPr="00000000">
        <w:rPr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1"/>
        </w:rPr>
        <w:t xml:space="preserve">2, </w:t>
      </w:r>
      <w:r w:rsidDel="00000000" w:rsidR="00000000" w:rsidRPr="00000000">
        <w:rPr>
          <w:sz w:val="28"/>
          <w:szCs w:val="28"/>
          <w:rtl w:val="1"/>
        </w:rPr>
        <w:t xml:space="preserve">אנטרופיה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מהקונפיגורציה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האלגוריתם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ייתכן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ההפסד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הלומד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Learner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להוסיף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רגולריזציה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Actor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הערך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Critic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שתיהן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השלכות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הלמידה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ydjow1jyx448" w:id="58"/>
      <w:bookmarkEnd w:id="5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5.3.2.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על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מגוון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מכשירים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וטווחי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זמן</w:t>
      </w:r>
    </w:p>
    <w:p w:rsidR="00000000" w:rsidDel="00000000" w:rsidP="00000000" w:rsidRDefault="00000000" w:rsidRPr="00000000" w14:paraId="000001E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שביקש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רחב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מכשירים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סחורות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מטבעות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')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יומי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יומי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שבועי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מתמקדת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קצרים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ההכללה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generalization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שמכלילה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היטב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ותנאים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נדירה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שיידרש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E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עשוי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להפחתת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מסתמכת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שברירי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חוכמת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ההמונים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1ED">
      <w:pPr>
        <w:pStyle w:val="Heading4"/>
        <w:keepNext w:val="0"/>
        <w:keepLines w:val="0"/>
        <w:bidi w:val="1"/>
        <w:spacing w:after="40" w:before="240" w:lineRule="auto"/>
        <w:jc w:val="right"/>
        <w:rPr>
          <w:b w:val="1"/>
          <w:color w:val="000000"/>
          <w:sz w:val="22"/>
          <w:szCs w:val="22"/>
        </w:rPr>
      </w:pPr>
      <w:bookmarkStart w:colFirst="0" w:colLast="0" w:name="_gushlmme2u69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טבלה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6: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פרוטוקול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בדיקות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לאחור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ומדדי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ביצוע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מרכזיים</w:t>
      </w:r>
    </w:p>
    <w:tbl>
      <w:tblPr>
        <w:tblStyle w:val="Table6"/>
        <w:bidiVisual w:val="1"/>
        <w:tblW w:w="9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230"/>
        <w:gridCol w:w="1850"/>
        <w:gridCol w:w="1910"/>
        <w:gridCol w:w="860"/>
        <w:tblGridChange w:id="0">
          <w:tblGrid>
            <w:gridCol w:w="1895"/>
            <w:gridCol w:w="3230"/>
            <w:gridCol w:w="1850"/>
            <w:gridCol w:w="1910"/>
            <w:gridCol w:w="8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נקודת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שיקול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נוהג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מומלץ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כלים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טכניקות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רלוונטיות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מדדי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הצלחה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ספציפיים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לנקודה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bidi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ואיכות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OHLCV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(5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', 30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איכותיים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Databento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dxFeed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קפדני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חסרים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שגויים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בגלגול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ספקי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ספריות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עיבוד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Pandas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שלמות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עקביות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חותמות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זמן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הולם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בגלגולים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באי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סטציונריות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Walk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Forward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ספציפי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משטר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שזוהה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תקופות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מגוונות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שורי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דבי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תנודתי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מגמתי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Walk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Forward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Analysis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פלט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מנוע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MMD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יציבות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חלונות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Walk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Forward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ומשטרים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היבטים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ספציפיים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יציבות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המדיניות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המשותפת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פעולותיהם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קוהרנטיות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איכות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שיתוף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הפעולה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התוצאה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הגלובלית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טובה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מסכום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החלקים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?).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השפעת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חלוקת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הנתונים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Mi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​)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לוגים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סוכנים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מדדי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תיאום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עקביים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היעדר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סותרות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שיטתי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היבטים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ספציפיים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לחוזים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עתידיים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טיפול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בגלגול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התחשבות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בדרישות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מינוף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ובטחונות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margin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מידול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slippage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ספציפית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לוגיקת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גלגול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מותאם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חישוב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והפסד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ריאליסטי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בהתחשב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במאפייני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החוזים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מידול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עלויות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הכללת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עמלות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עסקה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ריאליסטיות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מידול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החלקה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כאחוז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מהמחיר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כפונקציה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תנודתיות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נזילות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השפעה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פוטנציאלית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צפויה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לסחור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בנפחים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גדולים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מודל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עלויות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מפורט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בסביבת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הבקטסט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נטו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לאחר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העלויות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זיהוי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התאמת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יתר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קפדני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בנתוני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במסגרת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Walk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Forward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מבחנים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סטטיסטיים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לבחינת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עמידות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הפרמטרים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השוואה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לביצועי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בנצ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נאיביים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קנה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והחזק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אסטרטגיה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פשוטה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ניתוח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עקומות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למידה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השוואת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פער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קטן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Out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Sample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טובים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מבנצ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מרק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מדדי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מקיפים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&amp;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שארפ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סורטינו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משיכה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מקסימלית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פקטור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שיעור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הצלחה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תוחלת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רווח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ספציפית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אחת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-4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הסינרגיות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חישוב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כל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המדדים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המפורטים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בסעיף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5.1.4.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עמידה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ביעדים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שהוגדרו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יחס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שארפ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&gt;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MDD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&lt;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עקבי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הערכת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רכיב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"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הסופרפוזיציה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הקוונטית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" (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ייושם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מדדי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עמידות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בתנאי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רעש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גבוהים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יותר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יציבות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בתקופות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זעזועים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בשוק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גיוון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בפעולות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(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רלוונטי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לאופן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מימוש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הסופרפוזיציה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למשל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באנסמבל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השוואת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ביצועים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עם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ובלי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רכיב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הסופרפוזיציה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1"/>
              </w:rPr>
              <w:t xml:space="preserve">שיפור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מובהק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בעמידות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או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ביחס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סיכון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תשואה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בהשוואה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למערכת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ללא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סופרפוזיציה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bidi w:val="1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bidi w:val="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וקפדני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ולהגברת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הביטחון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ומסייעת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להבטיח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ההיבטים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החשובים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נלקחים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ניסוי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המדעי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1"/>
        </w:rPr>
        <w:t xml:space="preserve">הבקטסט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מתוכנן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ומבוצע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כהלכה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תוצאותיו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ועלולות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להוביל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פריסת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4fthp8319ygs" w:id="60"/>
      <w:bookmarkEnd w:id="60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6: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מפת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דרכים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ליישום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ושיקולים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מתקדמים</w:t>
      </w:r>
    </w:p>
    <w:p w:rsidR="00000000" w:rsidDel="00000000" w:rsidP="00000000" w:rsidRDefault="00000000" w:rsidRPr="00000000" w14:paraId="0000021E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שתוארה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משימה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וגישה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פרק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וידון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בשיקולים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מתקדמים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המרכזיים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5md1yxhi86s4" w:id="61"/>
      <w:bookmarkEnd w:id="6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תוכנית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שלב</w:t>
      </w:r>
    </w:p>
    <w:p w:rsidR="00000000" w:rsidDel="00000000" w:rsidP="00000000" w:rsidRDefault="00000000" w:rsidRPr="00000000" w14:paraId="0000022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מרכזיים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ובהתאמות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הנדרשות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העדפות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:  </w:t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1: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הקמת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תשתית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נתונים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ועיבוד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ראשוני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צנרת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לרכישה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אחסון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ועיבוד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בטווחי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-30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מהספק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הנבחר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Databento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dxFeed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2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בגלגול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חוזים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continuous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contracts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הבטחת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ניקוי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חסרים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סנכרון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חותמות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האינדיקטורים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הבסיסיים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RSI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WMA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וזיהוי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דקות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2: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פיתוח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ובדיקת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מנוע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זיהוי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משטרי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שוק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MMD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2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Higher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Rank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נתיבים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התבססות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Horvath</w:t>
      </w:r>
      <w:r w:rsidDel="00000000" w:rsidR="00000000" w:rsidRPr="00000000">
        <w:rPr>
          <w:sz w:val="28"/>
          <w:szCs w:val="28"/>
          <w:rtl w:val="0"/>
        </w:rPr>
        <w:t xml:space="preserve"> &amp; </w:t>
      </w:r>
      <w:r w:rsidDel="00000000" w:rsidR="00000000" w:rsidRPr="00000000">
        <w:rPr>
          <w:sz w:val="28"/>
          <w:szCs w:val="28"/>
          <w:rtl w:val="0"/>
        </w:rPr>
        <w:t xml:space="preserve">Issa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הזמין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issaz/signature-regime-detection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higherOrderKME</w:t>
      </w:r>
      <w:r w:rsidDel="00000000" w:rsidR="00000000" w:rsidRPr="00000000">
        <w:rPr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2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וכיול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לוודא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ועקבי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הגדרת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תווית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בזרם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3: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פיתוח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ייחוס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Baseline</w:t>
      </w:r>
      <w:r w:rsidDel="00000000" w:rsidR="00000000" w:rsidRPr="00000000">
        <w:rPr>
          <w:b w:val="1"/>
          <w:sz w:val="28"/>
          <w:szCs w:val="28"/>
          <w:rtl w:val="0"/>
        </w:rPr>
        <w:t xml:space="preserve">)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סוכן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יחיד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המלאה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פרשנות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ושימוש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Reinforcement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Learning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יפעל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המעובדים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OHLCV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אינדיקטורים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מאפייני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​.</w:t>
      </w:r>
    </w:p>
    <w:p w:rsidR="00000000" w:rsidDel="00000000" w:rsidP="00000000" w:rsidRDefault="00000000" w:rsidRPr="00000000" w14:paraId="000002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התועלת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הנזק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הפוטנציאלי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מסיבוכיות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סוכנית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להניח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שסיבוך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המהותיות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באסטרטגיה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4: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בניית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סביבת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מותאמת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אישית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PettingZoo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2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אישית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רצוי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PettingZoo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שפורט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בסעיף</w:t>
      </w:r>
      <w:r w:rsidDel="00000000" w:rsidR="00000000" w:rsidRPr="00000000">
        <w:rPr>
          <w:sz w:val="28"/>
          <w:szCs w:val="28"/>
          <w:rtl w:val="0"/>
        </w:rPr>
        <w:t xml:space="preserve"> 3.5.1.  </w:t>
      </w:r>
    </w:p>
    <w:p w:rsidR="00000000" w:rsidDel="00000000" w:rsidP="00000000" w:rsidRDefault="00000000" w:rsidRPr="00000000" w14:paraId="000002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המעובדים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החלוקה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 (</w:t>
      </w:r>
      <w:r w:rsidDel="00000000" w:rsidR="00000000" w:rsidRPr="00000000">
        <w:rPr>
          <w:sz w:val="28"/>
          <w:szCs w:val="28"/>
          <w:rtl w:val="1"/>
        </w:rPr>
        <w:t xml:space="preserve">בתחילה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ובהמשך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נלמדת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העברת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המתאימות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ביצוען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המדומה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והחזרת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5: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אימון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סוכני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MARL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RLlib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MAPPO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2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השיתופית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ובאלגוריתם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MAPPO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התמקדות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בהשגת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תיאום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אפקטיבי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והתמודדות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הנצפות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החלקית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6: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שילוב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שכבת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בהשראת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קוונטים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בשלב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מאוחר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יותר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2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ראשונית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הבסיסית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ובכפוף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שנדונו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4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אנסמבל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דמוי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QIDDM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שישתלב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הקיימת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7: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לאחור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מקיפות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ואופטימיזציה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קפדניות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המשולבת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הפרוטוקול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בפרק</w:t>
      </w:r>
      <w:r w:rsidDel="00000000" w:rsidR="00000000" w:rsidRPr="00000000">
        <w:rPr>
          <w:sz w:val="28"/>
          <w:szCs w:val="28"/>
          <w:rtl w:val="1"/>
        </w:rPr>
        <w:t xml:space="preserve"> 5.1 (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Analysis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Optuna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Tune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היפר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אסטרטגיה</w:t>
      </w:r>
      <w:r w:rsidDel="00000000" w:rsidR="00000000" w:rsidRPr="00000000">
        <w:rPr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2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שלב</w:t>
      </w:r>
      <w:r w:rsidDel="00000000" w:rsidR="00000000" w:rsidRPr="00000000">
        <w:rPr>
          <w:b w:val="1"/>
          <w:sz w:val="28"/>
          <w:szCs w:val="28"/>
          <w:rtl w:val="1"/>
        </w:rPr>
        <w:t xml:space="preserve"> 8: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איטרציה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ושיפור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מתמיד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תורפה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איטרציות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ללמוד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ולהסתגל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חדשים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4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איטרטיבי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הרכיבים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עיקרי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בניית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הטמעת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פרויקט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בנפרד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שילובו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בנייה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הדרגתית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ובטיפול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בבעיות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מוקדמים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z7i4vo2x6z0b" w:id="62"/>
      <w:bookmarkEnd w:id="6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התמודדות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אתגרי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מפתח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מדרגיות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סטציונריות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ונצפות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חלקית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MARL</w:t>
      </w:r>
    </w:p>
    <w:p w:rsidR="00000000" w:rsidDel="00000000" w:rsidP="00000000" w:rsidRDefault="00000000" w:rsidRPr="00000000" w14:paraId="0000024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שצוין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להתייחס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</w:t>
      </w:r>
      <w:r w:rsidDel="00000000" w:rsidR="00000000" w:rsidRPr="00000000">
        <w:rPr>
          <w:sz w:val="28"/>
          <w:szCs w:val="28"/>
          <w:rtl w:val="1"/>
        </w:rPr>
        <w:t xml:space="preserve"> :  </w:t>
      </w:r>
    </w:p>
    <w:p w:rsidR="00000000" w:rsidDel="00000000" w:rsidP="00000000" w:rsidRDefault="00000000" w:rsidRPr="00000000" w14:paraId="00000247">
      <w:pPr>
        <w:numPr>
          <w:ilvl w:val="0"/>
          <w:numId w:val="8"/>
        </w:numPr>
        <w:spacing w:after="0" w:afterAutospacing="0" w:before="48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מדרגיות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Scalability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החישובי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גובר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בספריית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Ray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RLlib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המיועדת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וחישוב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מקבילי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הנכון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קטנות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​) </w:t>
      </w:r>
      <w:r w:rsidDel="00000000" w:rsidR="00000000" w:rsidRPr="00000000">
        <w:rPr>
          <w:sz w:val="28"/>
          <w:szCs w:val="28"/>
          <w:rtl w:val="1"/>
        </w:rPr>
        <w:t xml:space="preserve">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לתרום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למדרגיות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מפחיתה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ממדיות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נדרשת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ביעילות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לצוואר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בקבוק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אי</w:t>
      </w:r>
      <w:r w:rsidDel="00000000" w:rsidR="00000000" w:rsidRPr="00000000">
        <w:rPr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rtl w:val="1"/>
        </w:rPr>
        <w:t xml:space="preserve">סטציונריות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Non</w:t>
      </w: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stationarity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פיננסיים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ומשתנים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תדיר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מנקודת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מבטו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בגלל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פעולותיהם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ניסיון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להתמודד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לסוכנים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כגיוון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מצבים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בהתמודדות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פתאומיים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ודאות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טכניקות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מתמשכת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continuous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learning</w:t>
      </w:r>
      <w:r w:rsidDel="00000000" w:rsidR="00000000" w:rsidRPr="00000000">
        <w:rPr>
          <w:sz w:val="28"/>
          <w:szCs w:val="28"/>
          <w:rtl w:val="0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ואופטימיזציה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בשיטת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walk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forward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להתמודדות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סטציונריות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49">
      <w:pPr>
        <w:numPr>
          <w:ilvl w:val="0"/>
          <w:numId w:val="8"/>
        </w:numPr>
        <w:spacing w:after="48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נצפות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חלקית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Partial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Observability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פועל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מעצם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הגדרתו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נצפות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0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שהוקצתה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ופרמטרי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קוהרנטית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יתברר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המקומיות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מתואמות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ואפקטיביות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לשקול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מנגנוני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תקשורת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מפורשים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שנדון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בסעיף</w:t>
      </w:r>
      <w:r w:rsidDel="00000000" w:rsidR="00000000" w:rsidRPr="00000000">
        <w:rPr>
          <w:sz w:val="28"/>
          <w:szCs w:val="28"/>
          <w:rtl w:val="1"/>
        </w:rPr>
        <w:t xml:space="preserve"> 3.3.3), </w:t>
      </w:r>
      <w:r w:rsidDel="00000000" w:rsidR="00000000" w:rsidRPr="00000000">
        <w:rPr>
          <w:sz w:val="28"/>
          <w:szCs w:val="28"/>
          <w:rtl w:val="1"/>
        </w:rPr>
        <w:t xml:space="preserve">שיאפשרו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2eqbfuikejgh" w:id="63"/>
      <w:bookmarkEnd w:id="6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אגרגציה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ומיזוג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מדיניות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מתשומות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/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תצפיות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הטרוגניות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סוכנים</w:t>
      </w:r>
    </w:p>
    <w:p w:rsidR="00000000" w:rsidDel="00000000" w:rsidP="00000000" w:rsidRDefault="00000000" w:rsidRPr="00000000" w14:paraId="0000024B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תשומות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מטריצות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המלצת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התפלגות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נטו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לדון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מיושם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מייצר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מועמדות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24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אפשרויות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לאגרגציה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הצבעת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רוב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או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ממוצע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משוקלל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המלצות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ולבחור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שקיבלה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משוקלל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הסתברויות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המשקולות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להתבסס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כאלה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ההיסטוריים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הסוכן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0"/>
        </w:rPr>
        <w:t xml:space="preserve">).  </w:t>
      </w:r>
    </w:p>
    <w:p w:rsidR="00000000" w:rsidDel="00000000" w:rsidP="00000000" w:rsidRDefault="00000000" w:rsidRPr="00000000" w14:paraId="0000024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פרוטוקולי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הצבעה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מורכבים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במיזוג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תפוסת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וכללי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הצבעה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שיטת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בורדה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Borda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count</w:t>
      </w:r>
      <w:r w:rsidDel="00000000" w:rsidR="00000000" w:rsidRPr="00000000">
        <w:rPr>
          <w:sz w:val="28"/>
          <w:szCs w:val="28"/>
          <w:rtl w:val="0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רלוונטיים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נתפסות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כתת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מדיניויות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שהסוכנים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מצביעים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עליהן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עקיף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שלהם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שיטות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מבוססות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פירוק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ערך</w:t>
      </w:r>
      <w:r w:rsidDel="00000000" w:rsidR="00000000" w:rsidRPr="00000000">
        <w:rPr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b w:val="1"/>
          <w:sz w:val="28"/>
          <w:szCs w:val="28"/>
          <w:rtl w:val="1"/>
        </w:rPr>
        <w:t xml:space="preserve">כמו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VDN</w:t>
      </w:r>
      <w:r w:rsidDel="00000000" w:rsidR="00000000" w:rsidRPr="00000000">
        <w:rPr>
          <w:b w:val="1"/>
          <w:sz w:val="28"/>
          <w:szCs w:val="28"/>
          <w:rtl w:val="0"/>
        </w:rPr>
        <w:t xml:space="preserve">/</w:t>
      </w:r>
      <w:r w:rsidDel="00000000" w:rsidR="00000000" w:rsidRPr="00000000">
        <w:rPr>
          <w:b w:val="1"/>
          <w:sz w:val="28"/>
          <w:szCs w:val="28"/>
          <w:rtl w:val="0"/>
        </w:rPr>
        <w:t xml:space="preserve">QMIX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שהוזכר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בהקשר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אשראי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אגרגציית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האופטימלית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לגזור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קולקטיבית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אופטימלית</w:t>
      </w:r>
      <w:r w:rsidDel="00000000" w:rsidR="00000000" w:rsidRPr="00000000">
        <w:rPr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האינטראקציה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מודעות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יוצרת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אמרגנטית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emergent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behavior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מועילה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גילוי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חדשניות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ומסתגלות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מזיקה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כשלים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כאוטיות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סותרות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הגלובלית</w:t>
      </w:r>
      <w:r w:rsidDel="00000000" w:rsidR="00000000" w:rsidRPr="00000000">
        <w:rPr>
          <w:sz w:val="28"/>
          <w:szCs w:val="28"/>
          <w:rtl w:val="1"/>
        </w:rPr>
        <w:t xml:space="preserve">).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חייבת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ובדיקות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ארגז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</w:t>
      </w:r>
      <w:r w:rsidDel="00000000" w:rsidR="00000000" w:rsidRPr="00000000">
        <w:rPr>
          <w:sz w:val="28"/>
          <w:szCs w:val="28"/>
          <w:rtl w:val="1"/>
        </w:rPr>
        <w:t xml:space="preserve">" (</w:t>
      </w:r>
      <w:r w:rsidDel="00000000" w:rsidR="00000000" w:rsidRPr="00000000">
        <w:rPr>
          <w:sz w:val="28"/>
          <w:szCs w:val="28"/>
          <w:rtl w:val="0"/>
        </w:rPr>
        <w:t xml:space="preserve">sandboxing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אמרגנטיות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העובדה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ציין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לסחור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אמיתי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bidi w:val="1"/>
        <w:spacing w:before="280" w:lineRule="auto"/>
        <w:jc w:val="right"/>
        <w:rPr>
          <w:b w:val="1"/>
          <w:color w:val="000000"/>
          <w:sz w:val="26"/>
          <w:szCs w:val="26"/>
        </w:rPr>
      </w:pPr>
      <w:bookmarkStart w:colFirst="0" w:colLast="0" w:name="_n8geuoj4w2jw" w:id="64"/>
      <w:bookmarkEnd w:id="6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6.4.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שיקולי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אדם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בלולאה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HITL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255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אוטונומית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הפועלת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להפסדים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כספיים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שילוב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בלולאה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Human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in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Loop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HITL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הכרחי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הפיתוח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הבדיקה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והפריסה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256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תפקידי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HITL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לכלול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5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אימות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זיהוי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משטרים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שבוצעו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בתקופות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ודאות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גבוהה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מזהה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מפתיע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פיקוח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פריסת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מעקב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בסימולציה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קרובה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לזהות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חריגות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מוגזמת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לסיכון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התערבות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במצבים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צפויים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סגירת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בלבד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פרמטרים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תפעוליים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מקסימלי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במקרה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אירועי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ברבור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שחור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בשוק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צפויה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הנחיית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עידון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המדיניות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ופונקציית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התגמול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מומחה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אנושי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למשל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סוחר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האסטרטגיה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בכוונון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הגדרות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התגמול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והבנתו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אימות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ובדיקה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מודלים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פריסה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תקופתי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מומחה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לבחון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לוגיקת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תוצאות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הבדיקות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לאחור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הנוכחיים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5C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לאוטונומית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ומסוגלת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להתנהגות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אמרגנטית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שעשויה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מועצמת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אלמנטים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וסופרפוזיציה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שאלות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שליטה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אחריות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הופכות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למרכזיות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בשווקים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מפוקחים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העתידיים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HITL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רצויה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לתפעול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ואחראי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חזקה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מעמיק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להתייחס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למסגרת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הממשל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governance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הדרושה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נהלי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דרישות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פרשנות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interpretability</w:t>
      </w:r>
      <w:r w:rsidDel="00000000" w:rsidR="00000000" w:rsidRPr="00000000">
        <w:rPr>
          <w:sz w:val="28"/>
          <w:szCs w:val="28"/>
          <w:rtl w:val="1"/>
        </w:rPr>
        <w:t xml:space="preserve">) – </w:t>
      </w:r>
      <w:r w:rsidDel="00000000" w:rsidR="00000000" w:rsidRPr="00000000">
        <w:rPr>
          <w:sz w:val="28"/>
          <w:szCs w:val="28"/>
          <w:rtl w:val="1"/>
        </w:rPr>
        <w:t xml:space="preserve">שהיא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מורכבות</w:t>
      </w:r>
      <w:r w:rsidDel="00000000" w:rsidR="00000000" w:rsidRPr="00000000">
        <w:rPr>
          <w:sz w:val="28"/>
          <w:szCs w:val="28"/>
          <w:rtl w:val="1"/>
        </w:rPr>
        <w:t xml:space="preserve"> – </w:t>
      </w:r>
      <w:r w:rsidDel="00000000" w:rsidR="00000000" w:rsidRPr="00000000">
        <w:rPr>
          <w:sz w:val="28"/>
          <w:szCs w:val="28"/>
          <w:rtl w:val="1"/>
        </w:rPr>
        <w:t xml:space="preserve">ואמצעי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תפעוליים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bidi w:val="1"/>
        <w:spacing w:after="80" w:lineRule="auto"/>
        <w:jc w:val="right"/>
        <w:rPr>
          <w:b w:val="1"/>
          <w:sz w:val="34"/>
          <w:szCs w:val="34"/>
        </w:rPr>
      </w:pPr>
      <w:bookmarkStart w:colFirst="0" w:colLast="0" w:name="_zdp7kpm26qag" w:id="65"/>
      <w:bookmarkEnd w:id="65"/>
      <w:r w:rsidDel="00000000" w:rsidR="00000000" w:rsidRPr="00000000">
        <w:rPr>
          <w:b w:val="1"/>
          <w:sz w:val="34"/>
          <w:szCs w:val="34"/>
          <w:rtl w:val="1"/>
        </w:rPr>
        <w:t xml:space="preserve">פרק</w:t>
      </w:r>
      <w:r w:rsidDel="00000000" w:rsidR="00000000" w:rsidRPr="00000000">
        <w:rPr>
          <w:b w:val="1"/>
          <w:sz w:val="34"/>
          <w:szCs w:val="34"/>
          <w:rtl w:val="1"/>
        </w:rPr>
        <w:t xml:space="preserve"> 7: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מסקנות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והנחיות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לעתיד</w:t>
      </w:r>
    </w:p>
    <w:p w:rsidR="00000000" w:rsidDel="00000000" w:rsidP="00000000" w:rsidRDefault="00000000" w:rsidRPr="00000000" w14:paraId="0000025E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המחקר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מקיפה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ושאפתנית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אלגוריתמית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המיועדת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משלבת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ייחודית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אינדיקטורים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MLMI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NW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RQK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FVG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ניתוח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פרופיל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ופרשנות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גיאומטרית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", </w:t>
      </w:r>
      <w:r w:rsidDel="00000000" w:rsidR="00000000" w:rsidRPr="00000000">
        <w:rPr>
          <w:sz w:val="28"/>
          <w:szCs w:val="28"/>
          <w:rtl w:val="1"/>
        </w:rPr>
        <w:t xml:space="preserve">יחד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חזיתיות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מנוע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Higher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Rank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ארכיטקטורת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שיתופית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CTDE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לשיפור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הדגש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להעדפות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המפורטות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כולל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רמה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לנתוני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וההגדרה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הספציפית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הסינרגיות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ההרמוניות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F">
      <w:pPr>
        <w:bidi w:val="1"/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פוטנציאל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המערכת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ואתגריה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המרכזיים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0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הפוטנציאל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ביכולתה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מלא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מבוזר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קוהרנטיות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אסטרטגית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גלובלית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באמצעות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להסתגל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לתנאי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משתנים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הסופרפוזיציה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כהלכה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שואף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עמידות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ואי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ודאות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בהצלחה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עשויה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עדיפים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גישות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מסורתיות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יחיד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בסביבות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ותנודתיות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כרוך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בהתמודדות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משמעותיים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כוללים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המורכבות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הטכנית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רכיב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בנפרד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MMD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חתימות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MARL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מדיניות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משותפת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הנדסת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מאפיינים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מורכבת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הרמוניות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ועוצמת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LVN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פרקטי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בהשראת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קוונטים</w:t>
      </w:r>
      <w:r w:rsidDel="00000000" w:rsidR="00000000" w:rsidRPr="00000000">
        <w:rPr>
          <w:sz w:val="28"/>
          <w:szCs w:val="28"/>
          <w:rtl w:val="1"/>
        </w:rPr>
        <w:t xml:space="preserve">),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שבשילובם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קוהרנטית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ויעילה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חלוקת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הנתונים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למטריצות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Mi</w:t>
      </w:r>
      <w:r w:rsidDel="00000000" w:rsidR="00000000" w:rsidRPr="00000000">
        <w:rPr>
          <w:sz w:val="28"/>
          <w:szCs w:val="28"/>
          <w:rtl w:val="1"/>
        </w:rPr>
        <w:t xml:space="preserve">​ </w:t>
      </w:r>
      <w:r w:rsidDel="00000000" w:rsidR="00000000" w:rsidRPr="00000000">
        <w:rPr>
          <w:sz w:val="28"/>
          <w:szCs w:val="28"/>
          <w:rtl w:val="1"/>
        </w:rPr>
        <w:t xml:space="preserve">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במיוחד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דינמית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נלמדת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קריטית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הדורשת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איזון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מתן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תצוגות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מגוונות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ורלוונטי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תצוגה</w:t>
      </w:r>
      <w:r w:rsidDel="00000000" w:rsidR="00000000" w:rsidRPr="00000000">
        <w:rPr>
          <w:sz w:val="28"/>
          <w:szCs w:val="28"/>
          <w:rtl w:val="1"/>
        </w:rPr>
        <w:t xml:space="preserve">". </w:t>
      </w:r>
      <w:r w:rsidDel="00000000" w:rsidR="00000000" w:rsidRPr="00000000">
        <w:rPr>
          <w:sz w:val="28"/>
          <w:szCs w:val="28"/>
          <w:rtl w:val="1"/>
        </w:rPr>
        <w:t xml:space="preserve">הבטחת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שיתוף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מושלם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הפועלים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סמך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תצפיות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אתגר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תגמול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שתאזן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והפסד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ניהול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סיכונים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והימנעות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מהתאמת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התחשבות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השיתופי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המשימה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היתכנות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בסיס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מחקר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וכלים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קיימים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63">
      <w:pPr>
        <w:bidi w:val="1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למרות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האתגרים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המוצגים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נשענים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מחקרים</w:t>
      </w:r>
    </w:p>
    <w:p w:rsidR="00000000" w:rsidDel="00000000" w:rsidP="00000000" w:rsidRDefault="00000000" w:rsidRPr="00000000" w14:paraId="0000026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 used in the report</w:t>
      </w:r>
    </w:p>
    <w:p w:rsidR="00000000" w:rsidDel="00000000" w:rsidP="00000000" w:rsidRDefault="00000000" w:rsidRPr="00000000" w14:paraId="0000026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5000" cy="6350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"https://dxfeed.com/market-data/futures/"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"https://dxfeed.com/market-data/futures/"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dxfeed.com</w:t>
      </w:r>
    </w:p>
    <w:p w:rsidR="00000000" w:rsidDel="00000000" w:rsidP="00000000" w:rsidRDefault="00000000" w:rsidRPr="00000000" w14:paraId="0000026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Data Feeds for Futures and Futures Options - dxFeed</w:t>
      </w:r>
    </w:p>
    <w:p w:rsidR="00000000" w:rsidDel="00000000" w:rsidP="00000000" w:rsidRDefault="00000000" w:rsidRPr="00000000" w14:paraId="0000026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"https://www.prorealcode.com/topic/nadaraya-watson-rational-quadratic-kernel-non-repainting/"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prorealcode.com</w:t>
      </w:r>
    </w:p>
    <w:p w:rsidR="00000000" w:rsidDel="00000000" w:rsidP="00000000" w:rsidRDefault="00000000" w:rsidRPr="00000000" w14:paraId="0000026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Nadaraya-Watson: Rational Quadratic Kernel (Non-Repainting ...</w:t>
      </w:r>
    </w:p>
    <w:p w:rsidR="00000000" w:rsidDel="00000000" w:rsidP="00000000" w:rsidRDefault="00000000" w:rsidRPr="00000000" w14:paraId="0000026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"https://databento.com/futures"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databento.com</w:t>
      </w:r>
    </w:p>
    <w:p w:rsidR="00000000" w:rsidDel="00000000" w:rsidP="00000000" w:rsidRDefault="00000000" w:rsidRPr="00000000" w14:paraId="0000026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Futures Market Data - Live and historical futures data API - Databento</w:t>
      </w:r>
    </w:p>
    <w:p w:rsidR="00000000" w:rsidDel="00000000" w:rsidP="00000000" w:rsidRDefault="00000000" w:rsidRPr="00000000" w14:paraId="0000027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"https://www.scribd.com/document/844526622/KERNEL-REGRESSION-TOOLKITO"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scribd.com</w:t>
      </w:r>
    </w:p>
    <w:p w:rsidR="00000000" w:rsidDel="00000000" w:rsidP="00000000" w:rsidRDefault="00000000" w:rsidRPr="00000000" w14:paraId="0000027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KERNEL REGRESSION TOOLKITO | PDF - Scribd</w:t>
      </w:r>
    </w:p>
    <w:p w:rsidR="00000000" w:rsidDel="00000000" w:rsidP="00000000" w:rsidRDefault="00000000" w:rsidRPr="00000000" w14:paraId="0000027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"https://scikit-learn.org/stable/modules/generated/sklearn.gaussian_process.kernels.RationalQuadratic.html"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scikit-learn.org</w:t>
      </w:r>
    </w:p>
    <w:p w:rsidR="00000000" w:rsidDel="00000000" w:rsidP="00000000" w:rsidRDefault="00000000" w:rsidRPr="00000000" w14:paraId="0000027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RationalQuadratic — scikit-learn 1.6.1 documentation</w:t>
      </w:r>
    </w:p>
    <w:p w:rsidR="00000000" w:rsidDel="00000000" w:rsidP="00000000" w:rsidRDefault="00000000" w:rsidRPr="00000000" w14:paraId="0000027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"https://in.tradingview.com/scripts/ml/"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in.tradingview.com</w:t>
      </w:r>
    </w:p>
    <w:p w:rsidR="00000000" w:rsidDel="00000000" w:rsidP="00000000" w:rsidRDefault="00000000" w:rsidRPr="00000000" w14:paraId="0000027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Ml — Indicators and Strategies — TradingView — India</w:t>
      </w:r>
    </w:p>
    <w:p w:rsidR="00000000" w:rsidDel="00000000" w:rsidP="00000000" w:rsidRDefault="00000000" w:rsidRPr="00000000" w14:paraId="0000027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"https://fxopen.com/blog/en/triangle-chart-patterns-how-to-identify-and-trade-them/"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fxopen.com</w:t>
      </w:r>
    </w:p>
    <w:p w:rsidR="00000000" w:rsidDel="00000000" w:rsidP="00000000" w:rsidRDefault="00000000" w:rsidRPr="00000000" w14:paraId="0000027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Triangle Chart Patterns: How to Identify and Trade Them | Market Pulse - FXOpen UK</w:t>
      </w:r>
    </w:p>
    <w:p w:rsidR="00000000" w:rsidDel="00000000" w:rsidP="00000000" w:rsidRDefault="00000000" w:rsidRPr="00000000" w14:paraId="0000028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"https://www.zeiierman.com/blog/best-zeiierman-trading-indicators-for-cryptocurrency"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zeiierman.com</w:t>
      </w:r>
    </w:p>
    <w:p w:rsidR="00000000" w:rsidDel="00000000" w:rsidP="00000000" w:rsidRDefault="00000000" w:rsidRPr="00000000" w14:paraId="0000028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Best Cryptocurrency Indicators on TradingView to Use Immediately! - Zeiierman Trading</w:t>
      </w:r>
    </w:p>
    <w:p w:rsidR="00000000" w:rsidDel="00000000" w:rsidP="00000000" w:rsidRDefault="00000000" w:rsidRPr="00000000" w14:paraId="0000028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"https://algorush.com/trading-systems/geometric-patterns-trading-system/"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algorush.com</w:t>
      </w:r>
    </w:p>
    <w:p w:rsidR="00000000" w:rsidDel="00000000" w:rsidP="00000000" w:rsidRDefault="00000000" w:rsidRPr="00000000" w14:paraId="0000028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Geometric Patterns Trading System - Indicator - Algo Rush</w:t>
      </w:r>
    </w:p>
    <w:p w:rsidR="00000000" w:rsidDel="00000000" w:rsidP="00000000" w:rsidRDefault="00000000" w:rsidRPr="00000000" w14:paraId="0000028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"https://github.com/GowthamRaj24/Lorentzian-Classification/blob/master/main.py"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28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Lorentzian-Classification/main.py at master - GitHub</w:t>
      </w:r>
    </w:p>
    <w:p w:rsidR="00000000" w:rsidDel="00000000" w:rsidP="00000000" w:rsidRDefault="00000000" w:rsidRPr="00000000" w14:paraId="0000028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"https://www.ig.com/en/trading-strategies/top-7-harmonic-patterns-every-trader-should-know-210608"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ig.com</w:t>
      </w:r>
    </w:p>
    <w:p w:rsidR="00000000" w:rsidDel="00000000" w:rsidP="00000000" w:rsidRDefault="00000000" w:rsidRPr="00000000" w14:paraId="0000028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Harmonic Patterns: Learn How to Identify and Trade Them | IG International</w:t>
      </w:r>
    </w:p>
    <w:p w:rsidR="00000000" w:rsidDel="00000000" w:rsidP="00000000" w:rsidRDefault="00000000" w:rsidRPr="00000000" w14:paraId="0000029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"https://lightningchart.com/blog/xabcd-pattern"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lightningchart.com</w:t>
      </w:r>
    </w:p>
    <w:p w:rsidR="00000000" w:rsidDel="00000000" w:rsidP="00000000" w:rsidRDefault="00000000" w:rsidRPr="00000000" w14:paraId="0000029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Introduction to XABCD Pattern for financial &amp; stock trading - LightningChart</w:t>
      </w:r>
    </w:p>
    <w:p w:rsidR="00000000" w:rsidDel="00000000" w:rsidP="00000000" w:rsidRDefault="00000000" w:rsidRPr="00000000" w14:paraId="0000029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"https://www.tradingview.com/script/CHxGnqBD-Volume-Profile-With-HVN-LVN-detector/"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tradingview.com</w:t>
      </w:r>
    </w:p>
    <w:p w:rsidR="00000000" w:rsidDel="00000000" w:rsidP="00000000" w:rsidRDefault="00000000" w:rsidRPr="00000000" w14:paraId="0000029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 Profile With HVN &amp; LVN detector — Indicator by Madpuppy88 - TradingView</w:t>
      </w:r>
    </w:p>
    <w:p w:rsidR="00000000" w:rsidDel="00000000" w:rsidP="00000000" w:rsidRDefault="00000000" w:rsidRPr="00000000" w14:paraId="0000029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"https://www.strike.money/technical-analysis/volume-profile"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strike.money</w:t>
      </w:r>
    </w:p>
    <w:p w:rsidR="00000000" w:rsidDel="00000000" w:rsidP="00000000" w:rsidRDefault="00000000" w:rsidRPr="00000000" w14:paraId="0000029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 Profile: Definition, Analysis, Identity and Benefits</w:t>
      </w:r>
    </w:p>
    <w:p w:rsidR="00000000" w:rsidDel="00000000" w:rsidP="00000000" w:rsidRDefault="00000000" w:rsidRPr="00000000" w14:paraId="0000029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"https://www.zeiierman.com/indicators/machine-learning-momentum-index-mlmi"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zeiierman.com</w:t>
      </w:r>
    </w:p>
    <w:p w:rsidR="00000000" w:rsidDel="00000000" w:rsidP="00000000" w:rsidRDefault="00000000" w:rsidRPr="00000000" w14:paraId="0000029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Machine Learning Momentum Index (MLMI) - Zeiierman Trading</w:t>
      </w:r>
    </w:p>
    <w:p w:rsidR="00000000" w:rsidDel="00000000" w:rsidP="00000000" w:rsidRDefault="00000000" w:rsidRPr="00000000" w14:paraId="000002A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"https://www.quantifiedstrategies.com/market-profile/"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quantifiedstrategies.com</w:t>
      </w:r>
    </w:p>
    <w:p w:rsidR="00000000" w:rsidDel="00000000" w:rsidP="00000000" w:rsidRDefault="00000000" w:rsidRPr="00000000" w14:paraId="000002A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Profile - Strategy And Rules - QuantifiedStrategies.com</w:t>
      </w:r>
    </w:p>
    <w:p w:rsidR="00000000" w:rsidDel="00000000" w:rsidP="00000000" w:rsidRDefault="00000000" w:rsidRPr="00000000" w14:paraId="000002A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"https://www.youtube.com/watch?v=1iNtxZurc88"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youtube.com</w:t>
      </w:r>
    </w:p>
    <w:p w:rsidR="00000000" w:rsidDel="00000000" w:rsidP="00000000" w:rsidRDefault="00000000" w:rsidRPr="00000000" w14:paraId="000002A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The MLMI, a simple, intelligent, but powerful trading tool - YouTube</w:t>
      </w:r>
    </w:p>
    <w:p w:rsidR="00000000" w:rsidDel="00000000" w:rsidP="00000000" w:rsidRDefault="00000000" w:rsidRPr="00000000" w14:paraId="000002A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"https://www.geeksforgeeks.org/k-nearest-neighbours/"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geeksforgeeks.org</w:t>
      </w:r>
    </w:p>
    <w:p w:rsidR="00000000" w:rsidDel="00000000" w:rsidP="00000000" w:rsidRDefault="00000000" w:rsidRPr="00000000" w14:paraId="000002A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K-Nearest Neighbor(KNN) Algorithm | GeeksforGeeks</w:t>
      </w:r>
    </w:p>
    <w:p w:rsidR="00000000" w:rsidDel="00000000" w:rsidP="00000000" w:rsidRDefault="00000000" w:rsidRPr="00000000" w14:paraId="000002A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"https://realpython.com/knn-python/"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realpython.com</w:t>
      </w:r>
    </w:p>
    <w:p w:rsidR="00000000" w:rsidDel="00000000" w:rsidP="00000000" w:rsidRDefault="00000000" w:rsidRPr="00000000" w14:paraId="000002A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The k-Nearest Neighbors (kNN) Algorithm in Python - Real Python</w:t>
      </w:r>
    </w:p>
    <w:p w:rsidR="00000000" w:rsidDel="00000000" w:rsidP="00000000" w:rsidRDefault="00000000" w:rsidRPr="00000000" w14:paraId="000002B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"https://fxopen.com/blog/en/fixed-range-volume-profile-definition-and-trading-strategies/"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fxopen.com</w:t>
      </w:r>
    </w:p>
    <w:p w:rsidR="00000000" w:rsidDel="00000000" w:rsidP="00000000" w:rsidRDefault="00000000" w:rsidRPr="00000000" w14:paraId="000002B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Fixed Range Volume Profile: Definition and Trading Strategies | Market Pulse - FXOpen UK</w:t>
      </w:r>
    </w:p>
    <w:p w:rsidR="00000000" w:rsidDel="00000000" w:rsidP="00000000" w:rsidRDefault="00000000" w:rsidRPr="00000000" w14:paraId="000002B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"https://pypi.org/project/MarketProfile/"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pypi.org</w:t>
      </w:r>
    </w:p>
    <w:p w:rsidR="00000000" w:rsidDel="00000000" w:rsidP="00000000" w:rsidRDefault="00000000" w:rsidRPr="00000000" w14:paraId="000002B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MarketProfile · PyPI</w:t>
      </w:r>
    </w:p>
    <w:p w:rsidR="00000000" w:rsidDel="00000000" w:rsidP="00000000" w:rsidRDefault="00000000" w:rsidRPr="00000000" w14:paraId="000002B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"https://www.quantstart.com/articles/python-libraries-for-quantitative-trading/"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quantstart.com</w:t>
      </w:r>
    </w:p>
    <w:p w:rsidR="00000000" w:rsidDel="00000000" w:rsidP="00000000" w:rsidRDefault="00000000" w:rsidRPr="00000000" w14:paraId="000002B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Python Libraries for Quantitative Trading | QuantStart</w:t>
      </w:r>
    </w:p>
    <w:p w:rsidR="00000000" w:rsidDel="00000000" w:rsidP="00000000" w:rsidRDefault="00000000" w:rsidRPr="00000000" w14:paraId="000002B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"https://bookmap.com/blog/volume-profile-order-flow-tools-for-deep-market-insight"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bookmap.com</w:t>
      </w:r>
    </w:p>
    <w:p w:rsidR="00000000" w:rsidDel="00000000" w:rsidP="00000000" w:rsidRDefault="00000000" w:rsidRPr="00000000" w14:paraId="000002B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 Profile &amp; Order Flow: Tools for Deep Market Insight - Bookmap</w:t>
      </w:r>
    </w:p>
    <w:p w:rsidR="00000000" w:rsidDel="00000000" w:rsidP="00000000" w:rsidRDefault="00000000" w:rsidRPr="00000000" w14:paraId="000002C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"https://www.tradingview.com/support/solutions/43000502040-volume-profile-indicators-basic-concepts/"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tradingview.com</w:t>
      </w:r>
    </w:p>
    <w:p w:rsidR="00000000" w:rsidDel="00000000" w:rsidP="00000000" w:rsidRDefault="00000000" w:rsidRPr="00000000" w14:paraId="000002C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 Profile Indicators: basic concepts — TradingView</w:t>
      </w:r>
    </w:p>
    <w:p w:rsidR="00000000" w:rsidDel="00000000" w:rsidP="00000000" w:rsidRDefault="00000000" w:rsidRPr="00000000" w14:paraId="000002C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"https://de.tradingview.com/script/jWY4Uiez-Fair-Value-Gap-LuxAlgo/"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de.tradingview.com</w:t>
      </w:r>
    </w:p>
    <w:p w:rsidR="00000000" w:rsidDel="00000000" w:rsidP="00000000" w:rsidRDefault="00000000" w:rsidRPr="00000000" w14:paraId="000002C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Fair Value Gap [LuxAlgo] - TradingView</w:t>
      </w:r>
    </w:p>
    <w:p w:rsidR="00000000" w:rsidDel="00000000" w:rsidP="00000000" w:rsidRDefault="00000000" w:rsidRPr="00000000" w14:paraId="000002C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"https://github.com/joshyattridge/smart-money-concepts"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2C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Discover our Python package designed for algorithmic trading. It brings ICT's smart money concepts to Python, offering a range of indicators for your trading strategies. - GitHub</w:t>
      </w:r>
    </w:p>
    <w:p w:rsidR="00000000" w:rsidDel="00000000" w:rsidP="00000000" w:rsidRDefault="00000000" w:rsidRPr="00000000" w14:paraId="000002C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"https://www.luxalgo.com/library/indicator/volume-profile-with-node-detection/"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luxalgo.com</w:t>
      </w:r>
    </w:p>
    <w:p w:rsidR="00000000" w:rsidDel="00000000" w:rsidP="00000000" w:rsidRDefault="00000000" w:rsidRPr="00000000" w14:paraId="000002C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 Profile with Node Detection | Trading Indicator - LuxAlgo</w:t>
      </w:r>
    </w:p>
    <w:p w:rsidR="00000000" w:rsidDel="00000000" w:rsidP="00000000" w:rsidRDefault="00000000" w:rsidRPr="00000000" w14:paraId="000002D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"https://www.tradingview.com/scripts/search/volume%20profile/"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tradingview.com</w:t>
      </w:r>
    </w:p>
    <w:p w:rsidR="00000000" w:rsidDel="00000000" w:rsidP="00000000" w:rsidRDefault="00000000" w:rsidRPr="00000000" w14:paraId="000002D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Scripts Search Results for "volume profile" - TradingView</w:t>
      </w:r>
    </w:p>
    <w:p w:rsidR="00000000" w:rsidDel="00000000" w:rsidP="00000000" w:rsidRDefault="00000000" w:rsidRPr="00000000" w14:paraId="000002D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"https://www.luxalgo.com/blog/volume-based-support-and-resistance-explained/"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luxalgo.com</w:t>
      </w:r>
    </w:p>
    <w:p w:rsidR="00000000" w:rsidDel="00000000" w:rsidP="00000000" w:rsidRDefault="00000000" w:rsidRPr="00000000" w14:paraId="000002D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Volume-Based Support and Resistance Explained - LuxAlgo</w:t>
      </w:r>
    </w:p>
    <w:p w:rsidR="00000000" w:rsidDel="00000000" w:rsidP="00000000" w:rsidRDefault="00000000" w:rsidRPr="00000000" w14:paraId="000002D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"https://github.com/bukosabino/ta"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2D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bukosabino/ta: Technical Analysis Library using Pandas and Numpy - GitHub</w:t>
      </w:r>
    </w:p>
    <w:p w:rsidR="00000000" w:rsidDel="00000000" w:rsidP="00000000" w:rsidRDefault="00000000" w:rsidRPr="00000000" w14:paraId="000002D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"https://m.youtube.com/watch?v=pgFFLwoLHlw&amp;pp=ygUPI3RlY2huaWNhbHRhc2Vl"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m.youtube.com</w:t>
      </w:r>
    </w:p>
    <w:p w:rsidR="00000000" w:rsidDel="00000000" w:rsidP="00000000" w:rsidRDefault="00000000" w:rsidRPr="00000000" w14:paraId="000002D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Top Technical Analysis (TA) libraries in python - YouTube</w:t>
      </w:r>
    </w:p>
    <w:p w:rsidR="00000000" w:rsidDel="00000000" w:rsidP="00000000" w:rsidRDefault="00000000" w:rsidRPr="00000000" w14:paraId="000002E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"https://gaper.io/algorithmic-trading-in-python/"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gaper.io</w:t>
      </w:r>
    </w:p>
    <w:p w:rsidR="00000000" w:rsidDel="00000000" w:rsidP="00000000" w:rsidRDefault="00000000" w:rsidRPr="00000000" w14:paraId="000002E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How to Get Started with Algorithmic Trading in Python - Gaper.io</w:t>
      </w:r>
    </w:p>
    <w:p w:rsidR="00000000" w:rsidDel="00000000" w:rsidP="00000000" w:rsidRDefault="00000000" w:rsidRPr="00000000" w14:paraId="000002E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"https://stackoverflow.com/questions/8587047/support-resistance-algorithm-technical-analysis"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stackoverflow.com</w:t>
      </w:r>
    </w:p>
    <w:p w:rsidR="00000000" w:rsidDel="00000000" w:rsidP="00000000" w:rsidRDefault="00000000" w:rsidRPr="00000000" w14:paraId="000002E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Support Resistance Algorithm - Technical analysis - Stack Overflow</w:t>
      </w:r>
    </w:p>
    <w:p w:rsidR="00000000" w:rsidDel="00000000" w:rsidP="00000000" w:rsidRDefault="00000000" w:rsidRPr="00000000" w14:paraId="000002E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"https://nurp.com/wisdom/mastering-market-data-analysis-for-algo-trading/"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nurp.com</w:t>
      </w:r>
    </w:p>
    <w:p w:rsidR="00000000" w:rsidDel="00000000" w:rsidP="00000000" w:rsidRDefault="00000000" w:rsidRPr="00000000" w14:paraId="000002E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Mastering Market Data Analysis for Algo Trading - NURP</w:t>
      </w:r>
    </w:p>
    <w:p w:rsidR="00000000" w:rsidDel="00000000" w:rsidP="00000000" w:rsidRDefault="00000000" w:rsidRPr="00000000" w14:paraId="000002E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"https://www.utradealgos.com/blog/top-7-technical-indicators-for-algorithmic-traders"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utradealgos.com</w:t>
      </w:r>
    </w:p>
    <w:p w:rsidR="00000000" w:rsidDel="00000000" w:rsidP="00000000" w:rsidRDefault="00000000" w:rsidRPr="00000000" w14:paraId="000002E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Top 7 Technical Indicators for Algorithmic Traders - uTrade Algos</w:t>
      </w:r>
    </w:p>
    <w:p w:rsidR="00000000" w:rsidDel="00000000" w:rsidP="00000000" w:rsidRDefault="00000000" w:rsidRPr="00000000" w14:paraId="000002F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"https://github.com/julienraffaud/GMM"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2F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julienraffaud/GMM: Gaussian mixture model for regime detection in financial time series</w:t>
      </w:r>
    </w:p>
    <w:p w:rsidR="00000000" w:rsidDel="00000000" w:rsidP="00000000" w:rsidRDefault="00000000" w:rsidRPr="00000000" w14:paraId="000002F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"https://developers.lseg.com/en/article-catalog/article/market-regime-detection"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developers.lseg.com</w:t>
      </w:r>
    </w:p>
    <w:p w:rsidR="00000000" w:rsidDel="00000000" w:rsidP="00000000" w:rsidRDefault="00000000" w:rsidRPr="00000000" w14:paraId="000002F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regime detection using Statistical and ML based approaches | Devportal</w:t>
      </w:r>
    </w:p>
    <w:p w:rsidR="00000000" w:rsidDel="00000000" w:rsidP="00000000" w:rsidRDefault="00000000" w:rsidRPr="00000000" w14:paraId="000002F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"https://www.quantconnect.com/docs/v2/research-environment/applying-research/hidden-markov-models"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quantconnect.com</w:t>
      </w:r>
    </w:p>
    <w:p w:rsidR="00000000" w:rsidDel="00000000" w:rsidP="00000000" w:rsidRDefault="00000000" w:rsidRPr="00000000" w14:paraId="000002F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Hidden Markov Models - QuantConnect.com</w:t>
      </w:r>
    </w:p>
    <w:p w:rsidR="00000000" w:rsidDel="00000000" w:rsidP="00000000" w:rsidRDefault="00000000" w:rsidRPr="00000000" w14:paraId="000002F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"https://github.com/LSEG-API-Samples/Article.RD.Python.MarketRegimeDetectionUsingStatisticalAndMLBasedApproaches/blob/main/Market%20regime%20detection.ipynb"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2F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Article.RD.Python ... - GitHub</w:t>
      </w:r>
    </w:p>
    <w:p w:rsidR="00000000" w:rsidDel="00000000" w:rsidP="00000000" w:rsidRDefault="00000000" w:rsidRPr="00000000" w14:paraId="0000030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"https://www.numberanalytics.com/blog/hmm-financial-forecasting-insights"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numberanalytics.com</w:t>
      </w:r>
    </w:p>
    <w:p w:rsidR="00000000" w:rsidDel="00000000" w:rsidP="00000000" w:rsidRDefault="00000000" w:rsidRPr="00000000" w14:paraId="0000030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5 Data Science Insights: Hidden Markov Model in Financial Forecasting - Number Analytics</w:t>
      </w:r>
    </w:p>
    <w:p w:rsidR="00000000" w:rsidDel="00000000" w:rsidP="00000000" w:rsidRDefault="00000000" w:rsidRPr="00000000" w14:paraId="0000030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"https://questdb.com/glossary/market-regime-detection-using-hidden-markov-models/"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questdb.com</w:t>
      </w:r>
    </w:p>
    <w:p w:rsidR="00000000" w:rsidDel="00000000" w:rsidP="00000000" w:rsidRDefault="00000000" w:rsidRPr="00000000" w14:paraId="0000030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Regime Detection Using Hidden Markov Models - QuestDB</w:t>
      </w:r>
    </w:p>
    <w:p w:rsidR="00000000" w:rsidDel="00000000" w:rsidP="00000000" w:rsidRDefault="00000000" w:rsidRPr="00000000" w14:paraId="0000030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"https://arxiv.org/abs/2306.15835"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0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[2306.15835] Non-parametric online market regime detection and regime clustering for multidimensional and path-dependent data structures - arXiv</w:t>
      </w:r>
    </w:p>
    <w:p w:rsidR="00000000" w:rsidDel="00000000" w:rsidP="00000000" w:rsidRDefault="00000000" w:rsidRPr="00000000" w14:paraId="0000030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"http://eprints.lse.ac.uk/125341/1/toth24random.pdf"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eprints.lse.ac.uk</w:t>
      </w:r>
    </w:p>
    <w:p w:rsidR="00000000" w:rsidDel="00000000" w:rsidP="00000000" w:rsidRDefault="00000000" w:rsidRPr="00000000" w14:paraId="0000030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eprints.lse.ac.uk</w:t>
      </w:r>
    </w:p>
    <w:p w:rsidR="00000000" w:rsidDel="00000000" w:rsidP="00000000" w:rsidRDefault="00000000" w:rsidRPr="00000000" w14:paraId="0000031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"https://www.semanticscholar.org/paper/Signature-Methods-in-Machine-Learning-Lyons-McLeod/d3c011c1fe53d2991cc337e234ad23c4398bff79"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semanticscholar.org</w:t>
      </w:r>
    </w:p>
    <w:p w:rsidR="00000000" w:rsidDel="00000000" w:rsidP="00000000" w:rsidRDefault="00000000" w:rsidRPr="00000000" w14:paraId="0000031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[PDF] Signature Methods in Machine Learning - Semantic Scholar</w:t>
      </w:r>
    </w:p>
    <w:p w:rsidR="00000000" w:rsidDel="00000000" w:rsidP="00000000" w:rsidRDefault="00000000" w:rsidRPr="00000000" w14:paraId="0000031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304800" cy="30480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מערכת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סוכנים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מבוססת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למידת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חיזוק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נתוני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רמה</w:t>
      </w:r>
      <w:r w:rsidDel="00000000" w:rsidR="00000000" w:rsidRPr="00000000">
        <w:rPr>
          <w:sz w:val="28"/>
          <w:szCs w:val="28"/>
          <w:rtl w:val="1"/>
        </w:rPr>
        <w:t xml:space="preserve"> 2, </w:t>
      </w:r>
      <w:r w:rsidDel="00000000" w:rsidR="00000000" w:rsidRPr="00000000">
        <w:rPr>
          <w:sz w:val="28"/>
          <w:szCs w:val="28"/>
          <w:rtl w:val="1"/>
        </w:rPr>
        <w:t xml:space="preserve">זיהוי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משטרים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וסופרפוזיציה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קוונטית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למסחר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בחוזים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עתידיים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docx</w:t>
      </w:r>
    </w:p>
    <w:p w:rsidR="00000000" w:rsidDel="00000000" w:rsidP="00000000" w:rsidRDefault="00000000" w:rsidRPr="00000000" w14:paraId="00000317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5000" cy="6350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"https://www.quantconnect.com/research/18811/optimizing-a-gold-spy-portfolio-using-hidden-markov-models-for-market-downtime/"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"https://www.quantconnect.com/research/18811/optimizing-a-gold-spy-portfolio-using-hidden-markov-models-for-market-downtime/"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quantconnect.com</w:t>
      </w:r>
    </w:p>
    <w:p w:rsidR="00000000" w:rsidDel="00000000" w:rsidP="00000000" w:rsidRDefault="00000000" w:rsidRPr="00000000" w14:paraId="0000031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Optimizing a Gold-SPY Portfolio Using Hidden Markov Models for Market Downtime</w:t>
      </w:r>
    </w:p>
    <w:p w:rsidR="00000000" w:rsidDel="00000000" w:rsidP="00000000" w:rsidRDefault="00000000" w:rsidRPr="00000000" w14:paraId="0000031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"https://scikit-learn.org/stable/modules/mixture.html"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scikit-learn.org</w:t>
      </w:r>
    </w:p>
    <w:p w:rsidR="00000000" w:rsidDel="00000000" w:rsidP="00000000" w:rsidRDefault="00000000" w:rsidRPr="00000000" w14:paraId="0000031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2.1. Gaussian mixture models — scikit-learn 1.6.1 documentation</w:t>
      </w:r>
    </w:p>
    <w:p w:rsidR="00000000" w:rsidDel="00000000" w:rsidP="00000000" w:rsidRDefault="00000000" w:rsidRPr="00000000" w14:paraId="0000031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"https://fsc.stevens.edu/market-regimes-in-quantitative-wealth-and-investment-management/"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fsc.stevens.edu</w:t>
      </w:r>
    </w:p>
    <w:p w:rsidR="00000000" w:rsidDel="00000000" w:rsidP="00000000" w:rsidRDefault="00000000" w:rsidRPr="00000000" w14:paraId="0000032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Regimes in Quantitative Wealth and Investment Management</w:t>
      </w:r>
    </w:p>
    <w:p w:rsidR="00000000" w:rsidDel="00000000" w:rsidP="00000000" w:rsidRDefault="00000000" w:rsidRPr="00000000" w14:paraId="0000032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"https://www.quantconnect.com/docs/v2/writing-algorithms/machine-learning/popular-libraries/hmmlearn"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quantconnect.com</w:t>
      </w:r>
    </w:p>
    <w:p w:rsidR="00000000" w:rsidDel="00000000" w:rsidP="00000000" w:rsidRDefault="00000000" w:rsidRPr="00000000" w14:paraId="0000032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Hmmlearn - QuantConnect.com</w:t>
      </w:r>
    </w:p>
    <w:p w:rsidR="00000000" w:rsidDel="00000000" w:rsidP="00000000" w:rsidRDefault="00000000" w:rsidRPr="00000000" w14:paraId="0000032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"https://www.quantconnect.com/docs/v2/research-environment/machine-learning/popular-libraries/hmmlearn"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quantconnect.com</w:t>
      </w:r>
    </w:p>
    <w:p w:rsidR="00000000" w:rsidDel="00000000" w:rsidP="00000000" w:rsidRDefault="00000000" w:rsidRPr="00000000" w14:paraId="0000032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Hmmlearn - QuantConnect.com</w:t>
      </w:r>
    </w:p>
    <w:p w:rsidR="00000000" w:rsidDel="00000000" w:rsidP="00000000" w:rsidRDefault="00000000" w:rsidRPr="00000000" w14:paraId="0000032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"https://intellipaat.com/blog/hidden-markov-model/"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intellipaat.com</w:t>
      </w:r>
    </w:p>
    <w:p w:rsidR="00000000" w:rsidDel="00000000" w:rsidP="00000000" w:rsidRDefault="00000000" w:rsidRPr="00000000" w14:paraId="0000032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Hidden Markov Models: A Comprehensive Guide - Intellipaat</w:t>
      </w:r>
    </w:p>
    <w:p w:rsidR="00000000" w:rsidDel="00000000" w:rsidP="00000000" w:rsidRDefault="00000000" w:rsidRPr="00000000" w14:paraId="0000032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"https://www.numberanalytics.com/blog/deep-understanding-hidden-markov-models-sequence-analysis"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numberanalytics.com</w:t>
      </w:r>
    </w:p>
    <w:p w:rsidR="00000000" w:rsidDel="00000000" w:rsidP="00000000" w:rsidRDefault="00000000" w:rsidRPr="00000000" w14:paraId="0000033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Deep Understanding of Hidden Markov Models in Sequence Analysis - Number Analytics</w:t>
      </w:r>
    </w:p>
    <w:p w:rsidR="00000000" w:rsidDel="00000000" w:rsidP="00000000" w:rsidRDefault="00000000" w:rsidRPr="00000000" w14:paraId="0000033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"https://www.reddit.com/r/algotrading/comments/1k6b8vl/hmmbased_regime_detection_with_unified_plotting/"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reddit.com</w:t>
      </w:r>
    </w:p>
    <w:p w:rsidR="00000000" w:rsidDel="00000000" w:rsidP="00000000" w:rsidRDefault="00000000" w:rsidRPr="00000000" w14:paraId="0000033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HMM-Based Regime Detection with Unified Plotting Feature Selection Example - Reddit</w:t>
      </w:r>
    </w:p>
    <w:p w:rsidR="00000000" w:rsidDel="00000000" w:rsidP="00000000" w:rsidRDefault="00000000" w:rsidRPr="00000000" w14:paraId="0000033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"https://hmmlearn.readthedocs.io/en/latest/tutorial.html"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hmmlearn.readthedocs.io</w:t>
      </w:r>
    </w:p>
    <w:p w:rsidR="00000000" w:rsidDel="00000000" w:rsidP="00000000" w:rsidRDefault="00000000" w:rsidRPr="00000000" w14:paraId="0000033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Tutorial — hmmlearn 0.3.3.post1+ge01a10e documentation</w:t>
      </w:r>
    </w:p>
    <w:p w:rsidR="00000000" w:rsidDel="00000000" w:rsidP="00000000" w:rsidRDefault="00000000" w:rsidRPr="00000000" w14:paraId="0000033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"https://www.reddit.com/r/reinforcementlearning/comments/1gc2z6y/ppo_takes_upper_range_of_actions_compared_to_sac/"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reddit.com</w:t>
      </w:r>
    </w:p>
    <w:p w:rsidR="00000000" w:rsidDel="00000000" w:rsidP="00000000" w:rsidRDefault="00000000" w:rsidRPr="00000000" w14:paraId="0000033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PPO takes upper range of actions compared to SAC. Why? : r/reinforcementlearning - Reddit</w:t>
      </w:r>
    </w:p>
    <w:p w:rsidR="00000000" w:rsidDel="00000000" w:rsidP="00000000" w:rsidRDefault="00000000" w:rsidRPr="00000000" w14:paraId="0000033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"https://www.reddit.com/r/reinforcementlearning/comments/1hzg1mv/sac_for_hybrid_action_space/"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reddit.com</w:t>
      </w:r>
    </w:p>
    <w:p w:rsidR="00000000" w:rsidDel="00000000" w:rsidP="00000000" w:rsidRDefault="00000000" w:rsidRPr="00000000" w14:paraId="0000034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SAC for Hybrid Action Space : r/reinforcementlearning - Reddit</w:t>
      </w:r>
    </w:p>
    <w:p w:rsidR="00000000" w:rsidDel="00000000" w:rsidP="00000000" w:rsidRDefault="00000000" w:rsidRPr="00000000" w14:paraId="0000034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"https://www.researchgate.net/publication/389146816_A_Review_of_Multi-Agent_Reinforcement_Learning_Algorithms"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researchgate.net</w:t>
      </w:r>
    </w:p>
    <w:p w:rsidR="00000000" w:rsidDel="00000000" w:rsidP="00000000" w:rsidRDefault="00000000" w:rsidRPr="00000000" w14:paraId="0000034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 Review of Multi-Agent Reinforcement Learning Algorithms - ResearchGate</w:t>
      </w:r>
    </w:p>
    <w:p w:rsidR="00000000" w:rsidDel="00000000" w:rsidP="00000000" w:rsidRDefault="00000000" w:rsidRPr="00000000" w14:paraId="0000034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"https://docs.databricks.com/gcp/en/machine-learning/automl-hyperparam-tuning"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docs.databricks.com</w:t>
      </w:r>
    </w:p>
    <w:p w:rsidR="00000000" w:rsidDel="00000000" w:rsidP="00000000" w:rsidRDefault="00000000" w:rsidRPr="00000000" w14:paraId="0000034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Hyperparameter tuning - Databricks Documentation</w:t>
      </w:r>
    </w:p>
    <w:p w:rsidR="00000000" w:rsidDel="00000000" w:rsidP="00000000" w:rsidRDefault="00000000" w:rsidRPr="00000000" w14:paraId="0000034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"https://www.findingtheta.com/blog/comparing-how-ppo-sac-and-dqn-perform-on-gymnasiums-lunar-lander"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findingtheta.com</w:t>
      </w:r>
    </w:p>
    <w:p w:rsidR="00000000" w:rsidDel="00000000" w:rsidP="00000000" w:rsidRDefault="00000000" w:rsidRPr="00000000" w14:paraId="0000034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Comparing how PPO, SAC, and DQN Perform on Gymnasium's Lunar Lander</w:t>
      </w:r>
    </w:p>
    <w:p w:rsidR="00000000" w:rsidDel="00000000" w:rsidP="00000000" w:rsidRDefault="00000000" w:rsidRPr="00000000" w14:paraId="0000034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"https://docs.ray.io/en/latest/tune/examples/optuna_example.html"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docs.ray.io</w:t>
      </w:r>
    </w:p>
    <w:p w:rsidR="00000000" w:rsidDel="00000000" w:rsidP="00000000" w:rsidRDefault="00000000" w:rsidRPr="00000000" w14:paraId="0000035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Running Tune experiments with Optuna - Ray Docs</w:t>
      </w:r>
    </w:p>
    <w:p w:rsidR="00000000" w:rsidDel="00000000" w:rsidP="00000000" w:rsidRDefault="00000000" w:rsidRPr="00000000" w14:paraId="0000035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"https://www.mdpi.com/2079-9292/14/4/820"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mdpi.com</w:t>
      </w:r>
    </w:p>
    <w:p w:rsidR="00000000" w:rsidDel="00000000" w:rsidP="00000000" w:rsidRDefault="00000000" w:rsidRPr="00000000" w14:paraId="0000035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 Review of Multi-Agent Reinforcement Learning Algorithms - MDPI</w:t>
      </w:r>
    </w:p>
    <w:p w:rsidR="00000000" w:rsidDel="00000000" w:rsidP="00000000" w:rsidRDefault="00000000" w:rsidRPr="00000000" w14:paraId="0000035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"https://www.mdpi.com/2076-3417/12/3/944"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mdpi.com</w:t>
      </w:r>
    </w:p>
    <w:p w:rsidR="00000000" w:rsidDel="00000000" w:rsidP="00000000" w:rsidRDefault="00000000" w:rsidRPr="00000000" w14:paraId="0000035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Hybrid Deep Reinforcement Learning for Pairs Trading - MDPI</w:t>
      </w:r>
    </w:p>
    <w:p w:rsidR="00000000" w:rsidDel="00000000" w:rsidP="00000000" w:rsidRDefault="00000000" w:rsidRPr="00000000" w14:paraId="0000035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"https://openreview.net/references/pdf?id=e6dX6ChzPkT"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openreview.net</w:t>
      </w:r>
    </w:p>
    <w:p w:rsidR="00000000" w:rsidDel="00000000" w:rsidP="00000000" w:rsidRDefault="00000000" w:rsidRPr="00000000" w14:paraId="0000035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MARLLIB: EXTENDING RLLIB FOR MULTI-AGENT REINFORCEMENT LEARNING - OpenReview</w:t>
      </w:r>
    </w:p>
    <w:p w:rsidR="00000000" w:rsidDel="00000000" w:rsidP="00000000" w:rsidRDefault="00000000" w:rsidRPr="00000000" w14:paraId="0000035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"https://www.researchgate.net/publication/364732846_MARLlib_Extending_RLlib_for_Multi-agent_Reinforcement_Learning"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researchgate.net</w:t>
      </w:r>
    </w:p>
    <w:p w:rsidR="00000000" w:rsidDel="00000000" w:rsidP="00000000" w:rsidRDefault="00000000" w:rsidRPr="00000000" w14:paraId="0000036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MARLlib: Extending RLlib for Multi-agent Reinforcement Learning - ResearchGate</w:t>
      </w:r>
    </w:p>
    <w:p w:rsidR="00000000" w:rsidDel="00000000" w:rsidP="00000000" w:rsidRDefault="00000000" w:rsidRPr="00000000" w14:paraId="0000036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"https://papers.nips.cc/paper_files/paper/2024/file/5aee125f052c90e326dcf6f380df94f6-Paper-Datasets_and_Benchmarks_Track.pdf"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papers.nips.cc</w:t>
      </w:r>
    </w:p>
    <w:p w:rsidR="00000000" w:rsidDel="00000000" w:rsidP="00000000" w:rsidRDefault="00000000" w:rsidRPr="00000000" w14:paraId="0000036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JaxMARL: Multi-Agent RL Environments and Algorithms in JAX - NIPS papers</w:t>
      </w:r>
    </w:p>
    <w:p w:rsidR="00000000" w:rsidDel="00000000" w:rsidP="00000000" w:rsidRDefault="00000000" w:rsidRPr="00000000" w14:paraId="0000036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"https://arxiv.org/html/2502.17518v1"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6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Ensemble RL through Classifier Models: Enhancing Risk-Return Trade-offs in Trading Strategies - arXiv</w:t>
      </w:r>
    </w:p>
    <w:p w:rsidR="00000000" w:rsidDel="00000000" w:rsidP="00000000" w:rsidRDefault="00000000" w:rsidRPr="00000000" w14:paraId="0000036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"https://openreview.net/forum?id=B1lqDertwr"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openreview.net</w:t>
      </w:r>
    </w:p>
    <w:p w:rsidR="00000000" w:rsidDel="00000000" w:rsidP="00000000" w:rsidRDefault="00000000" w:rsidRPr="00000000" w14:paraId="0000036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Regularization Matters in Policy Optimization | OpenReview</w:t>
      </w:r>
    </w:p>
    <w:p w:rsidR="00000000" w:rsidDel="00000000" w:rsidP="00000000" w:rsidRDefault="00000000" w:rsidRPr="00000000" w14:paraId="0000036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"https://www.aalpha.net/blog/how-to-build-multi-agent-ai-system/"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aalpha.net</w:t>
      </w:r>
    </w:p>
    <w:p w:rsidR="00000000" w:rsidDel="00000000" w:rsidP="00000000" w:rsidRDefault="00000000" w:rsidRPr="00000000" w14:paraId="0000037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How to Build a Multi-Agent AI System : In-Depth Guide</w:t>
      </w:r>
    </w:p>
    <w:p w:rsidR="00000000" w:rsidDel="00000000" w:rsidP="00000000" w:rsidRDefault="00000000" w:rsidRPr="00000000" w14:paraId="0000037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"https://strategyquant.com/doc/strategyquant/walk-forward-optimization/#:~:text=It%20is%20a%20technique%20in,repeated%20over%20subsequent%20time%20segments."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strategyquant.com</w:t>
      </w:r>
    </w:p>
    <w:p w:rsidR="00000000" w:rsidDel="00000000" w:rsidP="00000000" w:rsidRDefault="00000000" w:rsidRPr="00000000" w14:paraId="0000037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strategyquant.com</w:t>
      </w:r>
    </w:p>
    <w:p w:rsidR="00000000" w:rsidDel="00000000" w:rsidP="00000000" w:rsidRDefault="00000000" w:rsidRPr="00000000" w14:paraId="0000037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"https://www.interactivebrokers.com/campus/ibkr-quant-news/the-future-of-backtesting-a-deep-dive-into-walk-forward-analysis/"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interactivebrokers.com</w:t>
      </w:r>
    </w:p>
    <w:p w:rsidR="00000000" w:rsidDel="00000000" w:rsidP="00000000" w:rsidRDefault="00000000" w:rsidRPr="00000000" w14:paraId="0000037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The Future of Backtesting: A Deep Dive into Walk Forward Analysis - Interactive Brokers</w:t>
      </w:r>
    </w:p>
    <w:p w:rsidR="00000000" w:rsidDel="00000000" w:rsidP="00000000" w:rsidRDefault="00000000" w:rsidRPr="00000000" w14:paraId="0000037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"https://marllib.readthedocs.io/en/latest/algorithm/jointQ_family.html"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marllib.readthedocs.io</w:t>
      </w:r>
    </w:p>
    <w:p w:rsidR="00000000" w:rsidDel="00000000" w:rsidP="00000000" w:rsidRDefault="00000000" w:rsidRPr="00000000" w14:paraId="0000037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Joint Q Learning Family — MARLlib v1.0.0 documentation</w:t>
      </w:r>
    </w:p>
    <w:p w:rsidR="00000000" w:rsidDel="00000000" w:rsidP="00000000" w:rsidRDefault="00000000" w:rsidRPr="00000000" w14:paraId="0000037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"http://www.jidiai.cn/algorithm"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jidiai.cn</w:t>
      </w:r>
    </w:p>
    <w:p w:rsidR="00000000" w:rsidDel="00000000" w:rsidP="00000000" w:rsidRDefault="00000000" w:rsidRPr="00000000" w14:paraId="0000038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sz w:val="28"/>
          <w:szCs w:val="28"/>
          <w:u w:val="single"/>
          <w:rtl w:val="0"/>
        </w:rPr>
        <w:t xml:space="preserve">Algorithm - 及第 Jidi</w:t>
      </w:r>
    </w:p>
    <w:p w:rsidR="00000000" w:rsidDel="00000000" w:rsidP="00000000" w:rsidRDefault="00000000" w:rsidRPr="00000000" w14:paraId="0000038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"http://kth.diva-portal.org/smash/record.jsf?pid=diva2:1899230"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kth.diva-portal.org</w:t>
      </w:r>
    </w:p>
    <w:p w:rsidR="00000000" w:rsidDel="00000000" w:rsidP="00000000" w:rsidRDefault="00000000" w:rsidRPr="00000000" w14:paraId="0000038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Rollout-based Shapley Values for Explainable Cooperative Multi-Agent Reinforcement Learning - kth .diva</w:t>
      </w:r>
    </w:p>
    <w:p w:rsidR="00000000" w:rsidDel="00000000" w:rsidP="00000000" w:rsidRDefault="00000000" w:rsidRPr="00000000" w14:paraId="0000038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"https://arxiv.org/html/2503.00372v1"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8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Nucleolus Credit Assignment for Effective Coalitions in Multi-agent Reinforcement Learning</w:t>
      </w:r>
    </w:p>
    <w:p w:rsidR="00000000" w:rsidDel="00000000" w:rsidP="00000000" w:rsidRDefault="00000000" w:rsidRPr="00000000" w14:paraId="0000038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"https://bigul.co/blog/algo-trading/how-to-design-a-reward-function-for-trading-scenarios-in-algorithmic-trading"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bigul.co</w:t>
      </w:r>
    </w:p>
    <w:p w:rsidR="00000000" w:rsidDel="00000000" w:rsidP="00000000" w:rsidRDefault="00000000" w:rsidRPr="00000000" w14:paraId="0000038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How To Design A Reward Function For Trading Scenarios In Algorithmic Trading? - Bigul</w:t>
      </w:r>
    </w:p>
    <w:p w:rsidR="00000000" w:rsidDel="00000000" w:rsidP="00000000" w:rsidRDefault="00000000" w:rsidRPr="00000000" w14:paraId="0000038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"https://www.mdpi.com/2227-7390/12/24/4020"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mdpi.com</w:t>
      </w:r>
    </w:p>
    <w:p w:rsidR="00000000" w:rsidDel="00000000" w:rsidP="00000000" w:rsidRDefault="00000000" w:rsidRPr="00000000" w14:paraId="0000039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 Self-Rewarding Mechanism in Deep Reinforcement Learning for Trading Strategy Optimization - MDPI</w:t>
      </w:r>
    </w:p>
    <w:p w:rsidR="00000000" w:rsidDel="00000000" w:rsidP="00000000" w:rsidRDefault="00000000" w:rsidRPr="00000000" w14:paraId="0000039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"https://powerdrill.ai/discover/discover-Assigning-Credit-with-clzn6yxhi0ohh01758rth00sq"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powerdrill.ai</w:t>
      </w:r>
    </w:p>
    <w:p w:rsidR="00000000" w:rsidDel="00000000" w:rsidP="00000000" w:rsidRDefault="00000000" w:rsidRPr="00000000" w14:paraId="0000039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Assigning Credit with Partial Reward Decoupling in Multi-Agent Proximal Policy Optimization - Powerdrill</w:t>
      </w:r>
    </w:p>
    <w:p w:rsidR="00000000" w:rsidDel="00000000" w:rsidP="00000000" w:rsidRDefault="00000000" w:rsidRPr="00000000" w14:paraId="0000039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"https://www.reddit.com/r/reinforcementlearning/comments/1kpgw5v/mappo_implementation_with_rllib/"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reddit.com</w:t>
      </w:r>
    </w:p>
    <w:p w:rsidR="00000000" w:rsidDel="00000000" w:rsidP="00000000" w:rsidRDefault="00000000" w:rsidRPr="00000000" w14:paraId="0000039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MAPPO implementation with rllib : r/reinforcementlearning - Reddit</w:t>
      </w:r>
    </w:p>
    <w:p w:rsidR="00000000" w:rsidDel="00000000" w:rsidP="00000000" w:rsidRDefault="00000000" w:rsidRPr="00000000" w14:paraId="0000039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"https://www.reddit.com/r/reinforcementlearning/comments/1ig2tlk/hybrid_action_space_implementations/"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reddit.com</w:t>
      </w:r>
    </w:p>
    <w:p w:rsidR="00000000" w:rsidDel="00000000" w:rsidP="00000000" w:rsidRDefault="00000000" w:rsidRPr="00000000" w14:paraId="0000039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Hybrid Action Space Implementations : r/reinforcementlearning - Reddit</w:t>
      </w:r>
    </w:p>
    <w:p w:rsidR="00000000" w:rsidDel="00000000" w:rsidP="00000000" w:rsidRDefault="00000000" w:rsidRPr="00000000" w14:paraId="0000039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"https://docs.ray.io/en/latest/rllib/rllib-algorithms.html"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docs.ray.io</w:t>
      </w:r>
    </w:p>
    <w:p w:rsidR="00000000" w:rsidDel="00000000" w:rsidP="00000000" w:rsidRDefault="00000000" w:rsidRPr="00000000" w14:paraId="000003A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Algorithms — Ray 2.46.0 - Ray Docs</w:t>
      </w:r>
    </w:p>
    <w:p w:rsidR="00000000" w:rsidDel="00000000" w:rsidP="00000000" w:rsidRDefault="00000000" w:rsidRPr="00000000" w14:paraId="000003A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"https://arxiv.org/html/2410.14383v3"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A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MARLIN: Multi-Agent Reinforcement Learning Guided by Language-Based Inter-Robot Negotiation - arXiv</w:t>
      </w:r>
    </w:p>
    <w:p w:rsidR="00000000" w:rsidDel="00000000" w:rsidP="00000000" w:rsidRDefault="00000000" w:rsidRPr="00000000" w14:paraId="000003A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"https://arxiv.org/html/2410.18631v2"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A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Leveraging Graph Neural Networks and Multi-Agent Reinforcement Learning for Inventory Control in Supply Chains - arXiv</w:t>
      </w:r>
    </w:p>
    <w:p w:rsidR="00000000" w:rsidDel="00000000" w:rsidP="00000000" w:rsidRDefault="00000000" w:rsidRPr="00000000" w14:paraId="000003A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"https://github.com/ray-project/ray/blob/master/rllib/examples/learners/ppo_with_custom_loss_fn.py"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3A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ray/rllib/examples/learners/ppo_with_custom_loss_fn.py at master - GitHub</w:t>
      </w:r>
    </w:p>
    <w:p w:rsidR="00000000" w:rsidDel="00000000" w:rsidP="00000000" w:rsidRDefault="00000000" w:rsidRPr="00000000" w14:paraId="000003A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"https://github.com/ray-project/ray/blob/master/rllib/examples/learners/separate_vf_lr_and_optimizer.py"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3B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ray/rllib/examples/learners/separate_vf_lr_and_optimizer.py at master - GitHub</w:t>
      </w:r>
    </w:p>
    <w:p w:rsidR="00000000" w:rsidDel="00000000" w:rsidP="00000000" w:rsidRDefault="00000000" w:rsidRPr="00000000" w14:paraId="000003B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Sources read but not used in the report</w:t>
      </w:r>
    </w:p>
    <w:p w:rsidR="00000000" w:rsidDel="00000000" w:rsidP="00000000" w:rsidRDefault="00000000" w:rsidRPr="00000000" w14:paraId="000003B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5000" cy="6350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"https://marketstack.com/"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"https://marketstack.com/"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marketstack.com</w:t>
      </w:r>
    </w:p>
    <w:p w:rsidR="00000000" w:rsidDel="00000000" w:rsidP="00000000" w:rsidRDefault="00000000" w:rsidRPr="00000000" w14:paraId="000003B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Free Stock Market Data API for Real-Time &amp; Historical Data</w:t>
      </w:r>
    </w:p>
    <w:p w:rsidR="00000000" w:rsidDel="00000000" w:rsidP="00000000" w:rsidRDefault="00000000" w:rsidRPr="00000000" w14:paraId="000003B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"https://accelpix.com/fin-alg/"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accelpix.com</w:t>
      </w:r>
    </w:p>
    <w:p w:rsidR="00000000" w:rsidDel="00000000" w:rsidP="00000000" w:rsidRDefault="00000000" w:rsidRPr="00000000" w14:paraId="000003B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NinjaTrader Indicators | Market Profile TPO | Order Flow</w:t>
      </w:r>
    </w:p>
    <w:p w:rsidR="00000000" w:rsidDel="00000000" w:rsidP="00000000" w:rsidRDefault="00000000" w:rsidRPr="00000000" w14:paraId="000003B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"https://github.com/furechan/mintalib"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3B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furechan/mintalib: Minimal Technical Analysis Library for Python - GitHub</w:t>
      </w:r>
    </w:p>
    <w:p w:rsidR="00000000" w:rsidDel="00000000" w:rsidP="00000000" w:rsidRDefault="00000000" w:rsidRPr="00000000" w14:paraId="000003B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"https://pypi.org/project/PyTechnicalIndicators/"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pypi.org</w:t>
      </w:r>
    </w:p>
    <w:p w:rsidR="00000000" w:rsidDel="00000000" w:rsidP="00000000" w:rsidRDefault="00000000" w:rsidRPr="00000000" w14:paraId="000003C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PyTechnicalIndicators - PyPI</w:t>
      </w:r>
    </w:p>
    <w:p w:rsidR="00000000" w:rsidDel="00000000" w:rsidP="00000000" w:rsidRDefault="00000000" w:rsidRPr="00000000" w14:paraId="000003C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"https://arxiv.org/html/2407.13685v1?utm_source=chatgpt.com"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C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Beyond Trend Following: Deep Learning for Market Trend Prediction - arXiv</w:t>
      </w:r>
    </w:p>
    <w:p w:rsidR="00000000" w:rsidDel="00000000" w:rsidP="00000000" w:rsidRDefault="00000000" w:rsidRPr="00000000" w14:paraId="000003C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"https://in.tradingview.com/scripts/machinelearningtrend/"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in.tradingview.com</w:t>
      </w:r>
    </w:p>
    <w:p w:rsidR="00000000" w:rsidDel="00000000" w:rsidP="00000000" w:rsidRDefault="00000000" w:rsidRPr="00000000" w14:paraId="000003C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Machinelearningtrend — Indicators and Strategies — TradingView — India</w:t>
      </w:r>
    </w:p>
    <w:p w:rsidR="00000000" w:rsidDel="00000000" w:rsidP="00000000" w:rsidRDefault="00000000" w:rsidRPr="00000000" w14:paraId="000003C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"https://www.luxalgo.com/library/indicator/breakaway-fair-value-gaps/"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luxalgo.com</w:t>
      </w:r>
    </w:p>
    <w:p w:rsidR="00000000" w:rsidDel="00000000" w:rsidP="00000000" w:rsidRDefault="00000000" w:rsidRPr="00000000" w14:paraId="000003C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Breakaway Fair Value Gaps | Trading Indicator - LuxAlgo</w:t>
      </w:r>
    </w:p>
    <w:p w:rsidR="00000000" w:rsidDel="00000000" w:rsidP="00000000" w:rsidRDefault="00000000" w:rsidRPr="00000000" w14:paraId="000003C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"https://www.luxalgo.com/library/"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luxalgo.com</w:t>
      </w:r>
    </w:p>
    <w:p w:rsidR="00000000" w:rsidDel="00000000" w:rsidP="00000000" w:rsidRDefault="00000000" w:rsidRPr="00000000" w14:paraId="000003D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 Indicator Library - LuxAlgo</w:t>
      </w:r>
    </w:p>
    <w:p w:rsidR="00000000" w:rsidDel="00000000" w:rsidP="00000000" w:rsidRDefault="00000000" w:rsidRPr="00000000" w14:paraId="000003D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"https://dmg.org/pmml/v4-1/KNN.html"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dmg.org</w:t>
      </w:r>
    </w:p>
    <w:p w:rsidR="00000000" w:rsidDel="00000000" w:rsidP="00000000" w:rsidRDefault="00000000" w:rsidRPr="00000000" w14:paraId="000003D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PMML 4.1 - Nearest Neighbors - Data Mining Group</w:t>
      </w:r>
    </w:p>
    <w:p w:rsidR="00000000" w:rsidDel="00000000" w:rsidP="00000000" w:rsidRDefault="00000000" w:rsidRPr="00000000" w14:paraId="000003D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"https://www.zeiierman.com/indicators/ai-trend-navigator"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zeiierman.com</w:t>
      </w:r>
    </w:p>
    <w:p w:rsidR="00000000" w:rsidDel="00000000" w:rsidP="00000000" w:rsidRDefault="00000000" w:rsidRPr="00000000" w14:paraId="000003D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AI Trend Navigator - Zeiierman Trading</w:t>
      </w:r>
    </w:p>
    <w:p w:rsidR="00000000" w:rsidDel="00000000" w:rsidP="00000000" w:rsidRDefault="00000000" w:rsidRPr="00000000" w14:paraId="000003D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"https://www.tradingview.com/script/sHevuJyQ-Machine-Learning-RSI-BullVision/"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tradingview.com</w:t>
      </w:r>
    </w:p>
    <w:p w:rsidR="00000000" w:rsidDel="00000000" w:rsidP="00000000" w:rsidRDefault="00000000" w:rsidRPr="00000000" w14:paraId="000003D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Machine Learning RSI BullVision — Indicator by BullVisionCapital - TradingView</w:t>
      </w:r>
    </w:p>
    <w:p w:rsidR="00000000" w:rsidDel="00000000" w:rsidP="00000000" w:rsidRDefault="00000000" w:rsidRPr="00000000" w14:paraId="000003D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"https://arxiv.org/html/2503.15403v1"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E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HQNN-FSP: A Hybrid Classical-Quantum Neural Network for Regression-Based Financial Stock Market Prediction - arXiv</w:t>
      </w:r>
    </w:p>
    <w:p w:rsidR="00000000" w:rsidDel="00000000" w:rsidP="00000000" w:rsidRDefault="00000000" w:rsidRPr="00000000" w14:paraId="000003E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"https://arxiv.org/html/2505.03949v1"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E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Project Report : CS 7643 - arXiv</w:t>
      </w:r>
    </w:p>
    <w:p w:rsidR="00000000" w:rsidDel="00000000" w:rsidP="00000000" w:rsidRDefault="00000000" w:rsidRPr="00000000" w14:paraId="000003E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"https://arxiv.org/html/2503.22192v1"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3E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An Advanced Ensemble Deep Learning Framework for Stock Price Prediction Using VAE, Transformer, and LSTM Model - arXiv</w:t>
      </w:r>
    </w:p>
    <w:p w:rsidR="00000000" w:rsidDel="00000000" w:rsidP="00000000" w:rsidRDefault="00000000" w:rsidRPr="00000000" w14:paraId="000003E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"https://www.scribd.com/document/434144049/How-to-Read-a-Market-Profile-Chart-docx"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scribd.com</w:t>
      </w:r>
    </w:p>
    <w:p w:rsidR="00000000" w:rsidDel="00000000" w:rsidP="00000000" w:rsidRDefault="00000000" w:rsidRPr="00000000" w14:paraId="000003E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How To Read A Market Profile Chart | PDF | Technical Analysis | Day Trading - Scribd</w:t>
      </w:r>
    </w:p>
    <w:p w:rsidR="00000000" w:rsidDel="00000000" w:rsidP="00000000" w:rsidRDefault="00000000" w:rsidRPr="00000000" w14:paraId="000003E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"https://toslc.thinkorswim.com/center/reference/Tech-Indicators/studies-library/R-S/RSI"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toslc.thinkorswim.com</w:t>
      </w:r>
    </w:p>
    <w:p w:rsidR="00000000" w:rsidDel="00000000" w:rsidP="00000000" w:rsidRDefault="00000000" w:rsidRPr="00000000" w14:paraId="000003F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RSI - thinkorswim Learning Center</w:t>
      </w:r>
    </w:p>
    <w:p w:rsidR="00000000" w:rsidDel="00000000" w:rsidP="00000000" w:rsidRDefault="00000000" w:rsidRPr="00000000" w14:paraId="000003F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"https://www.tradingview.com/script/aMpB6R92-Weighted-Relative-Strength-Index-SeerQuant/"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tradingview.com</w:t>
      </w:r>
    </w:p>
    <w:p w:rsidR="00000000" w:rsidDel="00000000" w:rsidP="00000000" w:rsidRDefault="00000000" w:rsidRPr="00000000" w14:paraId="000003F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Weighted Relative Strength Index [SeerQuant] - TradingView</w:t>
      </w:r>
    </w:p>
    <w:p w:rsidR="00000000" w:rsidDel="00000000" w:rsidP="00000000" w:rsidRDefault="00000000" w:rsidRPr="00000000" w14:paraId="000003F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"https://www.kaggle.com/code/gorkemgunay/understanding-parameters-of-knn"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kaggle.com</w:t>
      </w:r>
    </w:p>
    <w:p w:rsidR="00000000" w:rsidDel="00000000" w:rsidP="00000000" w:rsidRDefault="00000000" w:rsidRPr="00000000" w14:paraId="000003F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Understanding Parameters of KNN - Kaggle</w:t>
      </w:r>
    </w:p>
    <w:p w:rsidR="00000000" w:rsidDel="00000000" w:rsidP="00000000" w:rsidRDefault="00000000" w:rsidRPr="00000000" w14:paraId="000003F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"https://www.datasciencecentral.com/time-series-forecasting-knn-vs-arima/"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datasciencecentral.com</w:t>
      </w:r>
    </w:p>
    <w:p w:rsidR="00000000" w:rsidDel="00000000" w:rsidP="00000000" w:rsidRDefault="00000000" w:rsidRPr="00000000" w14:paraId="000003F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Time Series Forecasting: KNN vs. ARIMA - DataScienceCentral.com</w:t>
      </w:r>
    </w:p>
    <w:p w:rsidR="00000000" w:rsidDel="00000000" w:rsidP="00000000" w:rsidRDefault="00000000" w:rsidRPr="00000000" w14:paraId="000003F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"https://www.imperial.ac.uk/media/imperial-college/faculty-of-natural-sciences/department-of-mathematics/math-finance/212236006---James-Mc-Greevy---MCGREEVY_JAMES_01075416.pdf"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imperial.ac.uk</w:t>
      </w:r>
    </w:p>
    <w:p w:rsidR="00000000" w:rsidDel="00000000" w:rsidP="00000000" w:rsidRDefault="00000000" w:rsidRPr="00000000" w14:paraId="0000040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Detecting multivariate market regimes via clustering algorithms - Imperial College London</w:t>
      </w:r>
    </w:p>
    <w:p w:rsidR="00000000" w:rsidDel="00000000" w:rsidP="00000000" w:rsidRDefault="00000000" w:rsidRPr="00000000" w14:paraId="0000040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"https://developers.lseg.com/en/article-catalog/article/time-series-forecasting-with-data-library-for-python"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developers.lseg.com</w:t>
      </w:r>
    </w:p>
    <w:p w:rsidR="00000000" w:rsidDel="00000000" w:rsidP="00000000" w:rsidRDefault="00000000" w:rsidRPr="00000000" w14:paraId="0000040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Time Series Forecasting with Data Library for Python - LSEG Developer Community</w:t>
      </w:r>
    </w:p>
    <w:p w:rsidR="00000000" w:rsidDel="00000000" w:rsidP="00000000" w:rsidRDefault="00000000" w:rsidRPr="00000000" w14:paraId="0000040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"https://blog.mlq.ai/python-for-finance-time-series-analysis/"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blog.mlq.ai</w:t>
      </w:r>
    </w:p>
    <w:p w:rsidR="00000000" w:rsidDel="00000000" w:rsidP="00000000" w:rsidRDefault="00000000" w:rsidRPr="00000000" w14:paraId="0000040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Python for Finance: Time Series Analysis - MLQ.ai</w:t>
      </w:r>
    </w:p>
    <w:p w:rsidR="00000000" w:rsidDel="00000000" w:rsidP="00000000" w:rsidRDefault="00000000" w:rsidRPr="00000000" w14:paraId="0000040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"https://alphaarchitect.com/regime-detection/"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alphaarchitect.com</w:t>
      </w:r>
    </w:p>
    <w:p w:rsidR="00000000" w:rsidDel="00000000" w:rsidP="00000000" w:rsidRDefault="00000000" w:rsidRPr="00000000" w14:paraId="0000040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 New Approach to Regime Detection and Factor Timing - Alpha Architect</w:t>
      </w:r>
    </w:p>
    <w:p w:rsidR="00000000" w:rsidDel="00000000" w:rsidP="00000000" w:rsidRDefault="00000000" w:rsidRPr="00000000" w14:paraId="0000040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"https://questdb.com/glossary/market-regime-change-detection-with-ml/"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questdb.com</w:t>
      </w:r>
    </w:p>
    <w:p w:rsidR="00000000" w:rsidDel="00000000" w:rsidP="00000000" w:rsidRDefault="00000000" w:rsidRPr="00000000" w14:paraId="0000041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Market Regime Change Detection with ML - QuestDB</w:t>
      </w:r>
    </w:p>
    <w:p w:rsidR="00000000" w:rsidDel="00000000" w:rsidP="00000000" w:rsidRDefault="00000000" w:rsidRPr="00000000" w14:paraId="0000041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"https://github.com/etatx0/Regime-Switch"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41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etatx0/Regime-Switch: Detection of GARCH volatility ... - GitHub</w:t>
      </w:r>
    </w:p>
    <w:p w:rsidR="00000000" w:rsidDel="00000000" w:rsidP="00000000" w:rsidRDefault="00000000" w:rsidRPr="00000000" w14:paraId="0000041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"https://core.ac.uk/download/pdf/46921626.pdf"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core.ac.uk</w:t>
      </w:r>
    </w:p>
    <w:p w:rsidR="00000000" w:rsidDel="00000000" w:rsidP="00000000" w:rsidRDefault="00000000" w:rsidRPr="00000000" w14:paraId="0000041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Theory and Inference for a Markov-Switching GARCH Model - CORE</w:t>
      </w:r>
    </w:p>
    <w:p w:rsidR="00000000" w:rsidDel="00000000" w:rsidP="00000000" w:rsidRDefault="00000000" w:rsidRPr="00000000" w14:paraId="0000041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"https://www.lancaster.ac.uk/~romano/post/change_point_online_intro/"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lancaster.ac.uk</w:t>
      </w:r>
    </w:p>
    <w:p w:rsidR="00000000" w:rsidDel="00000000" w:rsidP="00000000" w:rsidRDefault="00000000" w:rsidRPr="00000000" w14:paraId="0000041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How to Perform Online (or Real-Time) Changepoint Detection in Python - Gaetano Romano</w:t>
      </w:r>
    </w:p>
    <w:p w:rsidR="00000000" w:rsidDel="00000000" w:rsidP="00000000" w:rsidRDefault="00000000" w:rsidRPr="00000000" w14:paraId="0000041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"https://github.com/deepcharles/ruptures"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github.com</w:t>
      </w:r>
    </w:p>
    <w:p w:rsidR="00000000" w:rsidDel="00000000" w:rsidP="00000000" w:rsidRDefault="00000000" w:rsidRPr="00000000" w14:paraId="0000042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deepcharles/ruptures - change point detection in Python - GitHub</w:t>
      </w:r>
    </w:p>
    <w:p w:rsidR="00000000" w:rsidDel="00000000" w:rsidP="00000000" w:rsidRDefault="00000000" w:rsidRPr="00000000" w14:paraId="0000042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"https://arxiv.org/html/2407.19848v3"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arxiv.org</w:t>
      </w:r>
    </w:p>
    <w:p w:rsidR="00000000" w:rsidDel="00000000" w:rsidP="00000000" w:rsidRDefault="00000000" w:rsidRPr="00000000" w14:paraId="0000042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Generative model for financial time series trained with MMD using a signature kernel - arXiv</w:t>
      </w:r>
    </w:p>
    <w:p w:rsidR="00000000" w:rsidDel="00000000" w:rsidP="00000000" w:rsidRDefault="00000000" w:rsidRPr="00000000" w14:paraId="0000042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"https://stackoverflow.com/questions/55152121/regime-switching-multivariate-garch"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stackoverflow.com</w:t>
      </w:r>
    </w:p>
    <w:p w:rsidR="00000000" w:rsidDel="00000000" w:rsidP="00000000" w:rsidRDefault="00000000" w:rsidRPr="00000000" w14:paraId="0000042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regime switching multivariate garch - python - Stack Overflow</w:t>
      </w:r>
    </w:p>
    <w:p w:rsidR="00000000" w:rsidDel="00000000" w:rsidP="00000000" w:rsidRDefault="00000000" w:rsidRPr="00000000" w14:paraId="0000042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"https://stackoverflow.com/questions/58922346/difference-between-gmm-and-hmm"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stackoverflow.com</w:t>
      </w:r>
    </w:p>
    <w:p w:rsidR="00000000" w:rsidDel="00000000" w:rsidP="00000000" w:rsidRDefault="00000000" w:rsidRPr="00000000" w14:paraId="0000042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Difference between GMM and HMM - gaussian - Stack Overflow</w:t>
      </w:r>
    </w:p>
    <w:p w:rsidR="00000000" w:rsidDel="00000000" w:rsidP="00000000" w:rsidRDefault="00000000" w:rsidRPr="00000000" w14:paraId="0000042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"https://pmc.ncbi.nlm.nih.gov/articles/PMC9291560/"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pmc.ncbi.nlm.nih.gov</w:t>
      </w:r>
    </w:p>
    <w:p w:rsidR="00000000" w:rsidDel="00000000" w:rsidP="00000000" w:rsidRDefault="00000000" w:rsidRPr="00000000" w14:paraId="00000432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Modelling state‐transition dynamics in resting‐state brain signals by the hidden Markov and Gaussian mixture models - PMC - PubMed Central</w:t>
      </w:r>
    </w:p>
    <w:p w:rsidR="00000000" w:rsidDel="00000000" w:rsidP="00000000" w:rsidRDefault="00000000" w:rsidRPr="00000000" w14:paraId="00000433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"https://kernc.github.io/backtesting.py/"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kernc.github.io</w:t>
      </w:r>
    </w:p>
    <w:p w:rsidR="00000000" w:rsidDel="00000000" w:rsidP="00000000" w:rsidRDefault="00000000" w:rsidRPr="00000000" w14:paraId="00000436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Backtesting.py - Backtest trading strategies in Python</w:t>
      </w:r>
    </w:p>
    <w:p w:rsidR="00000000" w:rsidDel="00000000" w:rsidP="00000000" w:rsidRDefault="00000000" w:rsidRPr="00000000" w14:paraId="00000437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"https://docs.pytrade.org/trading"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docs.pytrade.org</w:t>
      </w:r>
    </w:p>
    <w:p w:rsidR="00000000" w:rsidDel="00000000" w:rsidP="00000000" w:rsidRDefault="00000000" w:rsidRPr="00000000" w14:paraId="0000043A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Trading Frameworks, support backtesting and live trading - PyTrade.org!</w:t>
      </w:r>
    </w:p>
    <w:p w:rsidR="00000000" w:rsidDel="00000000" w:rsidP="00000000" w:rsidRDefault="00000000" w:rsidRPr="00000000" w14:paraId="0000043B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"https://discuss.ray.io/t/marl-mapping-policy-examples-not-working/9081"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</w:rPr>
        <w:drawing>
          <wp:inline distB="114300" distT="114300" distL="114300" distR="114300">
            <wp:extent cx="635000" cy="63500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discuss.ray.io</w:t>
      </w:r>
    </w:p>
    <w:p w:rsidR="00000000" w:rsidDel="00000000" w:rsidP="00000000" w:rsidRDefault="00000000" w:rsidRPr="00000000" w14:paraId="0000043E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MARL mapping policy examples not working - RLlib - Ray</w:t>
      </w:r>
    </w:p>
    <w:p w:rsidR="00000000" w:rsidDel="00000000" w:rsidP="00000000" w:rsidRDefault="00000000" w:rsidRPr="00000000" w14:paraId="0000043F">
      <w:pPr>
        <w:jc w:val="right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Opens in a new window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Thoughts</w:t>
      </w:r>
    </w:p>
    <w:p w:rsidR="00000000" w:rsidDel="00000000" w:rsidP="00000000" w:rsidRDefault="00000000" w:rsidRPr="00000000" w14:paraId="00000441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3.png"/><Relationship Id="rId7" Type="http://schemas.openxmlformats.org/officeDocument/2006/relationships/image" Target="media/image1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