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5CAA4" w14:textId="77777777" w:rsidR="00017D73" w:rsidRPr="007E43F1" w:rsidRDefault="008E3559" w:rsidP="008E3559">
      <w:pPr>
        <w:spacing w:line="270" w:lineRule="atLeast"/>
        <w:rPr>
          <w:rFonts w:ascii="Segoe UI" w:eastAsia="Times New Roman" w:hAnsi="Segoe UI" w:cs="Segoe UI"/>
          <w:b/>
          <w:color w:val="58595B"/>
          <w:szCs w:val="21"/>
        </w:rPr>
      </w:pPr>
      <w:r w:rsidRPr="007E43F1">
        <w:rPr>
          <w:rFonts w:ascii="Segoe UI" w:eastAsia="Times New Roman" w:hAnsi="Segoe UI" w:cs="Segoe UI"/>
          <w:b/>
          <w:color w:val="58595B"/>
          <w:szCs w:val="21"/>
        </w:rPr>
        <w:t xml:space="preserve">Get yourself up to speed on CSP, the licensing model of the future, and enter to win a Surface Pro 4! </w:t>
      </w:r>
    </w:p>
    <w:p w14:paraId="738BB1BE" w14:textId="77777777" w:rsidR="00017D73" w:rsidRPr="00B31E6A" w:rsidRDefault="00B31E6A" w:rsidP="00B31E6A">
      <w:pPr>
        <w:rPr>
          <w:rFonts w:ascii="Verdana" w:hAnsi="Verdana"/>
          <w:sz w:val="18"/>
          <w:szCs w:val="18"/>
        </w:rPr>
      </w:pPr>
      <w:r w:rsidRPr="007E43F1">
        <w:rPr>
          <w:rFonts w:eastAsia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1CD6DD59" wp14:editId="79F6538E">
            <wp:simplePos x="0" y="0"/>
            <wp:positionH relativeFrom="column">
              <wp:posOffset>47625</wp:posOffset>
            </wp:positionH>
            <wp:positionV relativeFrom="paragraph">
              <wp:posOffset>128270</wp:posOffset>
            </wp:positionV>
            <wp:extent cx="170497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479" y="21120"/>
                <wp:lineTo x="21479" y="0"/>
                <wp:lineTo x="0" y="0"/>
              </wp:wrapPolygon>
            </wp:wrapTight>
            <wp:docPr id="7" name="Picture 7" descr="Windows Surfac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Surfac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D73" w:rsidRPr="007E43F1">
        <w:rPr>
          <w:rFonts w:eastAsia="Times New Roman"/>
          <w:b/>
          <w:color w:val="58595B"/>
          <w:szCs w:val="21"/>
        </w:rPr>
        <w:t xml:space="preserve">CALL TO ACTION:  </w:t>
      </w:r>
      <w:r w:rsidR="00017D73" w:rsidRPr="007E43F1">
        <w:rPr>
          <w:rFonts w:ascii="Calibri" w:eastAsia="Times New Roman" w:hAnsi="Calibri" w:cs="Calibri"/>
          <w:color w:val="58595B"/>
          <w:szCs w:val="21"/>
        </w:rPr>
        <w:t>Select a Disti Partner to get started with Microsoft CSP! Complete this</w:t>
      </w:r>
      <w:r w:rsidR="00017D73" w:rsidRPr="007E43F1">
        <w:rPr>
          <w:rStyle w:val="Strong"/>
          <w:rFonts w:ascii="Segoe UI" w:hAnsi="Segoe UI" w:cs="Segoe UI"/>
          <w:color w:val="333333"/>
          <w:sz w:val="36"/>
          <w:szCs w:val="29"/>
          <w:lang w:val="en"/>
        </w:rPr>
        <w:t xml:space="preserve"> </w:t>
      </w:r>
      <w:hyperlink r:id="rId8" w:history="1">
        <w:r w:rsidR="00017D73" w:rsidRPr="007E43F1">
          <w:rPr>
            <w:rStyle w:val="Hyperlink"/>
            <w:rFonts w:ascii="Segoe UI" w:hAnsi="Segoe UI" w:cs="Segoe UI"/>
            <w:sz w:val="20"/>
            <w:szCs w:val="21"/>
            <w:highlight w:val="yellow"/>
          </w:rPr>
          <w:t>one question survey</w:t>
        </w:r>
      </w:hyperlink>
      <w:r w:rsidR="00017D73" w:rsidRPr="007E43F1">
        <w:rPr>
          <w:rStyle w:val="Strong"/>
          <w:rFonts w:ascii="Segoe UI" w:hAnsi="Segoe UI" w:cs="Segoe UI"/>
          <w:color w:val="333333"/>
          <w:sz w:val="36"/>
          <w:szCs w:val="29"/>
          <w:lang w:val="en"/>
        </w:rPr>
        <w:t xml:space="preserve"> </w:t>
      </w:r>
      <w:r w:rsidR="007E43F1">
        <w:rPr>
          <w:rFonts w:eastAsia="Times New Roman"/>
          <w:bCs/>
          <w:color w:val="58595B"/>
          <w:szCs w:val="21"/>
        </w:rPr>
        <w:t>by May 23</w:t>
      </w:r>
      <w:r w:rsidR="007E43F1" w:rsidRPr="007E43F1">
        <w:rPr>
          <w:rFonts w:eastAsia="Times New Roman"/>
          <w:bCs/>
          <w:color w:val="58595B"/>
          <w:szCs w:val="21"/>
          <w:vertAlign w:val="superscript"/>
        </w:rPr>
        <w:t>rd</w:t>
      </w:r>
      <w:r w:rsidR="00017D73" w:rsidRPr="007E43F1">
        <w:rPr>
          <w:rFonts w:eastAsia="Times New Roman"/>
          <w:bCs/>
          <w:color w:val="58595B"/>
          <w:szCs w:val="21"/>
        </w:rPr>
        <w:t xml:space="preserve"> and you will be entered to win a Surface Pro 4</w:t>
      </w:r>
      <w:r w:rsidR="00017D73" w:rsidRPr="007E43F1">
        <w:rPr>
          <w:rFonts w:eastAsia="Times New Roman"/>
          <w:bCs/>
          <w:color w:val="58595B"/>
          <w:sz w:val="21"/>
          <w:szCs w:val="21"/>
        </w:rPr>
        <w:t>!</w:t>
      </w:r>
    </w:p>
    <w:p w14:paraId="512EC0C1" w14:textId="77777777" w:rsidR="00B31E6A" w:rsidRDefault="00B31E6A" w:rsidP="003D55DC">
      <w:pPr>
        <w:pStyle w:val="NormalWeb"/>
        <w:rPr>
          <w:rFonts w:ascii="Segoe UI" w:eastAsia="Times New Roman" w:hAnsi="Segoe UI" w:cs="Segoe UI"/>
          <w:color w:val="58595B"/>
          <w:sz w:val="21"/>
          <w:szCs w:val="21"/>
        </w:rPr>
      </w:pPr>
    </w:p>
    <w:p w14:paraId="09A59A56" w14:textId="77777777" w:rsidR="003D55DC" w:rsidRPr="008E3559" w:rsidRDefault="003D55DC" w:rsidP="003D55DC">
      <w:pPr>
        <w:pStyle w:val="NormalWeb"/>
        <w:rPr>
          <w:rFonts w:ascii="Segoe UI" w:eastAsia="Times New Roman" w:hAnsi="Segoe UI" w:cs="Segoe UI"/>
          <w:b/>
          <w:color w:val="58595B"/>
          <w:sz w:val="21"/>
          <w:szCs w:val="21"/>
        </w:rPr>
      </w:pPr>
      <w:r w:rsidRPr="008E3559">
        <w:rPr>
          <w:rFonts w:ascii="Segoe UI" w:eastAsia="Times New Roman" w:hAnsi="Segoe UI" w:cs="Segoe UI"/>
          <w:color w:val="58595B"/>
          <w:sz w:val="21"/>
          <w:szCs w:val="21"/>
        </w:rPr>
        <w:t xml:space="preserve">Now that Advisor fees have gone away, it’s time to move your Advisor practice – learn how to become a Cloud Solution Provider and get onboard. </w:t>
      </w:r>
      <w:r w:rsidRPr="008E3559">
        <w:rPr>
          <w:rFonts w:ascii="Segoe UI" w:eastAsia="Times New Roman" w:hAnsi="Segoe UI" w:cs="Segoe UI"/>
          <w:b/>
          <w:color w:val="58595B"/>
          <w:sz w:val="21"/>
          <w:szCs w:val="21"/>
        </w:rPr>
        <w:t>CSP is the</w:t>
      </w:r>
      <w:r w:rsidR="000A5F93" w:rsidRPr="008E3559">
        <w:rPr>
          <w:rFonts w:ascii="Segoe UI" w:eastAsia="Times New Roman" w:hAnsi="Segoe UI" w:cs="Segoe UI"/>
          <w:b/>
          <w:color w:val="58595B"/>
          <w:sz w:val="21"/>
          <w:szCs w:val="21"/>
        </w:rPr>
        <w:t xml:space="preserve"> Wave of the F</w:t>
      </w:r>
      <w:r w:rsidRPr="008E3559">
        <w:rPr>
          <w:rFonts w:ascii="Segoe UI" w:eastAsia="Times New Roman" w:hAnsi="Segoe UI" w:cs="Segoe UI"/>
          <w:b/>
          <w:color w:val="58595B"/>
          <w:sz w:val="21"/>
          <w:szCs w:val="21"/>
        </w:rPr>
        <w:t>uture!</w:t>
      </w:r>
      <w:r w:rsidR="008E3559" w:rsidRPr="008E3559">
        <w:rPr>
          <w:rFonts w:ascii="Segoe UI" w:eastAsia="Times New Roman" w:hAnsi="Segoe UI" w:cs="Segoe UI"/>
          <w:b/>
          <w:color w:val="58595B"/>
          <w:sz w:val="21"/>
          <w:szCs w:val="21"/>
        </w:rPr>
        <w:t xml:space="preserve"> </w:t>
      </w:r>
    </w:p>
    <w:p w14:paraId="311E9023" w14:textId="77777777" w:rsidR="00A112FC" w:rsidRDefault="003D55DC" w:rsidP="003D55DC">
      <w:pPr>
        <w:rPr>
          <w:rFonts w:ascii="Calibri" w:hAnsi="Calibri" w:cs="Calibri"/>
          <w:b/>
          <w:color w:val="000000"/>
          <w:sz w:val="21"/>
          <w:szCs w:val="21"/>
        </w:rPr>
      </w:pPr>
      <w:r w:rsidRPr="00CD35B5">
        <w:rPr>
          <w:rFonts w:ascii="Calibri" w:hAnsi="Calibri" w:cs="Calibri"/>
          <w:b/>
          <w:bCs/>
          <w:i/>
          <w:iCs/>
        </w:rPr>
        <w:t>To learn more</w:t>
      </w:r>
      <w:r>
        <w:rPr>
          <w:rFonts w:ascii="Calibri" w:hAnsi="Calibri" w:cs="Calibri"/>
          <w:b/>
          <w:bCs/>
          <w:i/>
          <w:iCs/>
        </w:rPr>
        <w:t xml:space="preserve"> about CSP – Watch</w:t>
      </w:r>
      <w:r w:rsidR="007E43F1">
        <w:rPr>
          <w:rFonts w:ascii="Calibri" w:hAnsi="Calibri" w:cs="Calibri"/>
          <w:b/>
          <w:bCs/>
          <w:i/>
          <w:iCs/>
        </w:rPr>
        <w:t xml:space="preserve"> this</w:t>
      </w:r>
      <w:r>
        <w:rPr>
          <w:rFonts w:ascii="Calibri" w:hAnsi="Calibri" w:cs="Calibri"/>
          <w:b/>
          <w:bCs/>
          <w:i/>
          <w:iCs/>
        </w:rPr>
        <w:t xml:space="preserve"> </w:t>
      </w:r>
      <w:hyperlink r:id="rId9" w:history="1">
        <w:r w:rsidRPr="00E5633A">
          <w:rPr>
            <w:rStyle w:val="Hyperlink"/>
            <w:rFonts w:ascii="Calibri" w:hAnsi="Calibri" w:cs="Calibri"/>
            <w:b/>
            <w:i/>
          </w:rPr>
          <w:t>Microsoft Partner webinar</w:t>
        </w:r>
      </w:hyperlink>
      <w:r w:rsidRPr="00E5633A">
        <w:rPr>
          <w:rFonts w:ascii="Calibri" w:hAnsi="Calibri" w:cs="Calibri"/>
          <w:b/>
          <w:color w:val="000000"/>
          <w:sz w:val="21"/>
          <w:szCs w:val="21"/>
        </w:rPr>
        <w:t xml:space="preserve"> </w:t>
      </w:r>
    </w:p>
    <w:p w14:paraId="7C8C5FB5" w14:textId="77777777" w:rsidR="003D55DC" w:rsidRPr="00A112FC" w:rsidRDefault="007E43F1" w:rsidP="003D55DC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i/>
          <w:color w:val="000000"/>
          <w:sz w:val="21"/>
          <w:szCs w:val="21"/>
        </w:rPr>
        <w:t xml:space="preserve">or </w:t>
      </w:r>
      <w:r w:rsidR="00A112FC" w:rsidRPr="00A112FC">
        <w:rPr>
          <w:rFonts w:ascii="Calibri" w:hAnsi="Calibri" w:cs="Calibri"/>
          <w:b/>
          <w:i/>
          <w:color w:val="000000"/>
          <w:sz w:val="21"/>
          <w:szCs w:val="21"/>
        </w:rPr>
        <w:t xml:space="preserve">download the deck </w:t>
      </w:r>
      <w:hyperlink r:id="rId10" w:history="1">
        <w:r w:rsidR="00A112FC" w:rsidRPr="00A112FC">
          <w:rPr>
            <w:rStyle w:val="Hyperlink"/>
            <w:rFonts w:ascii="Segoe UI" w:hAnsi="Segoe UI" w:cs="Segoe UI"/>
            <w:b/>
            <w:i/>
            <w:sz w:val="21"/>
            <w:szCs w:val="21"/>
          </w:rPr>
          <w:t>here</w:t>
        </w:r>
      </w:hyperlink>
      <w:r w:rsidR="00A112FC" w:rsidRPr="00A112FC">
        <w:rPr>
          <w:rFonts w:ascii="Segoe UI" w:hAnsi="Segoe UI" w:cs="Segoe UI"/>
          <w:b/>
          <w:i/>
          <w:sz w:val="21"/>
          <w:szCs w:val="21"/>
        </w:rPr>
        <w:t>.</w:t>
      </w:r>
    </w:p>
    <w:p w14:paraId="3040B085" w14:textId="77777777" w:rsidR="003D55DC" w:rsidRPr="00CD35B5" w:rsidRDefault="003D55DC" w:rsidP="003D55DC">
      <w:pPr>
        <w:rPr>
          <w:rFonts w:ascii="Segoe UI" w:eastAsia="Times New Roman" w:hAnsi="Segoe UI" w:cs="Segoe UI"/>
          <w:color w:val="58595B"/>
          <w:sz w:val="21"/>
          <w:szCs w:val="21"/>
        </w:rPr>
      </w:pPr>
      <w:r w:rsidRPr="00CD35B5">
        <w:rPr>
          <w:rFonts w:ascii="Segoe UI" w:eastAsia="Times New Roman" w:hAnsi="Segoe UI" w:cs="Segoe UI"/>
          <w:color w:val="58595B"/>
          <w:sz w:val="21"/>
          <w:szCs w:val="21"/>
        </w:rPr>
        <w:t>Please note that you must register to watch the on-demand recording</w:t>
      </w:r>
      <w:r>
        <w:rPr>
          <w:rFonts w:ascii="Segoe UI" w:eastAsia="Times New Roman" w:hAnsi="Segoe UI" w:cs="Segoe UI"/>
          <w:color w:val="58595B"/>
          <w:sz w:val="21"/>
          <w:szCs w:val="21"/>
        </w:rPr>
        <w:t>.</w:t>
      </w:r>
    </w:p>
    <w:p w14:paraId="3CC0AB45" w14:textId="77777777" w:rsidR="003D55DC" w:rsidRPr="00CD35B5" w:rsidRDefault="003D55DC" w:rsidP="003D55DC">
      <w:pPr>
        <w:rPr>
          <w:rFonts w:ascii="Calibri" w:hAnsi="Calibri" w:cs="Calibri"/>
          <w:color w:val="000000"/>
          <w:sz w:val="21"/>
          <w:szCs w:val="21"/>
        </w:rPr>
      </w:pPr>
    </w:p>
    <w:p w14:paraId="46773E72" w14:textId="77777777" w:rsidR="003D55DC" w:rsidRDefault="003D55DC" w:rsidP="003D55DC">
      <w:pPr>
        <w:spacing w:line="270" w:lineRule="atLeast"/>
        <w:rPr>
          <w:rFonts w:ascii="Segoe UI" w:eastAsia="Times New Roman" w:hAnsi="Segoe UI" w:cs="Segoe UI"/>
          <w:color w:val="58595B"/>
          <w:sz w:val="21"/>
          <w:szCs w:val="21"/>
        </w:rPr>
      </w:pPr>
      <w:r>
        <w:rPr>
          <w:rFonts w:ascii="Segoe UI" w:eastAsia="Times New Roman" w:hAnsi="Segoe UI" w:cs="Segoe UI"/>
          <w:color w:val="58595B"/>
          <w:sz w:val="21"/>
          <w:szCs w:val="21"/>
        </w:rPr>
        <w:t xml:space="preserve">CSP </w:t>
      </w:r>
      <w:r w:rsidR="001A1776">
        <w:rPr>
          <w:rFonts w:ascii="Segoe UI" w:eastAsia="Times New Roman" w:hAnsi="Segoe UI" w:cs="Segoe UI"/>
          <w:color w:val="58595B"/>
          <w:sz w:val="21"/>
          <w:szCs w:val="21"/>
        </w:rPr>
        <w:t>allows</w:t>
      </w:r>
      <w:r>
        <w:rPr>
          <w:rFonts w:ascii="Segoe UI" w:eastAsia="Times New Roman" w:hAnsi="Segoe UI" w:cs="Segoe UI"/>
          <w:color w:val="58595B"/>
          <w:sz w:val="21"/>
          <w:szCs w:val="21"/>
        </w:rPr>
        <w:t xml:space="preserve"> you to: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452"/>
      </w:tblGrid>
      <w:tr w:rsidR="003D55DC" w14:paraId="28B20BE3" w14:textId="77777777" w:rsidTr="005B70C1">
        <w:tc>
          <w:tcPr>
            <w:tcW w:w="300" w:type="dxa"/>
            <w:hideMark/>
          </w:tcPr>
          <w:p w14:paraId="67A38715" w14:textId="77777777" w:rsidR="003D55DC" w:rsidRDefault="003D55DC" w:rsidP="005B70C1">
            <w:pPr>
              <w:spacing w:line="270" w:lineRule="atLeast"/>
              <w:jc w:val="center"/>
              <w:rPr>
                <w:rFonts w:ascii="Segoe UI" w:eastAsia="Times New Roman" w:hAnsi="Segoe UI" w:cs="Segoe UI"/>
                <w:color w:val="58595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58595B"/>
                <w:sz w:val="21"/>
                <w:szCs w:val="21"/>
              </w:rPr>
              <w:t>•</w:t>
            </w:r>
          </w:p>
        </w:tc>
        <w:tc>
          <w:tcPr>
            <w:tcW w:w="0" w:type="auto"/>
            <w:hideMark/>
          </w:tcPr>
          <w:p w14:paraId="07823182" w14:textId="77777777" w:rsidR="003D55DC" w:rsidRDefault="003D55DC" w:rsidP="005B70C1">
            <w:pPr>
              <w:spacing w:line="270" w:lineRule="atLeast"/>
              <w:rPr>
                <w:rFonts w:ascii="Segoe UI" w:eastAsia="Times New Roman" w:hAnsi="Segoe UI" w:cs="Segoe UI"/>
                <w:color w:val="58595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58595B"/>
                <w:sz w:val="21"/>
                <w:szCs w:val="21"/>
              </w:rPr>
              <w:t>Package your own tools and offerings</w:t>
            </w:r>
          </w:p>
        </w:tc>
      </w:tr>
      <w:tr w:rsidR="003D55DC" w14:paraId="5C0B71E9" w14:textId="77777777" w:rsidTr="005B70C1">
        <w:tc>
          <w:tcPr>
            <w:tcW w:w="300" w:type="dxa"/>
            <w:hideMark/>
          </w:tcPr>
          <w:p w14:paraId="517EDE21" w14:textId="77777777" w:rsidR="003D55DC" w:rsidRDefault="003D55DC" w:rsidP="005B70C1">
            <w:pPr>
              <w:spacing w:line="270" w:lineRule="atLeast"/>
              <w:jc w:val="center"/>
              <w:rPr>
                <w:rFonts w:ascii="Segoe UI" w:eastAsia="Times New Roman" w:hAnsi="Segoe UI" w:cs="Segoe UI"/>
                <w:color w:val="58595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58595B"/>
                <w:sz w:val="21"/>
                <w:szCs w:val="21"/>
              </w:rPr>
              <w:t>•</w:t>
            </w:r>
          </w:p>
        </w:tc>
        <w:tc>
          <w:tcPr>
            <w:tcW w:w="0" w:type="auto"/>
            <w:hideMark/>
          </w:tcPr>
          <w:p w14:paraId="0B1C6997" w14:textId="77777777" w:rsidR="003D55DC" w:rsidRDefault="003D55DC" w:rsidP="005B70C1">
            <w:pPr>
              <w:spacing w:line="270" w:lineRule="atLeast"/>
              <w:rPr>
                <w:rFonts w:ascii="Segoe UI" w:eastAsia="Times New Roman" w:hAnsi="Segoe UI" w:cs="Segoe UI"/>
                <w:color w:val="58595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58595B"/>
                <w:sz w:val="21"/>
                <w:szCs w:val="21"/>
              </w:rPr>
              <w:t>Manage your customer's complete lifecycle</w:t>
            </w:r>
          </w:p>
        </w:tc>
      </w:tr>
      <w:tr w:rsidR="003D55DC" w14:paraId="4FBCFE30" w14:textId="77777777" w:rsidTr="005B70C1">
        <w:tc>
          <w:tcPr>
            <w:tcW w:w="300" w:type="dxa"/>
            <w:hideMark/>
          </w:tcPr>
          <w:p w14:paraId="3E1DF05B" w14:textId="77777777" w:rsidR="003D55DC" w:rsidRDefault="003D55DC" w:rsidP="005B70C1">
            <w:pPr>
              <w:spacing w:line="270" w:lineRule="atLeast"/>
              <w:jc w:val="center"/>
              <w:rPr>
                <w:rFonts w:ascii="Segoe UI" w:eastAsia="Times New Roman" w:hAnsi="Segoe UI" w:cs="Segoe UI"/>
                <w:color w:val="58595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58595B"/>
                <w:sz w:val="21"/>
                <w:szCs w:val="21"/>
              </w:rPr>
              <w:t>•</w:t>
            </w:r>
          </w:p>
        </w:tc>
        <w:tc>
          <w:tcPr>
            <w:tcW w:w="0" w:type="auto"/>
            <w:hideMark/>
          </w:tcPr>
          <w:p w14:paraId="1D9A9E70" w14:textId="77777777" w:rsidR="003D55DC" w:rsidRDefault="003D55DC" w:rsidP="005B70C1">
            <w:pPr>
              <w:spacing w:line="270" w:lineRule="atLeast"/>
              <w:rPr>
                <w:rFonts w:ascii="Segoe UI" w:eastAsia="Times New Roman" w:hAnsi="Segoe UI" w:cs="Segoe UI"/>
                <w:color w:val="58595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58595B"/>
                <w:sz w:val="21"/>
                <w:szCs w:val="21"/>
              </w:rPr>
              <w:t>Combine your invoices into a single monthly bill</w:t>
            </w:r>
          </w:p>
        </w:tc>
      </w:tr>
    </w:tbl>
    <w:p w14:paraId="20704690" w14:textId="77777777" w:rsidR="008E3559" w:rsidRDefault="008E3559" w:rsidP="003D55DC">
      <w:pPr>
        <w:spacing w:after="240" w:line="270" w:lineRule="atLeast"/>
        <w:rPr>
          <w:rFonts w:ascii="Segoe UI" w:eastAsia="Times New Roman" w:hAnsi="Segoe UI" w:cs="Segoe UI"/>
          <w:color w:val="58595B"/>
          <w:sz w:val="21"/>
          <w:szCs w:val="21"/>
        </w:rPr>
      </w:pPr>
    </w:p>
    <w:p w14:paraId="0E4FD4F6" w14:textId="77777777" w:rsidR="003D55DC" w:rsidRDefault="003D55DC" w:rsidP="003D55DC">
      <w:pPr>
        <w:spacing w:after="240" w:line="270" w:lineRule="atLeast"/>
        <w:rPr>
          <w:rFonts w:ascii="Segoe UI" w:eastAsia="Times New Roman" w:hAnsi="Segoe UI" w:cs="Segoe UI"/>
          <w:color w:val="58595B"/>
          <w:sz w:val="21"/>
          <w:szCs w:val="21"/>
        </w:rPr>
      </w:pPr>
      <w:r w:rsidRPr="007E7BB5">
        <w:rPr>
          <w:rFonts w:ascii="Segoe UI" w:eastAsia="Times New Roman" w:hAnsi="Segoe UI" w:cs="Segoe UI"/>
          <w:color w:val="58595B"/>
          <w:sz w:val="21"/>
          <w:szCs w:val="21"/>
        </w:rPr>
        <w:t>In</w:t>
      </w:r>
      <w:r w:rsidR="007E43F1">
        <w:rPr>
          <w:rFonts w:ascii="Segoe UI" w:eastAsia="Times New Roman" w:hAnsi="Segoe UI" w:cs="Segoe UI"/>
          <w:color w:val="58595B"/>
          <w:sz w:val="21"/>
          <w:szCs w:val="21"/>
        </w:rPr>
        <w:t xml:space="preserve"> this</w:t>
      </w:r>
      <w:r w:rsidRPr="007E7BB5">
        <w:rPr>
          <w:rFonts w:ascii="Segoe UI" w:eastAsia="Times New Roman" w:hAnsi="Segoe UI" w:cs="Segoe UI"/>
          <w:color w:val="58595B"/>
          <w:sz w:val="21"/>
          <w:szCs w:val="21"/>
        </w:rPr>
        <w:t xml:space="preserve"> webinar, you will</w:t>
      </w:r>
      <w:r>
        <w:rPr>
          <w:rFonts w:ascii="Segoe UI" w:eastAsia="Times New Roman" w:hAnsi="Segoe UI" w:cs="Segoe UI"/>
          <w:color w:val="58595B"/>
          <w:sz w:val="21"/>
          <w:szCs w:val="21"/>
        </w:rPr>
        <w:t xml:space="preserve"> understand the value of moving your Advisor practice to CSP and how to save time and money by working with the Microsoft Distributor of your choice. </w:t>
      </w:r>
    </w:p>
    <w:p w14:paraId="5047E6E2" w14:textId="77777777" w:rsidR="00077281" w:rsidRDefault="003D55DC" w:rsidP="003D55DC">
      <w:pPr>
        <w:spacing w:after="240" w:line="270" w:lineRule="atLeast"/>
        <w:rPr>
          <w:rFonts w:ascii="Segoe UI" w:eastAsia="Times New Roman" w:hAnsi="Segoe UI" w:cs="Segoe UI"/>
          <w:b/>
          <w:color w:val="58595B"/>
          <w:sz w:val="18"/>
          <w:szCs w:val="21"/>
        </w:rPr>
      </w:pPr>
      <w:r w:rsidRPr="001A1776">
        <w:rPr>
          <w:rFonts w:ascii="Segoe UI" w:eastAsia="Times New Roman" w:hAnsi="Segoe UI" w:cs="Segoe UI"/>
          <w:b/>
          <w:color w:val="58595B"/>
          <w:sz w:val="18"/>
          <w:szCs w:val="21"/>
        </w:rPr>
        <w:t>Disti=Provisioning of Managed Services+Billing Support+24/7 Tele-Support</w:t>
      </w:r>
      <w:r w:rsidR="000A5F93" w:rsidRPr="001A1776">
        <w:rPr>
          <w:rFonts w:ascii="Segoe UI" w:eastAsia="Times New Roman" w:hAnsi="Segoe UI" w:cs="Segoe UI"/>
          <w:b/>
          <w:color w:val="58595B"/>
          <w:sz w:val="18"/>
          <w:szCs w:val="21"/>
        </w:rPr>
        <w:t>=Less Time, More $$$</w:t>
      </w:r>
      <w:r w:rsidR="00077281">
        <w:rPr>
          <w:rFonts w:ascii="Segoe UI" w:eastAsia="Times New Roman" w:hAnsi="Segoe UI" w:cs="Segoe UI"/>
          <w:b/>
          <w:color w:val="58595B"/>
          <w:sz w:val="18"/>
          <w:szCs w:val="21"/>
        </w:rPr>
        <w:t xml:space="preserve"> </w:t>
      </w:r>
    </w:p>
    <w:p w14:paraId="31C27CFE" w14:textId="2E8F7352" w:rsidR="003D55DC" w:rsidRPr="007853BF" w:rsidRDefault="003D55DC" w:rsidP="003D55DC">
      <w:pPr>
        <w:spacing w:after="240" w:line="270" w:lineRule="atLeast"/>
        <w:rPr>
          <w:rFonts w:ascii="Segoe UI" w:eastAsia="Times New Roman" w:hAnsi="Segoe UI" w:cs="Segoe UI"/>
          <w:b/>
          <w:color w:val="58595B"/>
          <w:sz w:val="18"/>
          <w:szCs w:val="21"/>
        </w:rPr>
      </w:pPr>
      <w:bookmarkStart w:id="0" w:name="_GoBack"/>
      <w:bookmarkEnd w:id="0"/>
      <w:r>
        <w:rPr>
          <w:rFonts w:ascii="Segoe UI" w:eastAsia="Times New Roman" w:hAnsi="Segoe UI" w:cs="Segoe UI"/>
          <w:color w:val="58595B"/>
          <w:sz w:val="21"/>
          <w:szCs w:val="21"/>
        </w:rPr>
        <w:t xml:space="preserve">Start making money with CSP! By combining Microsoft’s CSP Power-Up offer with these Disti offers, you can see </w:t>
      </w:r>
      <w:r w:rsidRPr="007853BF">
        <w:rPr>
          <w:rFonts w:ascii="Segoe UI" w:eastAsia="Times New Roman" w:hAnsi="Segoe UI" w:cs="Segoe UI"/>
          <w:color w:val="58595B"/>
          <w:sz w:val="21"/>
          <w:szCs w:val="21"/>
          <w:highlight w:val="yellow"/>
        </w:rPr>
        <w:t>XX%</w:t>
      </w:r>
      <w:r>
        <w:rPr>
          <w:rFonts w:ascii="Segoe UI" w:eastAsia="Times New Roman" w:hAnsi="Segoe UI" w:cs="Segoe UI"/>
          <w:color w:val="58595B"/>
          <w:sz w:val="21"/>
          <w:szCs w:val="21"/>
        </w:rPr>
        <w:t xml:space="preserve"> margin increase in your recurring revenue in the 1</w:t>
      </w:r>
      <w:r w:rsidRPr="00E5633A">
        <w:rPr>
          <w:rFonts w:ascii="Segoe UI" w:eastAsia="Times New Roman" w:hAnsi="Segoe UI" w:cs="Segoe UI"/>
          <w:color w:val="58595B"/>
          <w:sz w:val="21"/>
          <w:szCs w:val="21"/>
          <w:vertAlign w:val="superscript"/>
        </w:rPr>
        <w:t>st</w:t>
      </w:r>
      <w:r>
        <w:rPr>
          <w:rFonts w:ascii="Segoe UI" w:eastAsia="Times New Roman" w:hAnsi="Segoe UI" w:cs="Segoe UI"/>
          <w:color w:val="58595B"/>
          <w:sz w:val="21"/>
          <w:szCs w:val="21"/>
        </w:rPr>
        <w:t xml:space="preserve"> 30 days!</w:t>
      </w:r>
    </w:p>
    <w:p w14:paraId="0D41ECE6" w14:textId="77777777" w:rsidR="003D55DC" w:rsidRPr="00B83BEF" w:rsidRDefault="003D55DC" w:rsidP="003D55DC">
      <w:pPr>
        <w:spacing w:line="270" w:lineRule="atLeast"/>
        <w:rPr>
          <w:lang w:val="en"/>
        </w:rPr>
      </w:pPr>
    </w:p>
    <w:tbl>
      <w:tblPr>
        <w:tblStyle w:val="TableGrid"/>
        <w:tblW w:w="10278" w:type="dxa"/>
        <w:tblInd w:w="-815" w:type="dxa"/>
        <w:tblLook w:val="04A0" w:firstRow="1" w:lastRow="0" w:firstColumn="1" w:lastColumn="0" w:noHBand="0" w:noVBand="1"/>
      </w:tblPr>
      <w:tblGrid>
        <w:gridCol w:w="1759"/>
        <w:gridCol w:w="2601"/>
        <w:gridCol w:w="1741"/>
        <w:gridCol w:w="1759"/>
        <w:gridCol w:w="2418"/>
      </w:tblGrid>
      <w:tr w:rsidR="007853BF" w:rsidRPr="007853BF" w14:paraId="65544E14" w14:textId="77777777" w:rsidTr="007853BF">
        <w:tc>
          <w:tcPr>
            <w:tcW w:w="1759" w:type="dxa"/>
            <w:shd w:val="clear" w:color="auto" w:fill="A8D08D" w:themeFill="accent6" w:themeFillTint="99"/>
          </w:tcPr>
          <w:p w14:paraId="3529F81D" w14:textId="77777777" w:rsidR="003D55DC" w:rsidRPr="007853BF" w:rsidRDefault="003D55DC" w:rsidP="005B70C1">
            <w:pPr>
              <w:pStyle w:val="NormalWeb"/>
              <w:rPr>
                <w:color w:val="000000"/>
                <w:sz w:val="18"/>
              </w:rPr>
            </w:pPr>
            <w:r w:rsidRPr="007853BF">
              <w:rPr>
                <w:color w:val="000000"/>
                <w:sz w:val="18"/>
              </w:rPr>
              <w:t>Ingram Micro</w:t>
            </w:r>
          </w:p>
        </w:tc>
        <w:tc>
          <w:tcPr>
            <w:tcW w:w="2601" w:type="dxa"/>
            <w:shd w:val="clear" w:color="auto" w:fill="A8D08D" w:themeFill="accent6" w:themeFillTint="99"/>
          </w:tcPr>
          <w:p w14:paraId="26205218" w14:textId="77777777" w:rsidR="003D55DC" w:rsidRPr="007853BF" w:rsidRDefault="003D55DC" w:rsidP="005B70C1">
            <w:pPr>
              <w:pStyle w:val="NormalWeb"/>
              <w:rPr>
                <w:color w:val="000000"/>
                <w:sz w:val="18"/>
              </w:rPr>
            </w:pPr>
            <w:r w:rsidRPr="007853BF">
              <w:rPr>
                <w:color w:val="000000"/>
                <w:sz w:val="18"/>
              </w:rPr>
              <w:t>Tech Data</w:t>
            </w:r>
          </w:p>
        </w:tc>
        <w:tc>
          <w:tcPr>
            <w:tcW w:w="1741" w:type="dxa"/>
            <w:shd w:val="clear" w:color="auto" w:fill="A8D08D" w:themeFill="accent6" w:themeFillTint="99"/>
          </w:tcPr>
          <w:p w14:paraId="40FA293A" w14:textId="77777777" w:rsidR="003D55DC" w:rsidRPr="007853BF" w:rsidRDefault="003D55DC" w:rsidP="005B70C1">
            <w:pPr>
              <w:pStyle w:val="NormalWeb"/>
              <w:rPr>
                <w:color w:val="000000"/>
                <w:sz w:val="18"/>
              </w:rPr>
            </w:pPr>
            <w:r w:rsidRPr="007853BF">
              <w:rPr>
                <w:color w:val="000000"/>
                <w:sz w:val="18"/>
              </w:rPr>
              <w:t>Synnex</w:t>
            </w:r>
          </w:p>
        </w:tc>
        <w:tc>
          <w:tcPr>
            <w:tcW w:w="1759" w:type="dxa"/>
            <w:shd w:val="clear" w:color="auto" w:fill="A8D08D" w:themeFill="accent6" w:themeFillTint="99"/>
          </w:tcPr>
          <w:p w14:paraId="580C6CFC" w14:textId="77777777" w:rsidR="003D55DC" w:rsidRPr="007853BF" w:rsidRDefault="003D55DC" w:rsidP="005B70C1">
            <w:pPr>
              <w:pStyle w:val="NormalWeb"/>
              <w:rPr>
                <w:color w:val="000000"/>
                <w:sz w:val="18"/>
              </w:rPr>
            </w:pPr>
            <w:r w:rsidRPr="007853BF">
              <w:rPr>
                <w:color w:val="000000"/>
                <w:sz w:val="18"/>
              </w:rPr>
              <w:t>D&amp;H</w:t>
            </w:r>
          </w:p>
        </w:tc>
        <w:tc>
          <w:tcPr>
            <w:tcW w:w="2418" w:type="dxa"/>
            <w:shd w:val="clear" w:color="auto" w:fill="A8D08D" w:themeFill="accent6" w:themeFillTint="99"/>
          </w:tcPr>
          <w:p w14:paraId="6FBDF45C" w14:textId="77777777" w:rsidR="003D55DC" w:rsidRPr="007853BF" w:rsidRDefault="003D55DC" w:rsidP="005B70C1">
            <w:pPr>
              <w:pStyle w:val="NormalWeb"/>
              <w:rPr>
                <w:color w:val="000000"/>
                <w:sz w:val="18"/>
              </w:rPr>
            </w:pPr>
            <w:r w:rsidRPr="007853BF">
              <w:rPr>
                <w:color w:val="000000"/>
                <w:sz w:val="18"/>
              </w:rPr>
              <w:t>Arrow</w:t>
            </w:r>
          </w:p>
        </w:tc>
      </w:tr>
      <w:tr w:rsidR="00017D73" w:rsidRPr="007853BF" w14:paraId="3A5839D3" w14:textId="77777777" w:rsidTr="007853BF">
        <w:trPr>
          <w:trHeight w:val="1250"/>
        </w:trPr>
        <w:tc>
          <w:tcPr>
            <w:tcW w:w="1759" w:type="dxa"/>
          </w:tcPr>
          <w:p w14:paraId="6E443B64" w14:textId="77777777" w:rsidR="003D55DC" w:rsidRPr="007853BF" w:rsidRDefault="00017D73" w:rsidP="007E43F1">
            <w:pPr>
              <w:spacing w:line="252" w:lineRule="auto"/>
              <w:ind w:right="144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 w:rsidRPr="007853BF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Get the first 30 Days FREE on ALL Microsoft CSP </w:t>
            </w:r>
          </w:p>
        </w:tc>
        <w:tc>
          <w:tcPr>
            <w:tcW w:w="2601" w:type="dxa"/>
          </w:tcPr>
          <w:p w14:paraId="4AA75B45" w14:textId="77777777" w:rsidR="003D55DC" w:rsidRPr="007853BF" w:rsidRDefault="004308AC" w:rsidP="0064231F">
            <w:pPr>
              <w:spacing w:line="252" w:lineRule="auto"/>
              <w:ind w:right="144"/>
              <w:rPr>
                <w:color w:val="000000"/>
                <w:sz w:val="18"/>
              </w:rPr>
            </w:pPr>
            <w:r w:rsidRPr="007853BF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Earn up to $4,000 in MDF when switching from </w:t>
            </w:r>
            <w:r w:rsidR="0064231F" w:rsidRPr="007853BF">
              <w:rPr>
                <w:rFonts w:ascii="Segoe UI" w:hAnsi="Segoe UI" w:cs="Segoe UI"/>
                <w:b/>
                <w:bCs/>
                <w:sz w:val="18"/>
                <w:szCs w:val="20"/>
              </w:rPr>
              <w:t>Advisor or Open to CSP</w:t>
            </w:r>
          </w:p>
        </w:tc>
        <w:tc>
          <w:tcPr>
            <w:tcW w:w="1741" w:type="dxa"/>
          </w:tcPr>
          <w:p w14:paraId="11654E4B" w14:textId="77777777" w:rsidR="00B16E51" w:rsidRPr="007853BF" w:rsidRDefault="00B16E51" w:rsidP="00B16E51">
            <w:pPr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 w:rsidRPr="007853BF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Cash in with Microsoft Cloud Solution Provider </w:t>
            </w:r>
          </w:p>
          <w:p w14:paraId="7679601F" w14:textId="77777777" w:rsidR="003D55DC" w:rsidRPr="007853BF" w:rsidRDefault="003D55DC" w:rsidP="005B70C1">
            <w:pPr>
              <w:pStyle w:val="NormalWeb"/>
              <w:rPr>
                <w:color w:val="000000"/>
                <w:sz w:val="18"/>
              </w:rPr>
            </w:pPr>
          </w:p>
        </w:tc>
        <w:tc>
          <w:tcPr>
            <w:tcW w:w="1759" w:type="dxa"/>
          </w:tcPr>
          <w:p w14:paraId="29696D0A" w14:textId="77777777" w:rsidR="003D55DC" w:rsidRPr="007853BF" w:rsidRDefault="007D2787" w:rsidP="00561EFB">
            <w:pPr>
              <w:pStyle w:val="NormalWeb"/>
              <w:rPr>
                <w:b/>
                <w:color w:val="000000"/>
                <w:sz w:val="18"/>
              </w:rPr>
            </w:pPr>
            <w:r w:rsidRPr="007853BF">
              <w:rPr>
                <w:rFonts w:ascii="Segoe UI" w:hAnsi="Segoe UI" w:cs="Segoe UI"/>
                <w:b/>
                <w:sz w:val="18"/>
                <w:szCs w:val="20"/>
              </w:rPr>
              <w:t xml:space="preserve">Earn a $200 credit </w:t>
            </w:r>
            <w:r w:rsidR="00561EFB" w:rsidRPr="007853BF">
              <w:rPr>
                <w:rFonts w:ascii="Segoe UI" w:hAnsi="Segoe UI" w:cs="Segoe UI"/>
                <w:b/>
                <w:sz w:val="18"/>
                <w:szCs w:val="20"/>
              </w:rPr>
              <w:t>on</w:t>
            </w:r>
            <w:r w:rsidRPr="007853BF">
              <w:rPr>
                <w:rFonts w:ascii="Segoe UI" w:hAnsi="Segoe UI" w:cs="Segoe UI"/>
                <w:b/>
                <w:sz w:val="18"/>
                <w:szCs w:val="20"/>
              </w:rPr>
              <w:t xml:space="preserve"> </w:t>
            </w:r>
            <w:r w:rsidR="00561EFB" w:rsidRPr="007853BF">
              <w:rPr>
                <w:rFonts w:ascii="Segoe UI" w:hAnsi="Segoe UI" w:cs="Segoe UI"/>
                <w:b/>
                <w:sz w:val="18"/>
                <w:szCs w:val="20"/>
              </w:rPr>
              <w:t>25 seats of O</w:t>
            </w:r>
            <w:r w:rsidR="004308AC" w:rsidRPr="007853BF">
              <w:rPr>
                <w:rFonts w:ascii="Segoe UI" w:hAnsi="Segoe UI" w:cs="Segoe UI"/>
                <w:b/>
                <w:sz w:val="18"/>
                <w:szCs w:val="20"/>
              </w:rPr>
              <w:t>365/EMS CSP &amp;</w:t>
            </w:r>
            <w:r w:rsidRPr="007853BF">
              <w:rPr>
                <w:rFonts w:ascii="Segoe UI" w:hAnsi="Segoe UI" w:cs="Segoe UI"/>
                <w:b/>
                <w:sz w:val="18"/>
                <w:szCs w:val="20"/>
              </w:rPr>
              <w:t xml:space="preserve"> support!</w:t>
            </w:r>
            <w:r w:rsidRPr="007853BF">
              <w:rPr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2418" w:type="dxa"/>
          </w:tcPr>
          <w:p w14:paraId="4C88E223" w14:textId="77777777" w:rsidR="003D55DC" w:rsidRPr="007853BF" w:rsidRDefault="00561EFB" w:rsidP="005B70C1">
            <w:pPr>
              <w:pStyle w:val="NormalWeb"/>
              <w:rPr>
                <w:color w:val="000000"/>
                <w:sz w:val="18"/>
              </w:rPr>
            </w:pPr>
            <w:r w:rsidRPr="007853BF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Competitive Deal Custom Pricing </w:t>
            </w:r>
          </w:p>
        </w:tc>
      </w:tr>
      <w:tr w:rsidR="00017D73" w:rsidRPr="007853BF" w14:paraId="6A2A2B14" w14:textId="77777777" w:rsidTr="007853BF">
        <w:tc>
          <w:tcPr>
            <w:tcW w:w="1759" w:type="dxa"/>
          </w:tcPr>
          <w:p w14:paraId="65AF16B6" w14:textId="77777777" w:rsidR="00017D73" w:rsidRPr="007853BF" w:rsidRDefault="00017D73" w:rsidP="00017D73">
            <w:pPr>
              <w:spacing w:line="252" w:lineRule="auto"/>
              <w:ind w:right="144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 w:rsidRPr="007853BF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Cloud Referral Program – Start earning higher commissions NOW! </w:t>
            </w:r>
          </w:p>
          <w:p w14:paraId="090733C4" w14:textId="77777777" w:rsidR="00017D73" w:rsidRPr="007853BF" w:rsidRDefault="00017D73" w:rsidP="00017D73">
            <w:pPr>
              <w:spacing w:line="252" w:lineRule="auto"/>
              <w:ind w:right="144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</w:p>
          <w:p w14:paraId="74598C0A" w14:textId="77777777" w:rsidR="003D55DC" w:rsidRPr="007853BF" w:rsidRDefault="003D55DC" w:rsidP="005B70C1">
            <w:pPr>
              <w:pStyle w:val="NormalWeb"/>
              <w:rPr>
                <w:color w:val="000000"/>
                <w:sz w:val="18"/>
              </w:rPr>
            </w:pPr>
          </w:p>
        </w:tc>
        <w:tc>
          <w:tcPr>
            <w:tcW w:w="2601" w:type="dxa"/>
          </w:tcPr>
          <w:p w14:paraId="2A5E516C" w14:textId="77777777" w:rsidR="003D55DC" w:rsidRPr="007853BF" w:rsidRDefault="0064231F" w:rsidP="004308AC">
            <w:pPr>
              <w:spacing w:line="252" w:lineRule="auto"/>
              <w:ind w:right="144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 w:rsidRPr="007853BF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Dev, Test, Deploy - for FREE! </w:t>
            </w:r>
            <w:r w:rsidR="004308AC" w:rsidRPr="007853BF">
              <w:rPr>
                <w:rFonts w:ascii="Segoe UI" w:hAnsi="Segoe UI" w:cs="Segoe UI"/>
                <w:b/>
                <w:bCs/>
                <w:sz w:val="18"/>
                <w:szCs w:val="20"/>
              </w:rPr>
              <w:t>Reach $500 in net-new Azure CSP</w:t>
            </w:r>
            <w:r w:rsidRPr="007853BF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 and </w:t>
            </w:r>
            <w:r w:rsidRPr="007853BF">
              <w:rPr>
                <w:rFonts w:ascii="Segoe UI" w:hAnsi="Segoe UI" w:cs="Segoe UI"/>
                <w:b/>
                <w:sz w:val="18"/>
                <w:szCs w:val="20"/>
              </w:rPr>
              <w:t>earn $500!</w:t>
            </w:r>
          </w:p>
        </w:tc>
        <w:tc>
          <w:tcPr>
            <w:tcW w:w="1741" w:type="dxa"/>
          </w:tcPr>
          <w:p w14:paraId="7F666463" w14:textId="77777777" w:rsidR="003D55DC" w:rsidRPr="007853BF" w:rsidRDefault="004308AC" w:rsidP="004308AC">
            <w:pPr>
              <w:rPr>
                <w:color w:val="000000"/>
                <w:sz w:val="18"/>
              </w:rPr>
            </w:pPr>
            <w:r w:rsidRPr="007853BF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Cash in with CSP- Azure Edition </w:t>
            </w:r>
          </w:p>
        </w:tc>
        <w:tc>
          <w:tcPr>
            <w:tcW w:w="1759" w:type="dxa"/>
          </w:tcPr>
          <w:p w14:paraId="16262719" w14:textId="77777777" w:rsidR="00561EFB" w:rsidRPr="007853BF" w:rsidRDefault="00561EFB" w:rsidP="00561EFB">
            <w:pPr>
              <w:pStyle w:val="NormalWeb"/>
              <w:rPr>
                <w:rFonts w:ascii="Segoe UI" w:hAnsi="Segoe UI" w:cs="Segoe UI"/>
                <w:b/>
                <w:sz w:val="18"/>
                <w:szCs w:val="20"/>
              </w:rPr>
            </w:pPr>
            <w:r w:rsidRPr="007853BF">
              <w:rPr>
                <w:rFonts w:ascii="Segoe UI" w:hAnsi="Segoe UI" w:cs="Segoe UI"/>
                <w:b/>
                <w:sz w:val="18"/>
                <w:szCs w:val="20"/>
              </w:rPr>
              <w:t xml:space="preserve">Earn $25 for every 25 seats of O365/EMS </w:t>
            </w:r>
          </w:p>
          <w:p w14:paraId="50B6AABF" w14:textId="77777777" w:rsidR="003D55DC" w:rsidRPr="007853BF" w:rsidRDefault="003D55DC" w:rsidP="005B70C1">
            <w:pPr>
              <w:pStyle w:val="NormalWeb"/>
              <w:rPr>
                <w:color w:val="000000"/>
                <w:sz w:val="18"/>
              </w:rPr>
            </w:pPr>
          </w:p>
        </w:tc>
        <w:tc>
          <w:tcPr>
            <w:tcW w:w="2418" w:type="dxa"/>
          </w:tcPr>
          <w:p w14:paraId="0AC131DD" w14:textId="77777777" w:rsidR="00561EFB" w:rsidRPr="007853BF" w:rsidRDefault="00017D73" w:rsidP="00561EFB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sz w:val="18"/>
                <w:szCs w:val="20"/>
              </w:rPr>
            </w:pPr>
            <w:r w:rsidRPr="007853BF">
              <w:rPr>
                <w:rFonts w:ascii="Segoe UI" w:hAnsi="Segoe UI" w:cs="Segoe UI"/>
                <w:b/>
                <w:sz w:val="18"/>
                <w:szCs w:val="20"/>
              </w:rPr>
              <w:t>Office 365 End-</w:t>
            </w:r>
            <w:r w:rsidR="00561EFB" w:rsidRPr="007853BF">
              <w:rPr>
                <w:rFonts w:ascii="Segoe UI" w:hAnsi="Segoe UI" w:cs="Segoe UI"/>
                <w:b/>
                <w:sz w:val="18"/>
                <w:szCs w:val="20"/>
              </w:rPr>
              <w:t>User Training with MaaXcloud White Glove Migration Services</w:t>
            </w:r>
          </w:p>
          <w:p w14:paraId="30A2A1E9" w14:textId="77777777" w:rsidR="00017D73" w:rsidRPr="007853BF" w:rsidRDefault="00017D73" w:rsidP="00B16E5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20"/>
              </w:rPr>
            </w:pPr>
          </w:p>
        </w:tc>
      </w:tr>
    </w:tbl>
    <w:p w14:paraId="6EC38A62" w14:textId="77777777" w:rsidR="003D55DC" w:rsidRDefault="003D55DC" w:rsidP="00017D73">
      <w:pPr>
        <w:rPr>
          <w:rFonts w:eastAsia="Times New Roman"/>
          <w:bCs/>
          <w:color w:val="58595B"/>
          <w:sz w:val="21"/>
          <w:szCs w:val="21"/>
        </w:rPr>
      </w:pPr>
    </w:p>
    <w:p w14:paraId="5EA0D5EC" w14:textId="77777777" w:rsidR="00987935" w:rsidRPr="00B31E6A" w:rsidRDefault="007853BF" w:rsidP="00B31E6A">
      <w:pPr>
        <w:pStyle w:val="NormalWeb"/>
        <w:jc w:val="center"/>
        <w:rPr>
          <w:rFonts w:eastAsia="Times New Roman"/>
          <w:bCs/>
          <w:color w:val="58595B"/>
          <w:sz w:val="24"/>
          <w:szCs w:val="21"/>
        </w:rPr>
      </w:pPr>
      <w:r w:rsidRPr="007853BF">
        <w:rPr>
          <w:rFonts w:eastAsia="Times New Roman"/>
          <w:bCs/>
          <w:color w:val="58595B"/>
          <w:sz w:val="24"/>
          <w:szCs w:val="21"/>
        </w:rPr>
        <w:t xml:space="preserve">To learn more about these offers, visit our MPN page </w:t>
      </w:r>
      <w:hyperlink r:id="rId11" w:history="1">
        <w:r w:rsidRPr="007853BF">
          <w:rPr>
            <w:rStyle w:val="Hyperlink"/>
            <w:rFonts w:eastAsia="Times New Roman"/>
            <w:sz w:val="24"/>
            <w:szCs w:val="21"/>
          </w:rPr>
          <w:t>here</w:t>
        </w:r>
      </w:hyperlink>
      <w:r w:rsidR="00B31E6A">
        <w:rPr>
          <w:rFonts w:eastAsia="Times New Roman"/>
          <w:bCs/>
          <w:color w:val="58595B"/>
          <w:sz w:val="24"/>
          <w:szCs w:val="21"/>
        </w:rPr>
        <w:t>.</w:t>
      </w:r>
    </w:p>
    <w:p w14:paraId="5B3BB68B" w14:textId="77777777" w:rsidR="00987935" w:rsidRDefault="00987935" w:rsidP="003D55DC">
      <w:pPr>
        <w:pStyle w:val="NormalWeb"/>
        <w:rPr>
          <w:rFonts w:eastAsia="Times New Roman"/>
          <w:bCs/>
          <w:color w:val="58595B"/>
          <w:sz w:val="21"/>
          <w:szCs w:val="21"/>
        </w:rPr>
      </w:pPr>
    </w:p>
    <w:sectPr w:rsidR="0098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DA999" w14:textId="77777777" w:rsidR="00163C4A" w:rsidRDefault="00163C4A" w:rsidP="00163C4A">
      <w:r>
        <w:separator/>
      </w:r>
    </w:p>
  </w:endnote>
  <w:endnote w:type="continuationSeparator" w:id="0">
    <w:p w14:paraId="627071FC" w14:textId="77777777" w:rsidR="00163C4A" w:rsidRDefault="00163C4A" w:rsidP="0016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05F93" w14:textId="77777777" w:rsidR="00163C4A" w:rsidRDefault="00163C4A" w:rsidP="00163C4A">
      <w:r>
        <w:separator/>
      </w:r>
    </w:p>
  </w:footnote>
  <w:footnote w:type="continuationSeparator" w:id="0">
    <w:p w14:paraId="3E46B3BF" w14:textId="77777777" w:rsidR="00163C4A" w:rsidRDefault="00163C4A" w:rsidP="00163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7533D"/>
    <w:multiLevelType w:val="hybridMultilevel"/>
    <w:tmpl w:val="4424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F3E82"/>
    <w:multiLevelType w:val="hybridMultilevel"/>
    <w:tmpl w:val="8E9A1688"/>
    <w:lvl w:ilvl="0" w:tplc="D0F021C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423C421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2" w:tplc="0CACA65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3" w:tplc="CE7ACC46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4" w:tplc="46A21642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  <w:lvl w:ilvl="5" w:tplc="1EFE3722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</w:rPr>
    </w:lvl>
    <w:lvl w:ilvl="6" w:tplc="8BCEE474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Times New Roman" w:hint="default"/>
      </w:rPr>
    </w:lvl>
    <w:lvl w:ilvl="7" w:tplc="EC9C9EE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Times New Roman" w:hint="default"/>
      </w:rPr>
    </w:lvl>
    <w:lvl w:ilvl="8" w:tplc="8C38B404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DC"/>
    <w:rsid w:val="00017D73"/>
    <w:rsid w:val="00077281"/>
    <w:rsid w:val="000A5F93"/>
    <w:rsid w:val="00163C4A"/>
    <w:rsid w:val="001A1776"/>
    <w:rsid w:val="003A5B2C"/>
    <w:rsid w:val="003D55DC"/>
    <w:rsid w:val="004308AC"/>
    <w:rsid w:val="00561EFB"/>
    <w:rsid w:val="0064231F"/>
    <w:rsid w:val="007853BF"/>
    <w:rsid w:val="007D2787"/>
    <w:rsid w:val="007E43F1"/>
    <w:rsid w:val="008E3559"/>
    <w:rsid w:val="00983795"/>
    <w:rsid w:val="00987935"/>
    <w:rsid w:val="00A112FC"/>
    <w:rsid w:val="00B16E51"/>
    <w:rsid w:val="00B31E6A"/>
    <w:rsid w:val="00D57BC0"/>
    <w:rsid w:val="00E4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FFCB3D"/>
  <w15:chartTrackingRefBased/>
  <w15:docId w15:val="{61394EED-C737-471B-B7AB-77D50C58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5D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5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D55DC"/>
    <w:pPr>
      <w:spacing w:before="100" w:beforeAutospacing="1" w:after="100" w:afterAutospacing="1"/>
    </w:pPr>
    <w:rPr>
      <w:rFonts w:ascii="Calibri" w:hAnsi="Calibri"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D55DC"/>
    <w:rPr>
      <w:b/>
      <w:bCs/>
    </w:rPr>
  </w:style>
  <w:style w:type="table" w:styleId="TableGrid">
    <w:name w:val="Table Grid"/>
    <w:basedOn w:val="TableNormal"/>
    <w:uiPriority w:val="39"/>
    <w:rsid w:val="003D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D2787"/>
    <w:rPr>
      <w:color w:val="954F72" w:themeColor="followedHyperlink"/>
      <w:u w:val="single"/>
    </w:rPr>
  </w:style>
  <w:style w:type="character" w:customStyle="1" w:styleId="ListParagraphChar">
    <w:name w:val="List Paragraph Char"/>
    <w:aliases w:val="Bullet List Char,numbered Char,FooterText Char,Paragraphe de liste1 Char,List Paragraph1 Char,Bulletr List Paragraph Char,列出段落 Char,列出段落1 Char,List Paragraph2 Char,List Paragraph21 Char,Parágrafo da Lista1 Char,List Paragraph11 Char"/>
    <w:basedOn w:val="DefaultParagraphFont"/>
    <w:link w:val="ListParagraph"/>
    <w:uiPriority w:val="34"/>
    <w:locked/>
    <w:rsid w:val="00017D73"/>
    <w:rPr>
      <w:rFonts w:ascii="Calibri" w:hAnsi="Calibri" w:cs="Calibri"/>
    </w:rPr>
  </w:style>
  <w:style w:type="paragraph" w:styleId="ListParagraph">
    <w:name w:val="List Paragraph"/>
    <w:aliases w:val="Bullet List,numbered,FooterText,Paragraphe de liste1,List Paragraph1,Bulletr List Paragraph,列出段落,列出段落1,List Paragraph2,List Paragraph21,Parágrafo da Lista1,List Paragraph11,Listeafsnit1,Párrafo de lista1,Listenabsatz1,Bullet list,リスト段落1,?"/>
    <w:basedOn w:val="Normal"/>
    <w:link w:val="ListParagraphChar"/>
    <w:uiPriority w:val="34"/>
    <w:qFormat/>
    <w:rsid w:val="00017D73"/>
    <w:pPr>
      <w:ind w:left="720"/>
    </w:pPr>
    <w:rPr>
      <w:rFonts w:ascii="Calibri" w:hAnsi="Calibri" w:cs="Calibri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7853B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01.safelinks.protection.outlook.com/?url=https%3A%2F%2Fu1860554.ct.sendgrid.net%2Fwf%2Fclick%3Fupn%3D-2F4OO058u5fpiV703pikJL103Adl9-2BxBCnRIrG5riWRwnzGoCtFAnd7HAM-2BJkYq-2BGu4g6TLXZI2FvXNwhoE42-2BFegq8Yt235pbDx8dP8pPSM-3D_BddVuH4t8Ek4qPaTihuwYLZH1O66ewxUA2IkFoe07k0R1heOLPjiXmr-2BEHTC1vsQrm-2BS4vHpv0BCIPsn4TQu3ik2uxU4PPRhaSBzIff1J4gle6-2BT7fVjPG5F7Az6iMU9XHulgZnZEzPT06bZQ5JHKUcWzEzYMEnTmJXwtHeR8OYchJDFxoI8Rq-2F3kCcwr9paHLcEPyccxkgSbM-2Bs4d-2Bk1SyMvuernjwZxMt3gDn7sugSkLrf7ELi6mfPHUgD1oTMUjPzuAitjUjvDWnrhlw18a3y-2BejdF2XcI-2FYOPvuxzXOrDiA-2FiXTCt-2B7uFgF86l-2BYqtuctaC1He1idRhULrKXDcPHgyyQju40GwYIm0R6h-2Fzho0vdvnqkT5mi-2FcEIJLHr&amp;data=02%7C01%7Cv-ddibb%40microsoft.com%7C3010702f238f4346e5e908d48599f815%7C72f988bf86f141af91ab2d7cd011db47%7C1%7C0%7C636280343709282597&amp;sdata=K1N8T0MheimN3WyMrHJnw%2BSO4XRwVQxhJbZ5Oegmcw8%3D&amp;reserved=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rtner.microsoft.com/en-us/marketing/smb-partner-center-offers-incentiv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a01.safelinks.protection.outlook.com/?url=https%3A%2F%2Fu1860554.ct.sendgrid.net%2Fwf%2Fclick%3Fupn%3D-2F4OO058u5fpiV703pikJL6bUA-2BSzG-2Bfg5W7-2BjLLkO21GovYtHr092mJqSDyi88pLhFvnINxfFHA9QUZ4iRYHdxBdduwLH-2Bea6D4mxlexl-2BA-3D_BddVuH4t8Ek4qPaTihuwYLZH1O66ewxUA2IkFoe07k0R1heOLPjiXmr-2BEHTC1vsQrm-2BS4vHpv0BCIPsn4TQu3ik2uxU4PPRhaSBzIff1J4gle6-2BT7fVjPG5F7Az6iMU9XHulgZnZEzPT06bZQ5JHKUcWzEzYMEnTmJXwtHeR8OYchJDFxoI8Rq-2F3kCcwr9paaDK2fksHNCAz32erwPkNLTnLmgUj4UK76jwoF6YPsZ5TQXD5RSdzdTg5BBbPeGEY9swRkv9yb91KTnsmNjuz-2F96X9KxUx5-2BAQ6Hqf33ZOqGfGgZSqfQ6madePUWBdpWwmZ472TKKZ73F-2FO7SKYMIzr06jdJEMBlTjxZvS76S3Sdgu-2B60e92CMZ35rbRP-2F0Ro&amp;data=02%7C01%7Cv-ddibb%40microsoft.com%7Ce6ded7a783f946d1cea008d4834ac86b%7C72f988bf86f141af91ab2d7cd011db47%7C1%7C0%7C636277804586219449&amp;sdata=3jQPrElpTlQp62rrVBFNzQr9SMw3ej1u%2Fp1XPk%2BHHZY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01.safelinks.protection.outlook.com/?url=https%3A%2F%2Fu1860554.ct.sendgrid.net%2Fwf%2Fclick%3Fupn%3D-2F4OO058u5fpiV703pikJL5F1GbNupHjlSwuBVyChnIjtHohV3V6ddIJuwkeTGu2zR4-2F6vmrDshiXjr6HwqQvrw-3D-3D_BddVuH4t8Ek4qPaTihuwYLZH1O66ewxUA2IkFoe07k0R1heOLPjiXmr-2BEHTC1vsQrm-2BS4vHpv0BCIPsn4TQu3ik2uxU4PPRhaSBzIff1J4gle6-2BT7fVjPG5F7Az6iMU9XHulgZnZEzPT06bZQ5JHKUcWzEzYMEnTmJXwtHeR8OYchJDFxoI8Rq-2F3kCcwr9paHLcEPyccxkgSbM-2Bs4d-2Bk1SyMvuernjwZxMt3gDn7sujW6h6p-2BfF1DnAVZ-2Fv8GZdVO-2Bb1zPc79vQWYHRLQNW-2BLebIHUN8dJUEWD30rz6eF9scEcX8o5nkxSJmIDhkmiIUKCckAjuXGRbXOANpmoH431T8wDP6ajSwXrZuWJ6R48LhEi5Bl44MjToDzakcGTPS&amp;data=02%7C01%7Cv-ddibb%40microsoft.com%7C3010702f238f4346e5e908d48599f815%7C72f988bf86f141af91ab2d7cd011db47%7C1%7C0%7C636280343709282597&amp;sdata=KCbzM2KnCc7c4x1J%2F7VRs%2FXuWGcaZKpgB0SXw3CyY0o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675</Words>
  <Characters>3852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Culver-Jones (Projectline Services)</dc:creator>
  <cp:keywords/>
  <dc:description/>
  <cp:lastModifiedBy>Lisa Culver-Jones</cp:lastModifiedBy>
  <cp:revision>2</cp:revision>
  <dcterms:created xsi:type="dcterms:W3CDTF">2020-01-06T21:59:00Z</dcterms:created>
  <dcterms:modified xsi:type="dcterms:W3CDTF">2020-01-06T21:59:00Z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v-liscul@microsoft.com</vt:lpwstr>
  </property>
  <property fmtid="{D5CDD505-2E9C-101B-9397-08002B2CF9AE}" pid="5" name="MSIP_Label_f42aa342-8706-4288-bd11-ebb85995028c_SetDate">
    <vt:lpwstr>2018-09-07T18:51:41.1877236Z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