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095FAB">
      <w:pPr>
        <w:rPr>
          <w:rFonts w:ascii="Arial" w:hAnsi="Arial" w:cs="Arial"/>
        </w:rPr>
      </w:pPr>
      <w:r>
        <w:t xml:space="preserve">                                                       </w:t>
      </w:r>
      <w:r w:rsidRPr="00095FAB">
        <w:rPr>
          <w:rFonts w:ascii="Arial" w:hAnsi="Arial" w:cs="Arial"/>
        </w:rPr>
        <w:t>Sub phase -2 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13FF" w:rsidRPr="004213FF" w:rsidTr="004213FF"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>28-09-2026</w:t>
            </w:r>
          </w:p>
        </w:tc>
      </w:tr>
      <w:tr w:rsidR="004213FF" w:rsidRPr="004213FF" w:rsidTr="004213FF"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 xml:space="preserve">SWTID-2026-7624 </w:t>
            </w:r>
          </w:p>
        </w:tc>
      </w:tr>
      <w:tr w:rsidR="004213FF" w:rsidRPr="004213FF" w:rsidTr="004213FF"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 xml:space="preserve">Project name </w:t>
            </w:r>
          </w:p>
        </w:tc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>Script-controlled ACL</w:t>
            </w:r>
          </w:p>
        </w:tc>
      </w:tr>
      <w:tr w:rsidR="004213FF" w:rsidRPr="004213FF" w:rsidTr="004213FF"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>Maximum marks</w:t>
            </w:r>
          </w:p>
        </w:tc>
        <w:tc>
          <w:tcPr>
            <w:tcW w:w="4508" w:type="dxa"/>
          </w:tcPr>
          <w:p w:rsidR="004213FF" w:rsidRPr="004213FF" w:rsidRDefault="004213FF">
            <w:pPr>
              <w:rPr>
                <w:rFonts w:asciiTheme="majorHAnsi" w:hAnsiTheme="majorHAnsi" w:cs="Arial"/>
              </w:rPr>
            </w:pPr>
            <w:r w:rsidRPr="004213FF">
              <w:rPr>
                <w:rFonts w:asciiTheme="majorHAnsi" w:hAnsiTheme="majorHAnsi" w:cs="Arial"/>
              </w:rPr>
              <w:t>4 marks</w:t>
            </w:r>
          </w:p>
        </w:tc>
      </w:tr>
    </w:tbl>
    <w:p w:rsidR="00AC6EAF" w:rsidRDefault="00AC6EAF">
      <w:pPr>
        <w:rPr>
          <w:rFonts w:ascii="Arial" w:hAnsi="Arial" w:cs="Arial"/>
        </w:rPr>
      </w:pPr>
      <w:bookmarkStart w:id="0" w:name="_GoBack"/>
      <w:bookmarkEnd w:id="0"/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4. Technical Stack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 xml:space="preserve">The following technologies and components </w:t>
      </w:r>
      <w:proofErr w:type="gramStart"/>
      <w:r w:rsidRPr="00095FAB">
        <w:rPr>
          <w:rFonts w:ascii="Arial" w:hAnsi="Arial" w:cs="Arial"/>
        </w:rPr>
        <w:t>are used</w:t>
      </w:r>
      <w:proofErr w:type="gramEnd"/>
      <w:r w:rsidRPr="00095FAB">
        <w:rPr>
          <w:rFonts w:ascii="Arial" w:hAnsi="Arial" w:cs="Arial"/>
        </w:rPr>
        <w:t xml:space="preserve"> for implementing the Script-Controlled ACL project.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Component| Technology / Tool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 xml:space="preserve">Platform| </w:t>
      </w:r>
      <w:proofErr w:type="spellStart"/>
      <w:r w:rsidRPr="00095FAB">
        <w:rPr>
          <w:rFonts w:ascii="Arial" w:hAnsi="Arial" w:cs="Arial"/>
        </w:rPr>
        <w:t>ServiceNow</w:t>
      </w:r>
      <w:proofErr w:type="spellEnd"/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Access Control| Script-Controlled ACL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Programming Language| JavaScript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 xml:space="preserve">Database| </w:t>
      </w:r>
      <w:proofErr w:type="spellStart"/>
      <w:r w:rsidRPr="00095FAB">
        <w:rPr>
          <w:rFonts w:ascii="Arial" w:hAnsi="Arial" w:cs="Arial"/>
        </w:rPr>
        <w:t>ServiceNow</w:t>
      </w:r>
      <w:proofErr w:type="spellEnd"/>
      <w:r w:rsidRPr="00095FAB">
        <w:rPr>
          <w:rFonts w:ascii="Arial" w:hAnsi="Arial" w:cs="Arial"/>
        </w:rPr>
        <w:t xml:space="preserve"> Database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 xml:space="preserve">User Management| </w:t>
      </w:r>
      <w:proofErr w:type="spellStart"/>
      <w:r w:rsidRPr="00095FAB">
        <w:rPr>
          <w:rFonts w:ascii="Arial" w:hAnsi="Arial" w:cs="Arial"/>
        </w:rPr>
        <w:t>ServiceNow</w:t>
      </w:r>
      <w:proofErr w:type="spellEnd"/>
      <w:r w:rsidRPr="00095FAB">
        <w:rPr>
          <w:rFonts w:ascii="Arial" w:hAnsi="Arial" w:cs="Arial"/>
        </w:rPr>
        <w:t xml:space="preserve"> User &amp; Role Management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Security| ACL / Role-Based Access Control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 xml:space="preserve">Testing| </w:t>
      </w:r>
      <w:proofErr w:type="spellStart"/>
      <w:r w:rsidRPr="00095FAB">
        <w:rPr>
          <w:rFonts w:ascii="Arial" w:hAnsi="Arial" w:cs="Arial"/>
        </w:rPr>
        <w:t>ServiceNow</w:t>
      </w:r>
      <w:proofErr w:type="spellEnd"/>
      <w:r w:rsidRPr="00095FAB">
        <w:rPr>
          <w:rFonts w:ascii="Arial" w:hAnsi="Arial" w:cs="Arial"/>
        </w:rPr>
        <w:t xml:space="preserve"> Impersonation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Data Table| Institution Details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 xml:space="preserve">Table Name| </w:t>
      </w:r>
      <w:proofErr w:type="spellStart"/>
      <w:r w:rsidRPr="00095FAB">
        <w:rPr>
          <w:rFonts w:ascii="Arial" w:hAnsi="Arial" w:cs="Arial"/>
        </w:rPr>
        <w:t>u_institution_details</w:t>
      </w:r>
      <w:proofErr w:type="spellEnd"/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Database Structure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The project uses a custom Institution Details table.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Table Label: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Institution Details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Table Name: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proofErr w:type="spellStart"/>
      <w:r w:rsidRPr="00095FAB">
        <w:rPr>
          <w:rFonts w:ascii="Arial" w:hAnsi="Arial" w:cs="Arial"/>
        </w:rPr>
        <w:t>u_institution_details</w:t>
      </w:r>
      <w:proofErr w:type="spellEnd"/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lastRenderedPageBreak/>
        <w:t>Fields: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Student Roll Number – Auto Number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Student Name – Reference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Faculty Name – Reference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Branch – Choice (ECE, EEE, CSE)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Email – String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Phone Number – String</w:t>
      </w: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- Description – Multi-Line String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The Phase-1 design specifies these fields and the custom roles bb1, bb2, bb3, and bb4 for different CRUD permissions.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93469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cal stack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85" cy="39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Conclusion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Phase-2 Requirement Analysis defines how the Script-Controlled ACL system will operate from the user's perspective and identifies the functional, non-functional, data-flow, and technical requirements.</w:t>
      </w:r>
    </w:p>
    <w:p w:rsidR="00095FAB" w:rsidRPr="00095FAB" w:rsidRDefault="00095FAB" w:rsidP="00095FAB">
      <w:pPr>
        <w:rPr>
          <w:rFonts w:ascii="Arial" w:hAnsi="Arial" w:cs="Arial"/>
        </w:rPr>
      </w:pPr>
    </w:p>
    <w:p w:rsidR="00095FAB" w:rsidRPr="00095FAB" w:rsidRDefault="00095FAB" w:rsidP="00095FAB">
      <w:pPr>
        <w:rPr>
          <w:rFonts w:ascii="Arial" w:hAnsi="Arial" w:cs="Arial"/>
        </w:rPr>
      </w:pPr>
      <w:r w:rsidRPr="00095FAB">
        <w:rPr>
          <w:rFonts w:ascii="Arial" w:hAnsi="Arial" w:cs="Arial"/>
        </w:rPr>
        <w:t>The proposed solution provides controlled access to records by combining user roles with field-based access conditions. This approach provides more flexible and granular security than relying only on</w:t>
      </w:r>
    </w:p>
    <w:sectPr w:rsidR="00095FAB" w:rsidRPr="00095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FAB"/>
    <w:rsid w:val="00047724"/>
    <w:rsid w:val="00095FAB"/>
    <w:rsid w:val="004213FF"/>
    <w:rsid w:val="006275C7"/>
    <w:rsid w:val="00AB23A0"/>
    <w:rsid w:val="00AC6EAF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60E7"/>
  <w15:chartTrackingRefBased/>
  <w15:docId w15:val="{D34B30C9-DBEA-42F4-8BE1-FF56A4E2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2026-09-26T11:49:00Z</dcterms:created>
  <dcterms:modified xsi:type="dcterms:W3CDTF">2026-09-26T11:49:00Z</dcterms:modified>
</cp:coreProperties>
</file>