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724" w:rsidRDefault="006C1DA3">
      <w:pPr>
        <w:rPr>
          <w:rFonts w:ascii="Arial" w:hAnsi="Arial" w:cs="Arial"/>
        </w:rPr>
      </w:pPr>
      <w:r>
        <w:t xml:space="preserve">                                               </w:t>
      </w:r>
      <w:r w:rsidRPr="006C1DA3">
        <w:rPr>
          <w:rFonts w:ascii="Arial" w:hAnsi="Arial" w:cs="Arial"/>
        </w:rPr>
        <w:t>Sub phase-2 customer journey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24AE" w:rsidTr="005324AE">
        <w:tc>
          <w:tcPr>
            <w:tcW w:w="4508" w:type="dxa"/>
          </w:tcPr>
          <w:p w:rsidR="005324AE" w:rsidRPr="005324AE" w:rsidRDefault="005324AE">
            <w:pPr>
              <w:rPr>
                <w:rFonts w:asciiTheme="majorHAnsi" w:hAnsiTheme="majorHAnsi" w:cs="Arial"/>
              </w:rPr>
            </w:pPr>
            <w:r w:rsidRPr="005324AE">
              <w:rPr>
                <w:rFonts w:asciiTheme="majorHAnsi" w:hAnsiTheme="majorHAnsi" w:cs="Arial"/>
              </w:rPr>
              <w:t>Date</w:t>
            </w:r>
          </w:p>
        </w:tc>
        <w:tc>
          <w:tcPr>
            <w:tcW w:w="4508" w:type="dxa"/>
          </w:tcPr>
          <w:p w:rsidR="005324AE" w:rsidRPr="005324AE" w:rsidRDefault="005324AE">
            <w:pPr>
              <w:rPr>
                <w:rFonts w:asciiTheme="majorHAnsi" w:hAnsiTheme="majorHAnsi" w:cs="Arial"/>
              </w:rPr>
            </w:pPr>
            <w:r w:rsidRPr="005324AE">
              <w:rPr>
                <w:rFonts w:asciiTheme="majorHAnsi" w:hAnsiTheme="majorHAnsi" w:cs="Arial"/>
              </w:rPr>
              <w:t>28-09-2026</w:t>
            </w:r>
          </w:p>
        </w:tc>
      </w:tr>
      <w:tr w:rsidR="005324AE" w:rsidTr="005324AE">
        <w:tc>
          <w:tcPr>
            <w:tcW w:w="4508" w:type="dxa"/>
          </w:tcPr>
          <w:p w:rsidR="005324AE" w:rsidRPr="005324AE" w:rsidRDefault="005324AE">
            <w:pPr>
              <w:rPr>
                <w:rFonts w:asciiTheme="majorHAnsi" w:hAnsiTheme="majorHAnsi" w:cs="Arial"/>
              </w:rPr>
            </w:pPr>
            <w:r w:rsidRPr="005324AE">
              <w:rPr>
                <w:rFonts w:asciiTheme="majorHAnsi" w:hAnsiTheme="majorHAnsi" w:cs="Arial"/>
              </w:rPr>
              <w:t>Team ID</w:t>
            </w:r>
          </w:p>
        </w:tc>
        <w:tc>
          <w:tcPr>
            <w:tcW w:w="4508" w:type="dxa"/>
          </w:tcPr>
          <w:p w:rsidR="005324AE" w:rsidRPr="005324AE" w:rsidRDefault="008D26B0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SWTID-2026-7624 </w:t>
            </w:r>
            <w:bookmarkStart w:id="0" w:name="_GoBack"/>
            <w:bookmarkEnd w:id="0"/>
          </w:p>
        </w:tc>
      </w:tr>
      <w:tr w:rsidR="005324AE" w:rsidTr="005324AE">
        <w:tc>
          <w:tcPr>
            <w:tcW w:w="4508" w:type="dxa"/>
          </w:tcPr>
          <w:p w:rsidR="005324AE" w:rsidRPr="005324AE" w:rsidRDefault="005324AE">
            <w:pPr>
              <w:rPr>
                <w:rFonts w:asciiTheme="majorHAnsi" w:hAnsiTheme="majorHAnsi" w:cs="Arial"/>
              </w:rPr>
            </w:pPr>
            <w:r w:rsidRPr="005324AE">
              <w:rPr>
                <w:rFonts w:asciiTheme="majorHAnsi" w:hAnsiTheme="majorHAnsi" w:cs="Arial"/>
              </w:rPr>
              <w:t>Project name</w:t>
            </w:r>
          </w:p>
        </w:tc>
        <w:tc>
          <w:tcPr>
            <w:tcW w:w="4508" w:type="dxa"/>
          </w:tcPr>
          <w:p w:rsidR="005324AE" w:rsidRPr="005324AE" w:rsidRDefault="005324AE">
            <w:pPr>
              <w:rPr>
                <w:rFonts w:asciiTheme="majorHAnsi" w:hAnsiTheme="majorHAnsi" w:cs="Arial"/>
              </w:rPr>
            </w:pPr>
            <w:r w:rsidRPr="005324AE">
              <w:rPr>
                <w:rFonts w:asciiTheme="majorHAnsi" w:hAnsiTheme="majorHAnsi" w:cs="Arial"/>
              </w:rPr>
              <w:t>Script-controlled ACL</w:t>
            </w:r>
          </w:p>
        </w:tc>
      </w:tr>
      <w:tr w:rsidR="005324AE" w:rsidTr="005324AE">
        <w:tc>
          <w:tcPr>
            <w:tcW w:w="4508" w:type="dxa"/>
          </w:tcPr>
          <w:p w:rsidR="005324AE" w:rsidRPr="005324AE" w:rsidRDefault="005324AE">
            <w:pPr>
              <w:rPr>
                <w:rFonts w:asciiTheme="majorHAnsi" w:hAnsiTheme="majorHAnsi" w:cs="Arial"/>
              </w:rPr>
            </w:pPr>
            <w:r w:rsidRPr="005324AE">
              <w:rPr>
                <w:rFonts w:asciiTheme="majorHAnsi" w:hAnsiTheme="majorHAnsi" w:cs="Arial"/>
              </w:rPr>
              <w:t>Maximum marks</w:t>
            </w:r>
          </w:p>
        </w:tc>
        <w:tc>
          <w:tcPr>
            <w:tcW w:w="4508" w:type="dxa"/>
          </w:tcPr>
          <w:p w:rsidR="005324AE" w:rsidRPr="005324AE" w:rsidRDefault="005324AE">
            <w:pPr>
              <w:rPr>
                <w:rFonts w:asciiTheme="majorHAnsi" w:hAnsiTheme="majorHAnsi" w:cs="Arial"/>
              </w:rPr>
            </w:pPr>
            <w:r w:rsidRPr="005324AE">
              <w:rPr>
                <w:rFonts w:asciiTheme="majorHAnsi" w:hAnsiTheme="majorHAnsi" w:cs="Arial"/>
              </w:rPr>
              <w:t>4 marks</w:t>
            </w:r>
          </w:p>
        </w:tc>
      </w:tr>
    </w:tbl>
    <w:p w:rsidR="005324AE" w:rsidRDefault="005324AE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1. Customer Journey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The customer journey describes how a user interacts with the Script-Controlled ACL system from login to accessing the required records. The system checks the user's role and applies the required access restrictions before displaying the records.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Step 1: User Login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 xml:space="preserve">The user logs into the </w:t>
      </w:r>
      <w:proofErr w:type="spellStart"/>
      <w:r w:rsidRPr="00856FEC">
        <w:rPr>
          <w:rFonts w:ascii="Arial" w:hAnsi="Arial" w:cs="Arial"/>
        </w:rPr>
        <w:t>ServiceNow</w:t>
      </w:r>
      <w:proofErr w:type="spellEnd"/>
      <w:r w:rsidRPr="00856FEC">
        <w:rPr>
          <w:rFonts w:ascii="Arial" w:hAnsi="Arial" w:cs="Arial"/>
        </w:rPr>
        <w:t xml:space="preserve"> system using valid credentials.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Step 2: User Identification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After successful login, the system identifies the logged-in user's assigned roles.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Step 3: Access Request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The user attempts to access the Institution Details table and view available records.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Step 4: Role Verification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The system checks whether the user has the required role such as bb1, bb2, bb3, or bb4.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Step 5: Field-Based Verification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For users with the bb1 role, the system checks the Branch field of the record and applies the defined access condition.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Step 6: Access Decision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lastRenderedPageBreak/>
        <w:t>Based on the user's role and the access-control conditions, the system either allows or denies the requested operation.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Step 7: Record Access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 xml:space="preserve">If the conditions are satisfied, the user can perform the permitted operation. Otherwise, access </w:t>
      </w:r>
      <w:proofErr w:type="gramStart"/>
      <w:r w:rsidRPr="00856FEC">
        <w:rPr>
          <w:rFonts w:ascii="Arial" w:hAnsi="Arial" w:cs="Arial"/>
        </w:rPr>
        <w:t>is denied</w:t>
      </w:r>
      <w:proofErr w:type="gramEnd"/>
      <w:r w:rsidRPr="00856FEC">
        <w:rPr>
          <w:rFonts w:ascii="Arial" w:hAnsi="Arial" w:cs="Arial"/>
        </w:rPr>
        <w:t>.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Step 8: Administrative Access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 xml:space="preserve">Users with the admin role </w:t>
      </w:r>
      <w:proofErr w:type="gramStart"/>
      <w:r w:rsidRPr="00856FEC">
        <w:rPr>
          <w:rFonts w:ascii="Arial" w:hAnsi="Arial" w:cs="Arial"/>
        </w:rPr>
        <w:t>are provided</w:t>
      </w:r>
      <w:proofErr w:type="gramEnd"/>
      <w:r w:rsidRPr="00856FEC">
        <w:rPr>
          <w:rFonts w:ascii="Arial" w:hAnsi="Arial" w:cs="Arial"/>
        </w:rPr>
        <w:t xml:space="preserve"> unrestricted access to the records.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Customer Journey Flow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856FEC" w:rsidRPr="00856FEC" w:rsidRDefault="00856FEC" w:rsidP="00856FEC">
      <w:pPr>
        <w:rPr>
          <w:rFonts w:ascii="Arial" w:hAnsi="Arial" w:cs="Arial"/>
        </w:rPr>
      </w:pPr>
      <w:r w:rsidRPr="00856FEC">
        <w:rPr>
          <w:rFonts w:ascii="Arial" w:hAnsi="Arial" w:cs="Arial"/>
        </w:rPr>
        <w:t>Login → User Identification → Role Verification → Field Verification → Access Decision → Allow/Deny → Record Access</w:t>
      </w:r>
    </w:p>
    <w:p w:rsidR="00856FEC" w:rsidRPr="00856FEC" w:rsidRDefault="00856FEC" w:rsidP="00856FEC">
      <w:pPr>
        <w:rPr>
          <w:rFonts w:ascii="Arial" w:hAnsi="Arial" w:cs="Arial"/>
        </w:rPr>
      </w:pPr>
    </w:p>
    <w:p w:rsidR="006C1DA3" w:rsidRPr="006C1DA3" w:rsidRDefault="00856FEC" w:rsidP="00856FEC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4946073" cy="4432935"/>
            <wp:effectExtent l="0" t="0" r="698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ustomer journey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410" cy="444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DA3" w:rsidRPr="006C1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DA3"/>
    <w:rsid w:val="00047724"/>
    <w:rsid w:val="005324AE"/>
    <w:rsid w:val="006275C7"/>
    <w:rsid w:val="00627A1E"/>
    <w:rsid w:val="006C1DA3"/>
    <w:rsid w:val="00856FEC"/>
    <w:rsid w:val="008D26B0"/>
    <w:rsid w:val="00AB23A0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9C28"/>
  <w15:chartTrackingRefBased/>
  <w15:docId w15:val="{777F1198-769B-49CC-81A8-643164A9E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2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2</cp:revision>
  <dcterms:created xsi:type="dcterms:W3CDTF">2026-09-26T11:50:00Z</dcterms:created>
  <dcterms:modified xsi:type="dcterms:W3CDTF">2026-09-26T11:50:00Z</dcterms:modified>
</cp:coreProperties>
</file>