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297D" w:rsidRDefault="0065297D" w:rsidP="0065297D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           </w:t>
      </w:r>
      <w:r w:rsidRPr="0065297D">
        <w:rPr>
          <w:rFonts w:ascii="Arial" w:hAnsi="Arial" w:cs="Arial"/>
        </w:rPr>
        <w:t xml:space="preserve">Sub </w:t>
      </w:r>
      <w:r w:rsidR="00AD4E1B">
        <w:rPr>
          <w:rFonts w:ascii="Arial" w:hAnsi="Arial" w:cs="Arial"/>
        </w:rPr>
        <w:t>phase -3 problem-solution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D4E1B" w:rsidTr="00AD4E1B">
        <w:tc>
          <w:tcPr>
            <w:tcW w:w="4508" w:type="dxa"/>
          </w:tcPr>
          <w:p w:rsidR="00AD4E1B" w:rsidRDefault="00AD4E1B" w:rsidP="0065297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</w:t>
            </w:r>
          </w:p>
        </w:tc>
        <w:tc>
          <w:tcPr>
            <w:tcW w:w="4508" w:type="dxa"/>
          </w:tcPr>
          <w:p w:rsidR="00AD4E1B" w:rsidRDefault="00AD4E1B" w:rsidP="0065297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28-09-2026</w:t>
            </w:r>
          </w:p>
        </w:tc>
      </w:tr>
      <w:tr w:rsidR="00AD4E1B" w:rsidTr="00AD4E1B">
        <w:tc>
          <w:tcPr>
            <w:tcW w:w="4508" w:type="dxa"/>
          </w:tcPr>
          <w:p w:rsidR="00AD4E1B" w:rsidRDefault="00AD4E1B" w:rsidP="0065297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Team ID</w:t>
            </w:r>
          </w:p>
        </w:tc>
        <w:tc>
          <w:tcPr>
            <w:tcW w:w="4508" w:type="dxa"/>
          </w:tcPr>
          <w:p w:rsidR="00AD4E1B" w:rsidRDefault="00F00384" w:rsidP="0065297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SWTID-2026-7624 </w:t>
            </w:r>
            <w:bookmarkStart w:id="0" w:name="_GoBack"/>
            <w:bookmarkEnd w:id="0"/>
          </w:p>
        </w:tc>
      </w:tr>
      <w:tr w:rsidR="00AD4E1B" w:rsidTr="00AD4E1B">
        <w:tc>
          <w:tcPr>
            <w:tcW w:w="4508" w:type="dxa"/>
          </w:tcPr>
          <w:p w:rsidR="00AD4E1B" w:rsidRDefault="00AD4E1B" w:rsidP="0065297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Project name</w:t>
            </w:r>
          </w:p>
        </w:tc>
        <w:tc>
          <w:tcPr>
            <w:tcW w:w="4508" w:type="dxa"/>
          </w:tcPr>
          <w:p w:rsidR="00AD4E1B" w:rsidRDefault="00AD4E1B" w:rsidP="0065297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Script-controlled ACL</w:t>
            </w:r>
          </w:p>
        </w:tc>
      </w:tr>
      <w:tr w:rsidR="00AD4E1B" w:rsidTr="00AD4E1B">
        <w:tc>
          <w:tcPr>
            <w:tcW w:w="4508" w:type="dxa"/>
          </w:tcPr>
          <w:p w:rsidR="00AD4E1B" w:rsidRDefault="00AD4E1B" w:rsidP="0065297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Maximum mark</w:t>
            </w:r>
          </w:p>
        </w:tc>
        <w:tc>
          <w:tcPr>
            <w:tcW w:w="4508" w:type="dxa"/>
          </w:tcPr>
          <w:p w:rsidR="00AD4E1B" w:rsidRDefault="00AD4E1B" w:rsidP="0065297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 marks</w:t>
            </w:r>
          </w:p>
        </w:tc>
      </w:tr>
    </w:tbl>
    <w:p w:rsidR="0065297D" w:rsidRPr="0065297D" w:rsidRDefault="0065297D" w:rsidP="0065297D">
      <w:pPr>
        <w:rPr>
          <w:rFonts w:ascii="Arial" w:hAnsi="Arial" w:cs="Arial"/>
        </w:rPr>
      </w:pPr>
    </w:p>
    <w:p w:rsidR="0065297D" w:rsidRPr="0065297D" w:rsidRDefault="0065297D" w:rsidP="0065297D">
      <w:pPr>
        <w:rPr>
          <w:rFonts w:ascii="Arial" w:hAnsi="Arial" w:cs="Arial"/>
        </w:rPr>
      </w:pPr>
      <w:r w:rsidRPr="0065297D">
        <w:rPr>
          <w:rFonts w:ascii="Arial" w:hAnsi="Arial" w:cs="Arial"/>
        </w:rPr>
        <w:t>1. Problem – Solution</w:t>
      </w:r>
    </w:p>
    <w:p w:rsidR="0065297D" w:rsidRPr="0065297D" w:rsidRDefault="0065297D" w:rsidP="0065297D">
      <w:pPr>
        <w:rPr>
          <w:rFonts w:ascii="Arial" w:hAnsi="Arial" w:cs="Arial"/>
        </w:rPr>
      </w:pPr>
    </w:p>
    <w:p w:rsidR="0065297D" w:rsidRPr="0065297D" w:rsidRDefault="00AD4E1B" w:rsidP="0065297D">
      <w:pPr>
        <w:rPr>
          <w:rFonts w:ascii="Arial" w:hAnsi="Arial" w:cs="Arial"/>
        </w:rPr>
      </w:pPr>
      <w:r>
        <w:rPr>
          <w:rFonts w:ascii="Arial" w:hAnsi="Arial" w:cs="Arial"/>
        </w:rPr>
        <w:t>1.1 Problem</w:t>
      </w:r>
    </w:p>
    <w:p w:rsidR="0065297D" w:rsidRPr="0065297D" w:rsidRDefault="0065297D" w:rsidP="0065297D">
      <w:pPr>
        <w:rPr>
          <w:rFonts w:ascii="Arial" w:hAnsi="Arial" w:cs="Arial"/>
        </w:rPr>
      </w:pPr>
      <w:r w:rsidRPr="0065297D">
        <w:rPr>
          <w:rFonts w:ascii="Arial" w:hAnsi="Arial" w:cs="Arial"/>
        </w:rPr>
        <w:t>In organizational and institutional environments, sensitive records may require different levels of access for different users. Standard Role-Based Access Control (RBAC) may not be sufficient when access needs to be restricted according to specific field values within individual records.</w:t>
      </w:r>
    </w:p>
    <w:p w:rsidR="0065297D" w:rsidRPr="0065297D" w:rsidRDefault="0065297D" w:rsidP="0065297D">
      <w:pPr>
        <w:rPr>
          <w:rFonts w:ascii="Arial" w:hAnsi="Arial" w:cs="Arial"/>
        </w:rPr>
      </w:pPr>
    </w:p>
    <w:p w:rsidR="0065297D" w:rsidRPr="0065297D" w:rsidRDefault="0065297D" w:rsidP="0065297D">
      <w:pPr>
        <w:rPr>
          <w:rFonts w:ascii="Arial" w:hAnsi="Arial" w:cs="Arial"/>
        </w:rPr>
      </w:pPr>
      <w:r w:rsidRPr="0065297D">
        <w:rPr>
          <w:rFonts w:ascii="Arial" w:hAnsi="Arial" w:cs="Arial"/>
        </w:rPr>
        <w:t>For example, records in the Institution Details table may belong to different branches such as ECE, EEE, and CSE. A user assigned to the EEE branch may need permission to view only EEE-related records.</w:t>
      </w:r>
    </w:p>
    <w:p w:rsidR="0065297D" w:rsidRPr="0065297D" w:rsidRDefault="0065297D" w:rsidP="0065297D">
      <w:pPr>
        <w:rPr>
          <w:rFonts w:ascii="Arial" w:hAnsi="Arial" w:cs="Arial"/>
        </w:rPr>
      </w:pPr>
    </w:p>
    <w:p w:rsidR="0065297D" w:rsidRPr="0065297D" w:rsidRDefault="0065297D" w:rsidP="0065297D">
      <w:pPr>
        <w:rPr>
          <w:rFonts w:ascii="Arial" w:hAnsi="Arial" w:cs="Arial"/>
        </w:rPr>
      </w:pPr>
      <w:r w:rsidRPr="0065297D">
        <w:rPr>
          <w:rFonts w:ascii="Arial" w:hAnsi="Arial" w:cs="Arial"/>
        </w:rPr>
        <w:t>The major problems identified are:</w:t>
      </w:r>
    </w:p>
    <w:p w:rsidR="0065297D" w:rsidRPr="0065297D" w:rsidRDefault="0065297D" w:rsidP="0065297D">
      <w:pPr>
        <w:rPr>
          <w:rFonts w:ascii="Arial" w:hAnsi="Arial" w:cs="Arial"/>
        </w:rPr>
      </w:pPr>
    </w:p>
    <w:p w:rsidR="0065297D" w:rsidRPr="0065297D" w:rsidRDefault="0065297D" w:rsidP="0065297D">
      <w:pPr>
        <w:rPr>
          <w:rFonts w:ascii="Arial" w:hAnsi="Arial" w:cs="Arial"/>
        </w:rPr>
      </w:pPr>
      <w:r w:rsidRPr="0065297D">
        <w:rPr>
          <w:rFonts w:ascii="Arial" w:hAnsi="Arial" w:cs="Arial"/>
        </w:rPr>
        <w:t>1. Standard role-based access may provide broader access than required.</w:t>
      </w:r>
    </w:p>
    <w:p w:rsidR="0065297D" w:rsidRPr="0065297D" w:rsidRDefault="0065297D" w:rsidP="0065297D">
      <w:pPr>
        <w:rPr>
          <w:rFonts w:ascii="Arial" w:hAnsi="Arial" w:cs="Arial"/>
        </w:rPr>
      </w:pPr>
      <w:r w:rsidRPr="0065297D">
        <w:rPr>
          <w:rFonts w:ascii="Arial" w:hAnsi="Arial" w:cs="Arial"/>
        </w:rPr>
        <w:t>2. Users may need access only to records matching a particular field value.</w:t>
      </w:r>
    </w:p>
    <w:p w:rsidR="0065297D" w:rsidRPr="0065297D" w:rsidRDefault="0065297D" w:rsidP="0065297D">
      <w:pPr>
        <w:rPr>
          <w:rFonts w:ascii="Arial" w:hAnsi="Arial" w:cs="Arial"/>
        </w:rPr>
      </w:pPr>
      <w:r w:rsidRPr="0065297D">
        <w:rPr>
          <w:rFonts w:ascii="Arial" w:hAnsi="Arial" w:cs="Arial"/>
        </w:rPr>
        <w:t>3. Creating multiple static ACL rules for different conditions can become difficult to maintain.</w:t>
      </w:r>
    </w:p>
    <w:p w:rsidR="0065297D" w:rsidRPr="0065297D" w:rsidRDefault="0065297D" w:rsidP="0065297D">
      <w:pPr>
        <w:rPr>
          <w:rFonts w:ascii="Arial" w:hAnsi="Arial" w:cs="Arial"/>
        </w:rPr>
      </w:pPr>
      <w:r w:rsidRPr="0065297D">
        <w:rPr>
          <w:rFonts w:ascii="Arial" w:hAnsi="Arial" w:cs="Arial"/>
        </w:rPr>
        <w:t>4. Different users require different CRUD permissions.</w:t>
      </w:r>
    </w:p>
    <w:p w:rsidR="0065297D" w:rsidRPr="0065297D" w:rsidRDefault="0065297D" w:rsidP="0065297D">
      <w:pPr>
        <w:rPr>
          <w:rFonts w:ascii="Arial" w:hAnsi="Arial" w:cs="Arial"/>
        </w:rPr>
      </w:pPr>
      <w:r w:rsidRPr="0065297D">
        <w:rPr>
          <w:rFonts w:ascii="Arial" w:hAnsi="Arial" w:cs="Arial"/>
        </w:rPr>
        <w:t>5. Administrators require unrestricted access to all records.</w:t>
      </w:r>
    </w:p>
    <w:p w:rsidR="0065297D" w:rsidRPr="0065297D" w:rsidRDefault="0065297D" w:rsidP="0065297D">
      <w:pPr>
        <w:rPr>
          <w:rFonts w:ascii="Arial" w:hAnsi="Arial" w:cs="Arial"/>
        </w:rPr>
      </w:pPr>
    </w:p>
    <w:p w:rsidR="0065297D" w:rsidRPr="0065297D" w:rsidRDefault="0065297D" w:rsidP="0065297D">
      <w:pPr>
        <w:rPr>
          <w:rFonts w:ascii="Arial" w:hAnsi="Arial" w:cs="Arial"/>
        </w:rPr>
      </w:pPr>
      <w:r w:rsidRPr="0065297D">
        <w:rPr>
          <w:rFonts w:ascii="Arial" w:hAnsi="Arial" w:cs="Arial"/>
        </w:rPr>
        <w:t>1.2 Solution</w:t>
      </w:r>
    </w:p>
    <w:p w:rsidR="0065297D" w:rsidRPr="0065297D" w:rsidRDefault="0065297D" w:rsidP="0065297D">
      <w:pPr>
        <w:rPr>
          <w:rFonts w:ascii="Arial" w:hAnsi="Arial" w:cs="Arial"/>
        </w:rPr>
      </w:pPr>
    </w:p>
    <w:p w:rsidR="0065297D" w:rsidRPr="0065297D" w:rsidRDefault="0065297D" w:rsidP="0065297D">
      <w:pPr>
        <w:rPr>
          <w:rFonts w:ascii="Arial" w:hAnsi="Arial" w:cs="Arial"/>
        </w:rPr>
      </w:pPr>
      <w:r w:rsidRPr="0065297D">
        <w:rPr>
          <w:rFonts w:ascii="Arial" w:hAnsi="Arial" w:cs="Arial"/>
        </w:rPr>
        <w:t xml:space="preserve">The proposed solution is to implement a Script-Controlled ACL in </w:t>
      </w:r>
      <w:proofErr w:type="spellStart"/>
      <w:r w:rsidRPr="0065297D">
        <w:rPr>
          <w:rFonts w:ascii="Arial" w:hAnsi="Arial" w:cs="Arial"/>
        </w:rPr>
        <w:t>ServiceNow</w:t>
      </w:r>
      <w:proofErr w:type="spellEnd"/>
      <w:r w:rsidRPr="0065297D">
        <w:rPr>
          <w:rFonts w:ascii="Arial" w:hAnsi="Arial" w:cs="Arial"/>
        </w:rPr>
        <w:t>.</w:t>
      </w:r>
    </w:p>
    <w:p w:rsidR="0065297D" w:rsidRPr="0065297D" w:rsidRDefault="0065297D" w:rsidP="0065297D">
      <w:pPr>
        <w:rPr>
          <w:rFonts w:ascii="Arial" w:hAnsi="Arial" w:cs="Arial"/>
        </w:rPr>
      </w:pPr>
    </w:p>
    <w:p w:rsidR="0065297D" w:rsidRPr="0065297D" w:rsidRDefault="0065297D" w:rsidP="0065297D">
      <w:pPr>
        <w:rPr>
          <w:rFonts w:ascii="Arial" w:hAnsi="Arial" w:cs="Arial"/>
        </w:rPr>
      </w:pPr>
      <w:r w:rsidRPr="0065297D">
        <w:rPr>
          <w:rFonts w:ascii="Arial" w:hAnsi="Arial" w:cs="Arial"/>
        </w:rPr>
        <w:t>The system combines user roles with field-based conditions to make a dynamic access decision. The ACL checks the user's role and evaluates the required record condition before allowing or denying access.</w:t>
      </w:r>
    </w:p>
    <w:p w:rsidR="0065297D" w:rsidRPr="0065297D" w:rsidRDefault="0065297D" w:rsidP="0065297D">
      <w:pPr>
        <w:rPr>
          <w:rFonts w:ascii="Arial" w:hAnsi="Arial" w:cs="Arial"/>
        </w:rPr>
      </w:pPr>
    </w:p>
    <w:p w:rsidR="0065297D" w:rsidRPr="0065297D" w:rsidRDefault="0065297D" w:rsidP="0065297D">
      <w:pPr>
        <w:rPr>
          <w:rFonts w:ascii="Arial" w:hAnsi="Arial" w:cs="Arial"/>
        </w:rPr>
      </w:pPr>
      <w:r w:rsidRPr="0065297D">
        <w:rPr>
          <w:rFonts w:ascii="Arial" w:hAnsi="Arial" w:cs="Arial"/>
        </w:rPr>
        <w:t>The solution provides:</w:t>
      </w:r>
    </w:p>
    <w:p w:rsidR="0065297D" w:rsidRPr="0065297D" w:rsidRDefault="0065297D" w:rsidP="0065297D">
      <w:pPr>
        <w:rPr>
          <w:rFonts w:ascii="Arial" w:hAnsi="Arial" w:cs="Arial"/>
        </w:rPr>
      </w:pPr>
    </w:p>
    <w:p w:rsidR="0065297D" w:rsidRPr="0065297D" w:rsidRDefault="0065297D" w:rsidP="0065297D">
      <w:pPr>
        <w:rPr>
          <w:rFonts w:ascii="Arial" w:hAnsi="Arial" w:cs="Arial"/>
        </w:rPr>
      </w:pPr>
      <w:r w:rsidRPr="0065297D">
        <w:rPr>
          <w:rFonts w:ascii="Arial" w:hAnsi="Arial" w:cs="Arial"/>
        </w:rPr>
        <w:lastRenderedPageBreak/>
        <w:t>- Field-based record restriction.</w:t>
      </w:r>
    </w:p>
    <w:p w:rsidR="0065297D" w:rsidRPr="0065297D" w:rsidRDefault="0065297D" w:rsidP="0065297D">
      <w:pPr>
        <w:rPr>
          <w:rFonts w:ascii="Arial" w:hAnsi="Arial" w:cs="Arial"/>
        </w:rPr>
      </w:pPr>
      <w:r w:rsidRPr="0065297D">
        <w:rPr>
          <w:rFonts w:ascii="Arial" w:hAnsi="Arial" w:cs="Arial"/>
        </w:rPr>
        <w:t>- Role-based access control.</w:t>
      </w:r>
    </w:p>
    <w:p w:rsidR="0065297D" w:rsidRPr="0065297D" w:rsidRDefault="0065297D" w:rsidP="0065297D">
      <w:pPr>
        <w:rPr>
          <w:rFonts w:ascii="Arial" w:hAnsi="Arial" w:cs="Arial"/>
        </w:rPr>
      </w:pPr>
      <w:r w:rsidRPr="0065297D">
        <w:rPr>
          <w:rFonts w:ascii="Arial" w:hAnsi="Arial" w:cs="Arial"/>
        </w:rPr>
        <w:t>- Separate permissions for Read, Create, Write, and Delete operations.</w:t>
      </w:r>
    </w:p>
    <w:p w:rsidR="0065297D" w:rsidRPr="0065297D" w:rsidRDefault="0065297D" w:rsidP="0065297D">
      <w:pPr>
        <w:rPr>
          <w:rFonts w:ascii="Arial" w:hAnsi="Arial" w:cs="Arial"/>
        </w:rPr>
      </w:pPr>
      <w:r w:rsidRPr="0065297D">
        <w:rPr>
          <w:rFonts w:ascii="Arial" w:hAnsi="Arial" w:cs="Arial"/>
        </w:rPr>
        <w:t>- Full access for administrators.</w:t>
      </w:r>
    </w:p>
    <w:p w:rsidR="0065297D" w:rsidRPr="0065297D" w:rsidRDefault="0065297D" w:rsidP="0065297D">
      <w:pPr>
        <w:rPr>
          <w:rFonts w:ascii="Arial" w:hAnsi="Arial" w:cs="Arial"/>
        </w:rPr>
      </w:pPr>
      <w:r w:rsidRPr="0065297D">
        <w:rPr>
          <w:rFonts w:ascii="Arial" w:hAnsi="Arial" w:cs="Arial"/>
        </w:rPr>
        <w:t>- Dynamic access decisions using scripting.</w:t>
      </w:r>
    </w:p>
    <w:p w:rsidR="0065297D" w:rsidRPr="0065297D" w:rsidRDefault="0065297D" w:rsidP="0065297D">
      <w:pPr>
        <w:rPr>
          <w:rFonts w:ascii="Arial" w:hAnsi="Arial" w:cs="Arial"/>
        </w:rPr>
      </w:pPr>
      <w:r w:rsidRPr="0065297D">
        <w:rPr>
          <w:rFonts w:ascii="Arial" w:hAnsi="Arial" w:cs="Arial"/>
        </w:rPr>
        <w:t>- Better flexibility and maintainability.</w:t>
      </w:r>
    </w:p>
    <w:p w:rsidR="0065297D" w:rsidRPr="0065297D" w:rsidRDefault="0065297D" w:rsidP="0065297D">
      <w:pPr>
        <w:rPr>
          <w:rFonts w:ascii="Arial" w:hAnsi="Arial" w:cs="Arial"/>
        </w:rPr>
      </w:pPr>
    </w:p>
    <w:p w:rsidR="0065297D" w:rsidRPr="0065297D" w:rsidRDefault="0065297D" w:rsidP="0065297D">
      <w:pPr>
        <w:rPr>
          <w:rFonts w:ascii="Arial" w:hAnsi="Arial" w:cs="Arial"/>
        </w:rPr>
      </w:pPr>
      <w:r>
        <w:rPr>
          <w:rFonts w:ascii="Arial" w:hAnsi="Arial" w:cs="Arial"/>
          <w:noProof/>
          <w:lang w:eastAsia="en-IN"/>
        </w:rPr>
        <w:drawing>
          <wp:inline distT="0" distB="0" distL="0" distR="0">
            <wp:extent cx="5731510" cy="311034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roblem.jpe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9147" cy="3119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297D" w:rsidRPr="006529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297D"/>
    <w:rsid w:val="00047724"/>
    <w:rsid w:val="006275C7"/>
    <w:rsid w:val="0065297D"/>
    <w:rsid w:val="00935535"/>
    <w:rsid w:val="00AB23A0"/>
    <w:rsid w:val="00AD4E1B"/>
    <w:rsid w:val="00F00384"/>
    <w:rsid w:val="00F65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2848B"/>
  <w15:chartTrackingRefBased/>
  <w15:docId w15:val="{4C025E16-461E-45B3-B250-84AC4B8D7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D4E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251</Words>
  <Characters>1432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RIYAZ</dc:creator>
  <cp:keywords/>
  <dc:description/>
  <cp:lastModifiedBy>MOHAMED RIYAZ</cp:lastModifiedBy>
  <cp:revision>2</cp:revision>
  <dcterms:created xsi:type="dcterms:W3CDTF">2026-09-26T11:32:00Z</dcterms:created>
  <dcterms:modified xsi:type="dcterms:W3CDTF">2026-09-26T11:32:00Z</dcterms:modified>
</cp:coreProperties>
</file>