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4472c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2238375</wp:posOffset>
            </wp:positionH>
            <wp:positionV relativeFrom="paragraph">
              <wp:posOffset>0</wp:posOffset>
            </wp:positionV>
            <wp:extent cx="1539240" cy="1539240"/>
            <wp:effectExtent b="0" l="0" r="0" t="0"/>
            <wp:wrapSquare wrapText="bothSides" distB="0" distT="0" distL="114300" distR="114300"/>
            <wp:docPr descr="C:\Users\Pluxelen\AppData\Local\Microsoft\Windows\INetCacheContent.Word\Logo-Universidad-Andres-Bello-2013-Nuevo.jpg" id="3" name="image11.jpg"/>
            <a:graphic>
              <a:graphicData uri="http://schemas.openxmlformats.org/drawingml/2006/picture">
                <pic:pic>
                  <pic:nvPicPr>
                    <pic:cNvPr descr="C:\Users\Pluxelen\AppData\Local\Microsoft\Windows\INetCacheContent.Word\Logo-Universidad-Andres-Bello-2013-Nuevo.jpg" id="0" name="image11.jpg"/>
                    <pic:cNvPicPr preferRelativeResize="0"/>
                  </pic:nvPicPr>
                  <pic:blipFill>
                    <a:blip r:embed="rId6"/>
                    <a:srcRect b="0" l="0" r="0" t="0"/>
                    <a:stretch>
                      <a:fillRect/>
                    </a:stretch>
                  </pic:blipFill>
                  <pic:spPr>
                    <a:xfrm>
                      <a:off x="0" y="0"/>
                      <a:ext cx="1539240" cy="1539240"/>
                    </a:xfrm>
                    <a:prstGeom prst="rect"/>
                    <a:ln/>
                  </pic:spPr>
                </pic:pic>
              </a:graphicData>
            </a:graphic>
          </wp:anchor>
        </w:drawing>
      </w:r>
    </w:p>
    <w:p w:rsidR="00000000" w:rsidDel="00000000" w:rsidP="00000000" w:rsidRDefault="00000000" w:rsidRPr="00000000" w14:paraId="00000002">
      <w:pPr>
        <w:spacing w:line="360" w:lineRule="auto"/>
        <w:jc w:val="center"/>
        <w:rPr>
          <w:color w:val="4472c4"/>
        </w:rPr>
      </w:pPr>
      <w:r w:rsidDel="00000000" w:rsidR="00000000" w:rsidRPr="00000000">
        <w:rPr>
          <w:rtl w:val="0"/>
        </w:rPr>
      </w:r>
    </w:p>
    <w:p w:rsidR="00000000" w:rsidDel="00000000" w:rsidP="00000000" w:rsidRDefault="00000000" w:rsidRPr="00000000" w14:paraId="00000003">
      <w:pPr>
        <w:spacing w:line="360" w:lineRule="auto"/>
        <w:jc w:val="center"/>
        <w:rPr>
          <w:color w:val="4472c4"/>
        </w:rPr>
      </w:pPr>
      <w:r w:rsidDel="00000000" w:rsidR="00000000" w:rsidRPr="00000000">
        <w:rPr>
          <w:rtl w:val="0"/>
        </w:rPr>
      </w:r>
    </w:p>
    <w:p w:rsidR="00000000" w:rsidDel="00000000" w:rsidP="00000000" w:rsidRDefault="00000000" w:rsidRPr="00000000" w14:paraId="00000004">
      <w:pPr>
        <w:spacing w:line="360" w:lineRule="auto"/>
        <w:jc w:val="center"/>
        <w:rPr>
          <w:color w:val="4472c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ANDRES BELLO</w:t>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Computación e Informática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48"/>
          <w:szCs w:val="48"/>
          <w:u w:val="none"/>
          <w:shd w:fill="auto" w:val="clear"/>
          <w:vertAlign w:val="baseline"/>
        </w:rPr>
      </w:pPr>
      <w:r w:rsidDel="00000000" w:rsidR="00000000" w:rsidRPr="00000000">
        <w:rPr>
          <w:color w:val="4472c4"/>
          <w:sz w:val="48"/>
          <w:szCs w:val="48"/>
          <w:rtl w:val="0"/>
        </w:rPr>
        <w:t xml:space="preserve">Desinformación y noticias falsas Usuarios comparten contenido sin validación.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Autor:</w:t>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alumno: Carlos Gabriel González Salgado</w:t>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Profesor Guía:</w:t>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Profesor: Giannina Valeska Costa Lizama</w:t>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Chile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8p24et7h0g6v" w:id="0"/>
      <w:bookmarkEnd w:id="0"/>
      <w:r w:rsidDel="00000000" w:rsidR="00000000" w:rsidRPr="00000000">
        <w:rPr>
          <w:rtl w:val="0"/>
        </w:rPr>
        <w:t xml:space="preserve">Tabla de Contenido</w:t>
      </w:r>
    </w:p>
    <w:p w:rsidR="00000000" w:rsidDel="00000000" w:rsidP="00000000" w:rsidRDefault="00000000" w:rsidRPr="00000000" w14:paraId="00000015">
      <w:pPr>
        <w:rPr/>
      </w:pPr>
      <w:r w:rsidDel="00000000" w:rsidR="00000000" w:rsidRPr="00000000">
        <w:rPr>
          <w:rtl w:val="0"/>
        </w:rPr>
      </w:r>
    </w:p>
    <w:sdt>
      <w:sdtPr>
        <w:id w:val="-62017138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p24et7h0g6v">
            <w:r w:rsidDel="00000000" w:rsidR="00000000" w:rsidRPr="00000000">
              <w:rPr>
                <w:smallCaps w:val="0"/>
                <w:strike w:val="0"/>
                <w:color w:val="000000"/>
                <w:sz w:val="22"/>
                <w:szCs w:val="22"/>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5t6jkp2gloca">
            <w:r w:rsidDel="00000000" w:rsidR="00000000" w:rsidRPr="00000000">
              <w:rPr>
                <w:smallCaps w:val="0"/>
                <w:strike w:val="0"/>
                <w:color w:val="000000"/>
                <w:sz w:val="22"/>
                <w:szCs w:val="22"/>
                <w:u w:val="none"/>
                <w:shd w:fill="auto" w:val="clear"/>
                <w:vertAlign w:val="baseline"/>
                <w:rtl w:val="0"/>
              </w:rPr>
              <w:t xml:space="preserve">Introducción</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2frk97iubob">
            <w:r w:rsidDel="00000000" w:rsidR="00000000" w:rsidRPr="00000000">
              <w:rPr>
                <w:smallCaps w:val="0"/>
                <w:strike w:val="0"/>
                <w:color w:val="000000"/>
                <w:sz w:val="22"/>
                <w:szCs w:val="22"/>
                <w:u w:val="none"/>
                <w:shd w:fill="auto" w:val="clear"/>
                <w:vertAlign w:val="baseline"/>
                <w:rtl w:val="0"/>
              </w:rPr>
              <w:t xml:space="preserve">Fundamentación Problema</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usg082lcnbyc">
            <w:r w:rsidDel="00000000" w:rsidR="00000000" w:rsidRPr="00000000">
              <w:rPr>
                <w:smallCaps w:val="0"/>
                <w:strike w:val="0"/>
                <w:color w:val="000000"/>
                <w:sz w:val="22"/>
                <w:szCs w:val="22"/>
                <w:u w:val="none"/>
                <w:shd w:fill="auto" w:val="clear"/>
                <w:vertAlign w:val="baseline"/>
                <w:rtl w:val="0"/>
              </w:rPr>
              <w:t xml:space="preserve">Contexto</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g6r8bgpyw3x">
            <w:r w:rsidDel="00000000" w:rsidR="00000000" w:rsidRPr="00000000">
              <w:rPr>
                <w:smallCaps w:val="0"/>
                <w:strike w:val="0"/>
                <w:color w:val="000000"/>
                <w:sz w:val="22"/>
                <w:szCs w:val="22"/>
                <w:u w:val="none"/>
                <w:shd w:fill="auto" w:val="clear"/>
                <w:vertAlign w:val="baseline"/>
                <w:rtl w:val="0"/>
              </w:rPr>
              <w:t xml:space="preserve">Situación Actual</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wcj0eit4q81">
            <w:r w:rsidDel="00000000" w:rsidR="00000000" w:rsidRPr="00000000">
              <w:rPr>
                <w:smallCaps w:val="0"/>
                <w:strike w:val="0"/>
                <w:color w:val="000000"/>
                <w:sz w:val="22"/>
                <w:szCs w:val="22"/>
                <w:u w:val="none"/>
                <w:shd w:fill="auto" w:val="clear"/>
                <w:vertAlign w:val="baseline"/>
                <w:rtl w:val="0"/>
              </w:rPr>
              <w:t xml:space="preserve">Técnica Identificación Problemática</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9z007nf444o">
            <w:r w:rsidDel="00000000" w:rsidR="00000000" w:rsidRPr="00000000">
              <w:rPr>
                <w:smallCaps w:val="0"/>
                <w:strike w:val="0"/>
                <w:color w:val="000000"/>
                <w:sz w:val="22"/>
                <w:szCs w:val="22"/>
                <w:u w:val="none"/>
                <w:shd w:fill="auto" w:val="clear"/>
                <w:vertAlign w:val="baseline"/>
                <w:rtl w:val="0"/>
              </w:rPr>
              <w:t xml:space="preserve">Descripción de causas de la problemática</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9na2pezljxv">
            <w:r w:rsidDel="00000000" w:rsidR="00000000" w:rsidRPr="00000000">
              <w:rPr>
                <w:smallCaps w:val="0"/>
                <w:strike w:val="0"/>
                <w:color w:val="000000"/>
                <w:sz w:val="22"/>
                <w:szCs w:val="22"/>
                <w:u w:val="none"/>
                <w:shd w:fill="auto" w:val="clear"/>
                <w:vertAlign w:val="baseline"/>
                <w:rtl w:val="0"/>
              </w:rPr>
              <w:t xml:space="preserve">Alcance del Proyecto</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u26ruo35rej">
            <w:r w:rsidDel="00000000" w:rsidR="00000000" w:rsidRPr="00000000">
              <w:rPr>
                <w:smallCaps w:val="0"/>
                <w:strike w:val="0"/>
                <w:color w:val="000000"/>
                <w:sz w:val="22"/>
                <w:szCs w:val="22"/>
                <w:u w:val="none"/>
                <w:shd w:fill="auto" w:val="clear"/>
                <w:vertAlign w:val="baseline"/>
                <w:rtl w:val="0"/>
              </w:rPr>
              <w:t xml:space="preserve">Objetivo General</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bmysp95smb49">
            <w:r w:rsidDel="00000000" w:rsidR="00000000" w:rsidRPr="00000000">
              <w:rPr>
                <w:smallCaps w:val="0"/>
                <w:strike w:val="0"/>
                <w:color w:val="000000"/>
                <w:sz w:val="22"/>
                <w:szCs w:val="22"/>
                <w:u w:val="none"/>
                <w:shd w:fill="auto" w:val="clear"/>
                <w:vertAlign w:val="baseline"/>
                <w:rtl w:val="0"/>
              </w:rPr>
              <w:t xml:space="preserve">Objetivos Específicos</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cclgyg0slr2">
            <w:r w:rsidDel="00000000" w:rsidR="00000000" w:rsidRPr="00000000">
              <w:rPr>
                <w:smallCaps w:val="0"/>
                <w:strike w:val="0"/>
                <w:color w:val="000000"/>
                <w:sz w:val="22"/>
                <w:szCs w:val="22"/>
                <w:u w:val="none"/>
                <w:shd w:fill="auto" w:val="clear"/>
                <w:vertAlign w:val="baseline"/>
                <w:rtl w:val="0"/>
              </w:rPr>
              <w:t xml:space="preserve">Métricas Objetivos</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8skb7klw695">
            <w:r w:rsidDel="00000000" w:rsidR="00000000" w:rsidRPr="00000000">
              <w:rPr>
                <w:smallCaps w:val="0"/>
                <w:strike w:val="0"/>
                <w:color w:val="000000"/>
                <w:sz w:val="22"/>
                <w:szCs w:val="22"/>
                <w:u w:val="none"/>
                <w:shd w:fill="auto" w:val="clear"/>
                <w:vertAlign w:val="baseline"/>
                <w:rtl w:val="0"/>
              </w:rPr>
              <w:t xml:space="preserve">Alternativas de Solución</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19kp8jk8lcnu">
            <w:r w:rsidDel="00000000" w:rsidR="00000000" w:rsidRPr="00000000">
              <w:rPr>
                <w:smallCaps w:val="0"/>
                <w:strike w:val="0"/>
                <w:color w:val="000000"/>
                <w:sz w:val="22"/>
                <w:szCs w:val="22"/>
                <w:u w:val="none"/>
                <w:shd w:fill="auto" w:val="clear"/>
                <w:vertAlign w:val="baseline"/>
                <w:rtl w:val="0"/>
              </w:rPr>
              <w:t xml:space="preserve">Alcances y Limitaciones Proyecto</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msjvyygpq63">
            <w:r w:rsidDel="00000000" w:rsidR="00000000" w:rsidRPr="00000000">
              <w:rPr>
                <w:smallCaps w:val="0"/>
                <w:strike w:val="0"/>
                <w:color w:val="000000"/>
                <w:sz w:val="22"/>
                <w:szCs w:val="22"/>
                <w:u w:val="none"/>
                <w:shd w:fill="auto" w:val="clear"/>
                <w:vertAlign w:val="baseline"/>
                <w:rtl w:val="0"/>
              </w:rPr>
              <w:t xml:space="preserve">Factibilidades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ze0nbvtatkz">
            <w:r w:rsidDel="00000000" w:rsidR="00000000" w:rsidRPr="00000000">
              <w:rPr>
                <w:smallCaps w:val="0"/>
                <w:strike w:val="0"/>
                <w:color w:val="000000"/>
                <w:sz w:val="22"/>
                <w:szCs w:val="22"/>
                <w:u w:val="none"/>
                <w:shd w:fill="auto" w:val="clear"/>
                <w:vertAlign w:val="baseline"/>
                <w:rtl w:val="0"/>
              </w:rPr>
              <w:t xml:space="preserve">Técnicas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ph1powvmr2ms">
            <w:r w:rsidDel="00000000" w:rsidR="00000000" w:rsidRPr="00000000">
              <w:rPr>
                <w:smallCaps w:val="0"/>
                <w:strike w:val="0"/>
                <w:color w:val="000000"/>
                <w:sz w:val="22"/>
                <w:szCs w:val="22"/>
                <w:u w:val="none"/>
                <w:shd w:fill="auto" w:val="clear"/>
                <w:vertAlign w:val="baseline"/>
                <w:rtl w:val="0"/>
              </w:rPr>
              <w:t xml:space="preserve">Económicas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w1bxie0fvej">
            <w:r w:rsidDel="00000000" w:rsidR="00000000" w:rsidRPr="00000000">
              <w:rPr>
                <w:smallCaps w:val="0"/>
                <w:strike w:val="0"/>
                <w:color w:val="000000"/>
                <w:sz w:val="22"/>
                <w:szCs w:val="22"/>
                <w:u w:val="none"/>
                <w:shd w:fill="auto" w:val="clear"/>
                <w:vertAlign w:val="baseline"/>
                <w:rtl w:val="0"/>
              </w:rPr>
              <w:t xml:space="preserve">Sociales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enlv86wqgpr">
            <w:r w:rsidDel="00000000" w:rsidR="00000000" w:rsidRPr="00000000">
              <w:rPr>
                <w:smallCaps w:val="0"/>
                <w:strike w:val="0"/>
                <w:color w:val="000000"/>
                <w:sz w:val="22"/>
                <w:szCs w:val="22"/>
                <w:u w:val="none"/>
                <w:shd w:fill="auto" w:val="clear"/>
                <w:vertAlign w:val="baseline"/>
                <w:rtl w:val="0"/>
              </w:rPr>
              <w:t xml:space="preserve">Metodología de desarrollo y gestión de proyecto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xz482yr09b6">
            <w:r w:rsidDel="00000000" w:rsidR="00000000" w:rsidRPr="00000000">
              <w:rPr>
                <w:smallCaps w:val="0"/>
                <w:strike w:val="0"/>
                <w:color w:val="000000"/>
                <w:sz w:val="22"/>
                <w:szCs w:val="22"/>
                <w:u w:val="none"/>
                <w:shd w:fill="auto" w:val="clear"/>
                <w:vertAlign w:val="baseline"/>
                <w:rtl w:val="0"/>
              </w:rPr>
              <w:t xml:space="preserve">Metodología de Gestión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smx4rojh5s5">
            <w:r w:rsidDel="00000000" w:rsidR="00000000" w:rsidRPr="00000000">
              <w:rPr>
                <w:smallCaps w:val="0"/>
                <w:strike w:val="0"/>
                <w:color w:val="000000"/>
                <w:sz w:val="22"/>
                <w:szCs w:val="22"/>
                <w:u w:val="none"/>
                <w:shd w:fill="auto" w:val="clear"/>
                <w:vertAlign w:val="baseline"/>
                <w:rtl w:val="0"/>
              </w:rPr>
              <w:t xml:space="preserve">Metodología de Desarrollo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8eg8wq60qf14">
            <w:r w:rsidDel="00000000" w:rsidR="00000000" w:rsidRPr="00000000">
              <w:rPr>
                <w:smallCaps w:val="0"/>
                <w:strike w:val="0"/>
                <w:color w:val="000000"/>
                <w:sz w:val="22"/>
                <w:szCs w:val="22"/>
                <w:u w:val="none"/>
                <w:shd w:fill="auto" w:val="clear"/>
                <w:vertAlign w:val="baseline"/>
                <w:rtl w:val="0"/>
              </w:rPr>
              <w:t xml:space="preserve">Propuesta de Solución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vv6hdy6t6t3f">
            <w:r w:rsidDel="00000000" w:rsidR="00000000" w:rsidRPr="00000000">
              <w:rPr>
                <w:smallCaps w:val="0"/>
                <w:strike w:val="0"/>
                <w:color w:val="000000"/>
                <w:sz w:val="22"/>
                <w:szCs w:val="22"/>
                <w:u w:val="none"/>
                <w:shd w:fill="auto" w:val="clear"/>
                <w:vertAlign w:val="baseline"/>
                <w:rtl w:val="0"/>
              </w:rPr>
              <w:t xml:space="preserve">Diagrama de Contexto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lawqg8azuoud">
            <w:r w:rsidDel="00000000" w:rsidR="00000000" w:rsidRPr="00000000">
              <w:rPr>
                <w:smallCaps w:val="0"/>
                <w:strike w:val="0"/>
                <w:color w:val="000000"/>
                <w:sz w:val="22"/>
                <w:szCs w:val="22"/>
                <w:u w:val="none"/>
                <w:shd w:fill="auto" w:val="clear"/>
                <w:vertAlign w:val="baseline"/>
                <w:rtl w:val="0"/>
              </w:rPr>
              <w:t xml:space="preserve">Arquitectura Alto Nivel</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7wkbb9arpeq">
            <w:r w:rsidDel="00000000" w:rsidR="00000000" w:rsidRPr="00000000">
              <w:rPr>
                <w:smallCaps w:val="0"/>
                <w:strike w:val="0"/>
                <w:color w:val="000000"/>
                <w:sz w:val="22"/>
                <w:szCs w:val="22"/>
                <w:u w:val="none"/>
                <w:shd w:fill="auto" w:val="clear"/>
                <w:vertAlign w:val="baseline"/>
                <w:rtl w:val="0"/>
              </w:rPr>
              <w:t xml:space="preserve">Arquitectura a utilizar</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7ocrb7nevik">
            <w:r w:rsidDel="00000000" w:rsidR="00000000" w:rsidRPr="00000000">
              <w:rPr>
                <w:smallCaps w:val="0"/>
                <w:strike w:val="0"/>
                <w:color w:val="000000"/>
                <w:sz w:val="22"/>
                <w:szCs w:val="22"/>
                <w:u w:val="none"/>
                <w:shd w:fill="auto" w:val="clear"/>
                <w:vertAlign w:val="baseline"/>
                <w:rtl w:val="0"/>
              </w:rPr>
              <w:t xml:space="preserve">Diseño Alto Nivel</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epj9f4ch88y">
            <w:r w:rsidDel="00000000" w:rsidR="00000000" w:rsidRPr="00000000">
              <w:rPr>
                <w:smallCaps w:val="0"/>
                <w:strike w:val="0"/>
                <w:color w:val="000000"/>
                <w:sz w:val="22"/>
                <w:szCs w:val="22"/>
                <w:u w:val="none"/>
                <w:shd w:fill="auto" w:val="clear"/>
                <w:vertAlign w:val="baseline"/>
                <w:rtl w:val="0"/>
              </w:rPr>
              <w:t xml:space="preserve">Vista Lógica</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jcyamjlglw3">
            <w:r w:rsidDel="00000000" w:rsidR="00000000" w:rsidRPr="00000000">
              <w:rPr>
                <w:smallCaps w:val="0"/>
                <w:strike w:val="0"/>
                <w:color w:val="000000"/>
                <w:sz w:val="22"/>
                <w:szCs w:val="22"/>
                <w:u w:val="none"/>
                <w:shd w:fill="auto" w:val="clear"/>
                <w:vertAlign w:val="baseline"/>
                <w:rtl w:val="0"/>
              </w:rPr>
              <w:t xml:space="preserve">Vista Física</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teq18899ffn">
            <w:r w:rsidDel="00000000" w:rsidR="00000000" w:rsidRPr="00000000">
              <w:rPr>
                <w:smallCaps w:val="0"/>
                <w:strike w:val="0"/>
                <w:color w:val="000000"/>
                <w:sz w:val="22"/>
                <w:szCs w:val="22"/>
                <w:u w:val="none"/>
                <w:shd w:fill="auto" w:val="clear"/>
                <w:vertAlign w:val="baseline"/>
                <w:rtl w:val="0"/>
              </w:rPr>
              <w:t xml:space="preserve">Vista de despliegue</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5rl0fr2z0s4">
            <w:r w:rsidDel="00000000" w:rsidR="00000000" w:rsidRPr="00000000">
              <w:rPr>
                <w:smallCaps w:val="0"/>
                <w:strike w:val="0"/>
                <w:color w:val="000000"/>
                <w:sz w:val="22"/>
                <w:szCs w:val="22"/>
                <w:u w:val="none"/>
                <w:shd w:fill="auto" w:val="clear"/>
                <w:vertAlign w:val="baseline"/>
                <w:rtl w:val="0"/>
              </w:rPr>
              <w:t xml:space="preserve">Vista Escenarios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bojhunpz77wd">
            <w:r w:rsidDel="00000000" w:rsidR="00000000" w:rsidRPr="00000000">
              <w:rPr>
                <w:smallCaps w:val="0"/>
                <w:strike w:val="0"/>
                <w:color w:val="000000"/>
                <w:sz w:val="22"/>
                <w:szCs w:val="22"/>
                <w:u w:val="none"/>
                <w:shd w:fill="auto" w:val="clear"/>
                <w:vertAlign w:val="baseline"/>
                <w:rtl w:val="0"/>
              </w:rPr>
              <w:t xml:space="preserve">Gestión del proyecto</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hy0j9q9czpl">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gwfoaqoe9wl">
            <w:r w:rsidDel="00000000" w:rsidR="00000000" w:rsidRPr="00000000">
              <w:rPr>
                <w:smallCaps w:val="0"/>
                <w:strike w:val="0"/>
                <w:color w:val="000000"/>
                <w:sz w:val="22"/>
                <w:szCs w:val="22"/>
                <w:u w:val="none"/>
                <w:shd w:fill="auto" w:val="clear"/>
                <w:vertAlign w:val="baseline"/>
                <w:rtl w:val="0"/>
              </w:rPr>
              <w:t xml:space="preserve">Plan de pruebas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cuoeyalcguo8">
            <w:r w:rsidDel="00000000" w:rsidR="00000000" w:rsidRPr="00000000">
              <w:rPr>
                <w:smallCaps w:val="0"/>
                <w:strike w:val="0"/>
                <w:color w:val="000000"/>
                <w:sz w:val="22"/>
                <w:szCs w:val="22"/>
                <w:u w:val="none"/>
                <w:shd w:fill="auto" w:val="clear"/>
                <w:vertAlign w:val="baseline"/>
                <w:rtl w:val="0"/>
              </w:rPr>
              <w:t xml:space="preserve">Plan de gestión de la configuración</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oki2aeft4tm">
            <w:r w:rsidDel="00000000" w:rsidR="00000000" w:rsidRPr="00000000">
              <w:rPr>
                <w:smallCaps w:val="0"/>
                <w:strike w:val="0"/>
                <w:color w:val="000000"/>
                <w:sz w:val="22"/>
                <w:szCs w:val="22"/>
                <w:u w:val="none"/>
                <w:shd w:fill="auto" w:val="clear"/>
                <w:vertAlign w:val="baseline"/>
                <w:rtl w:val="0"/>
              </w:rPr>
              <w:t xml:space="preserve">Plan de Monitoreo y Control</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arwy87842ur">
            <w:r w:rsidDel="00000000" w:rsidR="00000000" w:rsidRPr="00000000">
              <w:rPr>
                <w:smallCaps w:val="0"/>
                <w:strike w:val="0"/>
                <w:color w:val="000000"/>
                <w:sz w:val="22"/>
                <w:szCs w:val="22"/>
                <w:u w:val="none"/>
                <w:shd w:fill="auto" w:val="clear"/>
                <w:vertAlign w:val="baseline"/>
                <w:rtl w:val="0"/>
              </w:rPr>
              <w:t xml:space="preserve">Plan de gestión de Riesgos</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1b4ucqws0q0">
            <w:r w:rsidDel="00000000" w:rsidR="00000000" w:rsidRPr="00000000">
              <w:rPr>
                <w:smallCaps w:val="0"/>
                <w:strike w:val="0"/>
                <w:color w:val="000000"/>
                <w:sz w:val="22"/>
                <w:szCs w:val="22"/>
                <w:u w:val="none"/>
                <w:shd w:fill="auto" w:val="clear"/>
                <w:vertAlign w:val="baseline"/>
                <w:rtl w:val="0"/>
              </w:rPr>
              <w:t xml:space="preserve">Métodos y Materiales</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5m6oksc9l2u">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ha1hhg558cz">
            <w:r w:rsidDel="00000000" w:rsidR="00000000" w:rsidRPr="00000000">
              <w:rPr>
                <w:smallCaps w:val="0"/>
                <w:strike w:val="0"/>
                <w:color w:val="000000"/>
                <w:sz w:val="22"/>
                <w:szCs w:val="22"/>
                <w:u w:val="none"/>
                <w:shd w:fill="auto" w:val="clear"/>
                <w:vertAlign w:val="baseline"/>
                <w:rtl w:val="0"/>
              </w:rPr>
              <w:t xml:space="preserve">Selección de herramientas de SW y HW</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sgrj8r8i25t">
            <w:r w:rsidDel="00000000" w:rsidR="00000000" w:rsidRPr="00000000">
              <w:rPr>
                <w:smallCaps w:val="0"/>
                <w:strike w:val="0"/>
                <w:color w:val="000000"/>
                <w:sz w:val="22"/>
                <w:szCs w:val="22"/>
                <w:u w:val="none"/>
                <w:shd w:fill="auto" w:val="clear"/>
                <w:vertAlign w:val="baseline"/>
                <w:rtl w:val="0"/>
              </w:rPr>
              <w:t xml:space="preserve">Creación de ambiente de gestión proyecto (Jira/Trello)</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ryfh5r3rqcr">
            <w:r w:rsidDel="00000000" w:rsidR="00000000" w:rsidRPr="00000000">
              <w:rPr>
                <w:smallCaps w:val="0"/>
                <w:strike w:val="0"/>
                <w:color w:val="000000"/>
                <w:sz w:val="22"/>
                <w:szCs w:val="22"/>
                <w:u w:val="none"/>
                <w:shd w:fill="auto" w:val="clear"/>
                <w:vertAlign w:val="baseline"/>
                <w:rtl w:val="0"/>
              </w:rPr>
              <w:t xml:space="preserve">Creación ambiente de desarrollo</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384u395hl5jz">
            <w:r w:rsidDel="00000000" w:rsidR="00000000" w:rsidRPr="00000000">
              <w:rPr>
                <w:smallCaps w:val="0"/>
                <w:strike w:val="0"/>
                <w:color w:val="000000"/>
                <w:sz w:val="22"/>
                <w:szCs w:val="22"/>
                <w:u w:val="none"/>
                <w:shd w:fill="auto" w:val="clear"/>
                <w:vertAlign w:val="baseline"/>
                <w:rtl w:val="0"/>
              </w:rPr>
              <w:t xml:space="preserve">Mitigación Riesgo Técnico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xnh52rc6eifa">
            <w:r w:rsidDel="00000000" w:rsidR="00000000" w:rsidRPr="00000000">
              <w:rPr>
                <w:smallCaps w:val="0"/>
                <w:strike w:val="0"/>
                <w:color w:val="000000"/>
                <w:sz w:val="22"/>
                <w:szCs w:val="22"/>
                <w:u w:val="none"/>
                <w:shd w:fill="auto" w:val="clear"/>
                <w:vertAlign w:val="baseline"/>
                <w:rtl w:val="0"/>
              </w:rPr>
              <w:t xml:space="preserve">Ejecución Proyecto</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cpse6mu5py0">
            <w:r w:rsidDel="00000000" w:rsidR="00000000" w:rsidRPr="00000000">
              <w:rPr>
                <w:smallCaps w:val="0"/>
                <w:strike w:val="0"/>
                <w:color w:val="000000"/>
                <w:sz w:val="22"/>
                <w:szCs w:val="22"/>
                <w:u w:val="none"/>
                <w:shd w:fill="auto" w:val="clear"/>
                <w:vertAlign w:val="baseline"/>
                <w:rtl w:val="0"/>
              </w:rPr>
              <w:t xml:space="preserve">Iteración 1</w:t>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fqtq1gp3tl4">
            <w:r w:rsidDel="00000000" w:rsidR="00000000" w:rsidRPr="00000000">
              <w:rPr>
                <w:smallCaps w:val="0"/>
                <w:strike w:val="0"/>
                <w:color w:val="000000"/>
                <w:sz w:val="22"/>
                <w:szCs w:val="22"/>
                <w:u w:val="none"/>
                <w:shd w:fill="auto" w:val="clear"/>
                <w:vertAlign w:val="baseline"/>
                <w:rtl w:val="0"/>
              </w:rPr>
              <w:t xml:space="preserve">Duración y Meta sprint</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73fngkmqurk">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stz00f13em0w">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mpzb1k7l5jet">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jvh56beqtcfm">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pw5gics9d93">
            <w:r w:rsidDel="00000000" w:rsidR="00000000" w:rsidRPr="00000000">
              <w:rPr>
                <w:smallCaps w:val="0"/>
                <w:strike w:val="0"/>
                <w:color w:val="000000"/>
                <w:sz w:val="22"/>
                <w:szCs w:val="22"/>
                <w:u w:val="none"/>
                <w:shd w:fill="auto" w:val="clear"/>
                <w:vertAlign w:val="baseline"/>
                <w:rtl w:val="0"/>
              </w:rPr>
              <w:t xml:space="preserve">Diseño Detallado</w:t>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snjdoa9b4vk">
            <w:r w:rsidDel="00000000" w:rsidR="00000000" w:rsidRPr="00000000">
              <w:rPr>
                <w:smallCaps w:val="0"/>
                <w:strike w:val="0"/>
                <w:color w:val="000000"/>
                <w:sz w:val="22"/>
                <w:szCs w:val="22"/>
                <w:u w:val="none"/>
                <w:shd w:fill="auto" w:val="clear"/>
                <w:vertAlign w:val="baseline"/>
                <w:rtl w:val="0"/>
              </w:rPr>
              <w:t xml:space="preserve">Riesgos Gatillados</w:t>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8h3t37kwfzs">
            <w:r w:rsidDel="00000000" w:rsidR="00000000" w:rsidRPr="00000000">
              <w:rPr>
                <w:smallCaps w:val="0"/>
                <w:strike w:val="0"/>
                <w:color w:val="000000"/>
                <w:sz w:val="22"/>
                <w:szCs w:val="22"/>
                <w:u w:val="none"/>
                <w:shd w:fill="auto" w:val="clear"/>
                <w:vertAlign w:val="baseline"/>
                <w:rtl w:val="0"/>
              </w:rPr>
              <w:t xml:space="preserve">Ejecución de Pruebas</w:t>
              <w:tab/>
              <w:t xml:space="preserve">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iivjw5xu2mau">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dzcymm84mb9">
            <w:r w:rsidDel="00000000" w:rsidR="00000000" w:rsidRPr="00000000">
              <w:rPr>
                <w:smallCaps w:val="0"/>
                <w:strike w:val="0"/>
                <w:color w:val="000000"/>
                <w:sz w:val="22"/>
                <w:szCs w:val="22"/>
                <w:u w:val="none"/>
                <w:shd w:fill="auto" w:val="clear"/>
                <w:vertAlign w:val="baseline"/>
                <w:rtl w:val="0"/>
              </w:rPr>
              <w:t xml:space="preserve">Evidencia Liberación MPV</w:t>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nny0kiec5c2">
            <w:r w:rsidDel="00000000" w:rsidR="00000000" w:rsidRPr="00000000">
              <w:rPr>
                <w:smallCaps w:val="0"/>
                <w:strike w:val="0"/>
                <w:color w:val="000000"/>
                <w:sz w:val="22"/>
                <w:szCs w:val="22"/>
                <w:u w:val="none"/>
                <w:shd w:fill="auto" w:val="clear"/>
                <w:vertAlign w:val="baseline"/>
                <w:rtl w:val="0"/>
              </w:rPr>
              <w:t xml:space="preserve">Problemas Abiertos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ppt4em9i7bbm">
            <w:r w:rsidDel="00000000" w:rsidR="00000000" w:rsidRPr="00000000">
              <w:rPr>
                <w:smallCaps w:val="0"/>
                <w:strike w:val="0"/>
                <w:color w:val="000000"/>
                <w:sz w:val="22"/>
                <w:szCs w:val="22"/>
                <w:u w:val="none"/>
                <w:shd w:fill="auto" w:val="clear"/>
                <w:vertAlign w:val="baseline"/>
                <w:rtl w:val="0"/>
              </w:rPr>
              <w:t xml:space="preserve">Iteración 2</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w0lsfhb7ef">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ri3p340wtby">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ua2jkuitwldg">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5dgjdo4o7mzo">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z6wfmkldkej">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bzq8f987l74">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fsgl8aejonm">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fteon676l39">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kbc13rxqmc0">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i95wf3v6gut">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1sbz6wp8fsb">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ciw6qm5sxxh">
            <w:r w:rsidDel="00000000" w:rsidR="00000000" w:rsidRPr="00000000">
              <w:rPr>
                <w:smallCaps w:val="0"/>
                <w:strike w:val="0"/>
                <w:color w:val="000000"/>
                <w:sz w:val="22"/>
                <w:szCs w:val="22"/>
                <w:u w:val="none"/>
                <w:shd w:fill="auto" w:val="clear"/>
                <w:vertAlign w:val="baseline"/>
                <w:rtl w:val="0"/>
              </w:rPr>
              <w:t xml:space="preserve">Iteración 3</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panrgrhfnus">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ir7de8v1waf">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chk2tvqk5o2s">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1a7wb05k4p4e">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yu99hvwg3e">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vguqnsev2aq">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2c7glgwf9uhz">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ppsu2g2xs9w">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fan55lc2ppy">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nskq52trlda">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cbfkdvzsv7k">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7zxgnc3uan">
            <w:r w:rsidDel="00000000" w:rsidR="00000000" w:rsidRPr="00000000">
              <w:rPr>
                <w:smallCaps w:val="0"/>
                <w:strike w:val="0"/>
                <w:color w:val="000000"/>
                <w:sz w:val="22"/>
                <w:szCs w:val="22"/>
                <w:u w:val="none"/>
                <w:shd w:fill="auto" w:val="clear"/>
                <w:vertAlign w:val="baseline"/>
                <w:rtl w:val="0"/>
              </w:rPr>
              <w:t xml:space="preserve">Trabajos Futuros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9u1suz31wdws">
            <w:r w:rsidDel="00000000" w:rsidR="00000000" w:rsidRPr="00000000">
              <w:rPr>
                <w:smallCaps w:val="0"/>
                <w:strike w:val="0"/>
                <w:color w:val="000000"/>
                <w:sz w:val="22"/>
                <w:szCs w:val="22"/>
                <w:u w:val="none"/>
                <w:shd w:fill="auto" w:val="clear"/>
                <w:vertAlign w:val="baseline"/>
                <w:rtl w:val="0"/>
              </w:rPr>
              <w:t xml:space="preserve">Conclusiones</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jpbk61sq5swh">
            <w:r w:rsidDel="00000000" w:rsidR="00000000" w:rsidRPr="00000000">
              <w:rPr>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1c5ik8dy4sw6">
            <w:r w:rsidDel="00000000" w:rsidR="00000000" w:rsidRPr="00000000">
              <w:rPr>
                <w:smallCaps w:val="0"/>
                <w:strike w:val="0"/>
                <w:color w:val="000000"/>
                <w:sz w:val="22"/>
                <w:szCs w:val="22"/>
                <w:u w:val="none"/>
                <w:shd w:fill="auto" w:val="clear"/>
                <w:vertAlign w:val="baseline"/>
                <w:rtl w:val="0"/>
              </w:rPr>
              <w:t xml:space="preserve">Anexos</w:t>
              <w:tab/>
              <w:t xml:space="preserve">10</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5t6jkp2gloca" w:id="1"/>
      <w:bookmarkEnd w:id="1"/>
      <w:r w:rsidDel="00000000" w:rsidR="00000000" w:rsidRPr="00000000">
        <w:rPr>
          <w:rtl w:val="0"/>
        </w:rPr>
        <w:t xml:space="preserve">Introducción</w:t>
      </w:r>
    </w:p>
    <w:p w:rsidR="00000000" w:rsidDel="00000000" w:rsidP="00000000" w:rsidRDefault="00000000" w:rsidRPr="00000000" w14:paraId="0000006B">
      <w:pPr>
        <w:spacing w:after="240" w:before="240" w:lineRule="auto"/>
        <w:rPr/>
      </w:pPr>
      <w:r w:rsidDel="00000000" w:rsidR="00000000" w:rsidRPr="00000000">
        <w:rPr>
          <w:rtl w:val="0"/>
        </w:rPr>
        <w:t xml:space="preserve">En la actual era digital, el acceso a la información se ha democratizado a niveles sin precedentes. Sin embargo, este fenómeno ha traído consigo un desafío crítico: la proliferación masiva de desinformación y "noticias falsas" (fake news) que impactan desde decisiones de salud pública hasta la estabilidad y confianza democrática (Lazer et al., 2018; Pennycook &amp; Rand, 2021). Las redes sociales, optimizadas para maximizar el engagement emocional, facilitan que el contenido sensacionalista y no validado se propague a una velocidad que supera por mucho la capacidad humana de verificación manual (Vosoughi, Roy, &amp; Aral, 2018).</w:t>
      </w:r>
    </w:p>
    <w:p w:rsidR="00000000" w:rsidDel="00000000" w:rsidP="00000000" w:rsidRDefault="00000000" w:rsidRPr="00000000" w14:paraId="0000006C">
      <w:pPr>
        <w:spacing w:after="240" w:before="240" w:lineRule="auto"/>
        <w:rPr/>
      </w:pPr>
      <w:r w:rsidDel="00000000" w:rsidR="00000000" w:rsidRPr="00000000">
        <w:rPr>
          <w:rtl w:val="0"/>
        </w:rPr>
        <w:t xml:space="preserve">El presente informe detalla la formulación de un proyecto de ingeniería de software orientado a mitigar este problema. Se propone el diseño y desarrollo de un agente automatizado (Bot) integrado directamente en la red social X (anteriormente Twitter), impulsado por Inteligencia Artificial y Procesamiento de Lenguaje Natural (NLP). El objetivo del documento es establecer la fundamentación exhaustiva de la problemática, proponer una solución tecnológica de "cero fricción" (TO BE), y evaluar rigurosamente las factibilidades técnicas, económicas y metodológicas para su implementación como un Producto Mínimo Viable (MVP) (Wardle &amp; Derakhshan, 2017).</w:t>
      </w:r>
    </w:p>
    <w:p w:rsidR="00000000" w:rsidDel="00000000" w:rsidP="00000000" w:rsidRDefault="00000000" w:rsidRPr="00000000" w14:paraId="0000006D">
      <w:pPr>
        <w:rPr/>
      </w:pPr>
      <w:r w:rsidDel="00000000" w:rsidR="00000000" w:rsidRPr="00000000">
        <w:rPr>
          <w:rtl w:val="0"/>
        </w:rPr>
      </w:r>
    </w:p>
    <w:p>
      <w:pPr>
        <w:pStyle w:val="Heading1"/>
      </w:pPr>
      <w:r>
        <w:t>Matriz de Correcciones de Hitos 1 y 2</w:t>
      </w:r>
    </w:p>
    <w:p>
      <w:pPr>
        <w:spacing w:before="120" w:after="120" w:line="276" w:lineRule="auto"/>
      </w:pPr>
      <w:r>
        <w:rPr>
          <w:rFonts w:ascii="Arial" w:hAnsi="Arial"/>
          <w:sz w:val="22"/>
        </w:rPr>
        <w:t>De acuerdo con las observaciones entregadas por la evaluación docente de los Hitos 1 y 2, se aplicaron mejoras de fondo tanto en la documentación como en la arquitectura técnica, las cuales se resumen en la siguiente matriz de trazabilidad:</w:t>
      </w:r>
    </w:p>
    <w:tbl>
      <w:tblPr>
        <w:tblStyle w:val="Table1"/>
        <w:tblW w:type="auto" w:w="0"/>
        <w:tblLook w:firstColumn="1" w:firstRow="1" w:lastColumn="0" w:lastRow="0" w:noHBand="0" w:noVBand="1" w:val="04A0"/>
      </w:tblPr>
      <w:tblGrid>
        <w:gridCol w:w="2209"/>
        <w:gridCol w:w="2209"/>
        <w:gridCol w:w="2209"/>
        <w:gridCol w:w="2209"/>
      </w:tblGrid>
      <w:tr>
        <w:tc>
          <w:tcPr>
            <w:tcW w:type="dxa" w:w="2209"/>
          </w:tcPr>
          <w:p>
            <w:pPr>
              <w:spacing w:before="0" w:after="40" w:line="276" w:lineRule="auto"/>
            </w:pPr>
            <w:r>
              <w:rPr>
                <w:rFonts w:ascii="Arial" w:hAnsi="Arial"/>
                <w:b/>
                <w:sz w:val="20"/>
              </w:rPr>
              <w:t>Observación Recibida (Hitos 1 y 2)</w:t>
            </w:r>
          </w:p>
        </w:tc>
        <w:tc>
          <w:tcPr>
            <w:tcW w:type="dxa" w:w="2209"/>
          </w:tcPr>
          <w:p>
            <w:pPr>
              <w:spacing w:before="0" w:after="40" w:line="276" w:lineRule="auto"/>
            </w:pPr>
            <w:r>
              <w:rPr>
                <w:rFonts w:ascii="Arial" w:hAnsi="Arial"/>
                <w:b/>
                <w:sz w:val="20"/>
              </w:rPr>
              <w:t>Corrección Aplicada</w:t>
            </w:r>
          </w:p>
        </w:tc>
        <w:tc>
          <w:tcPr>
            <w:tcW w:type="dxa" w:w="2209"/>
          </w:tcPr>
          <w:p>
            <w:pPr>
              <w:spacing w:before="0" w:after="40" w:line="276" w:lineRule="auto"/>
            </w:pPr>
            <w:r>
              <w:rPr>
                <w:rFonts w:ascii="Arial" w:hAnsi="Arial"/>
                <w:b/>
                <w:sz w:val="20"/>
              </w:rPr>
              <w:t>Ubicación en el Entregable</w:t>
            </w:r>
          </w:p>
        </w:tc>
        <w:tc>
          <w:tcPr>
            <w:tcW w:type="dxa" w:w="2209"/>
          </w:tcPr>
          <w:p>
            <w:pPr>
              <w:spacing w:before="0" w:after="40" w:line="276" w:lineRule="auto"/>
            </w:pPr>
            <w:r>
              <w:rPr>
                <w:rFonts w:ascii="Arial" w:hAnsi="Arial"/>
                <w:b/>
                <w:sz w:val="20"/>
              </w:rPr>
              <w:t>Evidencia Técnica</w:t>
            </w:r>
          </w:p>
        </w:tc>
      </w:tr>
      <w:tr>
        <w:tc>
          <w:tcPr>
            <w:tcW w:type="dxa" w:w="2209"/>
          </w:tcPr>
          <w:p>
            <w:pPr>
              <w:spacing w:before="0" w:after="40" w:line="276" w:lineRule="auto"/>
            </w:pPr>
            <w:r>
              <w:rPr>
                <w:rFonts w:ascii="Arial" w:hAnsi="Arial"/>
                <w:sz w:val="19"/>
              </w:rPr>
              <w:t>Inconsistencia y falta de foco realista en la redacción de objetivos general y específicos (ej. prometer desmentir rumores en tiempo real de forma absoluta).</w:t>
            </w:r>
          </w:p>
        </w:tc>
        <w:tc>
          <w:tcPr>
            <w:tcW w:type="dxa" w:w="2209"/>
          </w:tcPr>
          <w:p>
            <w:pPr>
              <w:spacing w:before="0" w:after="40" w:line="276" w:lineRule="auto"/>
            </w:pPr>
            <w:r>
              <w:rPr>
                <w:rFonts w:ascii="Arial" w:hAnsi="Arial"/>
                <w:sz w:val="19"/>
              </w:rPr>
              <w:t>Se reformularon los objetivos general y específicos enfocándolos en la viabilidad técnica del bot modular, su umbral de confianza y su persistencia operacional.</w:t>
            </w:r>
          </w:p>
        </w:tc>
        <w:tc>
          <w:tcPr>
            <w:tcW w:type="dxa" w:w="2209"/>
          </w:tcPr>
          <w:p>
            <w:pPr>
              <w:spacing w:before="0" w:after="40" w:line="276" w:lineRule="auto"/>
            </w:pPr>
            <w:r>
              <w:rPr>
                <w:rFonts w:ascii="Arial" w:hAnsi="Arial"/>
                <w:sz w:val="19"/>
              </w:rPr>
              <w:t>Hito 2 Corregido: Sección 3.1</w:t>
              <w:br/>
              <w:t>Hito 3: Sección 1.2</w:t>
            </w:r>
          </w:p>
        </w:tc>
        <w:tc>
          <w:tcPr>
            <w:tcW w:type="dxa" w:w="2209"/>
          </w:tcPr>
          <w:p>
            <w:pPr>
              <w:spacing w:before="0" w:after="40" w:line="276" w:lineRule="auto"/>
            </w:pPr>
            <w:r>
              <w:rPr>
                <w:rFonts w:ascii="Arial" w:hAnsi="Arial"/>
                <w:sz w:val="19"/>
              </w:rPr>
              <w:t>Objetivos acotados al desarrollo del MVP backend (Node.js + Express) sin supuestos mágicos de IA.</w:t>
            </w:r>
          </w:p>
        </w:tc>
      </w:tr>
      <w:tr>
        <w:tc>
          <w:tcPr>
            <w:tcW w:type="dxa" w:w="2209"/>
          </w:tcPr>
          <w:p>
            <w:pPr>
              <w:spacing w:before="0" w:after="40" w:line="276" w:lineRule="auto"/>
            </w:pPr>
            <w:r>
              <w:rPr>
                <w:rFonts w:ascii="Arial" w:hAnsi="Arial"/>
                <w:sz w:val="19"/>
              </w:rPr>
              <w:t>Definición de alcance de forma agnóstica para navegadores móviles y sistemas operativos en un servicio backend sin interfaz gráfica.</w:t>
            </w:r>
          </w:p>
        </w:tc>
        <w:tc>
          <w:tcPr>
            <w:tcW w:type="dxa" w:w="2209"/>
          </w:tcPr>
          <w:p>
            <w:pPr>
              <w:spacing w:before="0" w:after="40" w:line="276" w:lineRule="auto"/>
            </w:pPr>
            <w:r>
              <w:rPr>
                <w:rFonts w:ascii="Arial" w:hAnsi="Arial"/>
                <w:sz w:val="19"/>
              </w:rPr>
              <w:t>Se eliminaron afirmaciones de compatibilidad móvil cliente y se acotó estrictamente al flujo en red social X, API de NLP y base de datos relacional.</w:t>
            </w:r>
          </w:p>
        </w:tc>
        <w:tc>
          <w:tcPr>
            <w:tcW w:type="dxa" w:w="2209"/>
          </w:tcPr>
          <w:p>
            <w:pPr>
              <w:spacing w:before="0" w:after="40" w:line="276" w:lineRule="auto"/>
            </w:pPr>
            <w:r>
              <w:rPr>
                <w:rFonts w:ascii="Arial" w:hAnsi="Arial"/>
                <w:sz w:val="19"/>
              </w:rPr>
              <w:t>Hito 2 Corregido: Sección 3.4</w:t>
            </w:r>
          </w:p>
        </w:tc>
        <w:tc>
          <w:tcPr>
            <w:tcW w:type="dxa" w:w="2209"/>
          </w:tcPr>
          <w:p>
            <w:pPr>
              <w:spacing w:before="0" w:after="40" w:line="276" w:lineRule="auto"/>
            </w:pPr>
            <w:r>
              <w:rPr>
                <w:rFonts w:ascii="Arial" w:hAnsi="Arial"/>
                <w:sz w:val="19"/>
              </w:rPr>
              <w:t>Exclusiones explícitas de imágenes/video (deepfakes) y declaración de límites de tasa (rate limits).</w:t>
            </w:r>
          </w:p>
        </w:tc>
      </w:tr>
      <w:tr>
        <w:tc>
          <w:tcPr>
            <w:tcW w:type="dxa" w:w="2209"/>
          </w:tcPr>
          <w:p>
            <w:pPr>
              <w:spacing w:before="0" w:after="40" w:line="276" w:lineRule="auto"/>
            </w:pPr>
            <w:r>
              <w:rPr>
                <w:rFonts w:ascii="Arial" w:hAnsi="Arial"/>
                <w:sz w:val="19"/>
              </w:rPr>
              <w:t>Historias de usuario mal redactadas bajo el formato 'Como sistema' en lugar de centrarse en personas/usuarios.</w:t>
            </w:r>
          </w:p>
        </w:tc>
        <w:tc>
          <w:tcPr>
            <w:tcW w:type="dxa" w:w="2209"/>
          </w:tcPr>
          <w:p>
            <w:pPr>
              <w:spacing w:before="0" w:after="40" w:line="276" w:lineRule="auto"/>
            </w:pPr>
            <w:r>
              <w:rPr>
                <w:rFonts w:ascii="Arial" w:hAnsi="Arial"/>
                <w:sz w:val="19"/>
              </w:rPr>
              <w:t>Se reescribieron las HU-02, HU-03, HU-04 y HU-05 adoptando la perspectiva estándar del usuario de X y del Administrador.</w:t>
            </w:r>
          </w:p>
        </w:tc>
        <w:tc>
          <w:tcPr>
            <w:tcW w:type="dxa" w:w="2209"/>
          </w:tcPr>
          <w:p>
            <w:pPr>
              <w:spacing w:before="0" w:after="40" w:line="276" w:lineRule="auto"/>
            </w:pPr>
            <w:r>
              <w:rPr>
                <w:rFonts w:ascii="Arial" w:hAnsi="Arial"/>
                <w:sz w:val="19"/>
              </w:rPr>
              <w:t>Hito 2 Corregido: Sección 4.1</w:t>
              <w:br/>
              <w:t>Hito 3: Tabla 6 (User Stories)</w:t>
            </w:r>
          </w:p>
        </w:tc>
        <w:tc>
          <w:tcPr>
            <w:tcW w:type="dxa" w:w="2209"/>
          </w:tcPr>
          <w:p>
            <w:pPr>
              <w:spacing w:before="0" w:after="40" w:line="276" w:lineRule="auto"/>
            </w:pPr>
            <w:r>
              <w:rPr>
                <w:rFonts w:ascii="Arial" w:hAnsi="Arial"/>
                <w:sz w:val="19"/>
              </w:rPr>
              <w:t>Historias de usuario con estructura 'Como &lt;rol&gt;, deseo &lt;acción&gt; para &lt;beneficio&gt;' y criterios de aceptación verificables.</w:t>
            </w:r>
          </w:p>
        </w:tc>
      </w:tr>
    </w:tbl>
    <w:p>
      <w:pPr>
        <w:pStyle w:val="Heading1"/>
      </w:pPr>
      <w:r>
        <w:t>Matriz de Correcciones de Hitos 1 y 2</w:t>
      </w:r>
    </w:p>
    <w:p>
      <w:pPr>
        <w:spacing w:before="120" w:after="120" w:line="276" w:lineRule="auto"/>
      </w:pPr>
      <w:r>
        <w:rPr>
          <w:rFonts w:ascii="Arial" w:hAnsi="Arial"/>
          <w:sz w:val="22"/>
        </w:rPr>
        <w:t>De acuerdo con las observaciones entregadas por la evaluación docente de los Hitos 1 y 2, se aplicaron mejoras de fondo tanto en la documentación como en la arquitectura técnica, las cuales se resumen en la siguiente matriz de trazabilidad:</w:t>
      </w:r>
    </w:p>
    <w:tbl>
      <w:tblPr>
        <w:tblStyle w:val="Table1"/>
        <w:tblW w:type="auto" w:w="0"/>
        <w:tblLook w:firstColumn="1" w:firstRow="1" w:lastColumn="0" w:lastRow="0" w:noHBand="0" w:noVBand="1" w:val="04A0"/>
      </w:tblPr>
      <w:tblGrid>
        <w:gridCol w:w="2209"/>
        <w:gridCol w:w="2209"/>
        <w:gridCol w:w="2209"/>
        <w:gridCol w:w="2209"/>
      </w:tblGrid>
      <w:tr>
        <w:tc>
          <w:tcPr>
            <w:tcW w:type="dxa" w:w="2209"/>
          </w:tcPr>
          <w:p>
            <w:pPr>
              <w:spacing w:before="0" w:after="40" w:line="276" w:lineRule="auto"/>
            </w:pPr>
            <w:r>
              <w:rPr>
                <w:rFonts w:ascii="Arial" w:hAnsi="Arial"/>
                <w:b/>
                <w:sz w:val="20"/>
              </w:rPr>
              <w:t>Observación Recibida (Hitos 1 y 2)</w:t>
            </w:r>
          </w:p>
        </w:tc>
        <w:tc>
          <w:tcPr>
            <w:tcW w:type="dxa" w:w="2209"/>
          </w:tcPr>
          <w:p>
            <w:pPr>
              <w:spacing w:before="0" w:after="40" w:line="276" w:lineRule="auto"/>
            </w:pPr>
            <w:r>
              <w:rPr>
                <w:rFonts w:ascii="Arial" w:hAnsi="Arial"/>
                <w:b/>
                <w:sz w:val="20"/>
              </w:rPr>
              <w:t>Corrección Aplicada</w:t>
            </w:r>
          </w:p>
        </w:tc>
        <w:tc>
          <w:tcPr>
            <w:tcW w:type="dxa" w:w="2209"/>
          </w:tcPr>
          <w:p>
            <w:pPr>
              <w:spacing w:before="0" w:after="40" w:line="276" w:lineRule="auto"/>
            </w:pPr>
            <w:r>
              <w:rPr>
                <w:rFonts w:ascii="Arial" w:hAnsi="Arial"/>
                <w:b/>
                <w:sz w:val="20"/>
              </w:rPr>
              <w:t>Ubicación en el Entregable</w:t>
            </w:r>
          </w:p>
        </w:tc>
        <w:tc>
          <w:tcPr>
            <w:tcW w:type="dxa" w:w="2209"/>
          </w:tcPr>
          <w:p>
            <w:pPr>
              <w:spacing w:before="0" w:after="40" w:line="276" w:lineRule="auto"/>
            </w:pPr>
            <w:r>
              <w:rPr>
                <w:rFonts w:ascii="Arial" w:hAnsi="Arial"/>
                <w:b/>
                <w:sz w:val="20"/>
              </w:rPr>
              <w:t>Evidencia Técnica</w:t>
            </w:r>
          </w:p>
        </w:tc>
      </w:tr>
      <w:tr>
        <w:tc>
          <w:tcPr>
            <w:tcW w:type="dxa" w:w="2209"/>
          </w:tcPr>
          <w:p>
            <w:pPr>
              <w:spacing w:before="0" w:after="40" w:line="276" w:lineRule="auto"/>
            </w:pPr>
            <w:r>
              <w:rPr>
                <w:rFonts w:ascii="Arial" w:hAnsi="Arial"/>
                <w:sz w:val="19"/>
              </w:rPr>
              <w:t>Inconsistencia y falta de foco realista en la redacción de objetivos general y específicos (ej. prometer desmentir rumores en tiempo real de forma absoluta).</w:t>
            </w:r>
          </w:p>
        </w:tc>
        <w:tc>
          <w:tcPr>
            <w:tcW w:type="dxa" w:w="2209"/>
          </w:tcPr>
          <w:p>
            <w:pPr>
              <w:spacing w:before="0" w:after="40" w:line="276" w:lineRule="auto"/>
            </w:pPr>
            <w:r>
              <w:rPr>
                <w:rFonts w:ascii="Arial" w:hAnsi="Arial"/>
                <w:sz w:val="19"/>
              </w:rPr>
              <w:t>Se reformularon los objetivos general y específicos enfocándolos en la viabilidad técnica del bot modular, su umbral de confianza y su persistencia operacional.</w:t>
            </w:r>
          </w:p>
        </w:tc>
        <w:tc>
          <w:tcPr>
            <w:tcW w:type="dxa" w:w="2209"/>
          </w:tcPr>
          <w:p>
            <w:pPr>
              <w:spacing w:before="0" w:after="40" w:line="276" w:lineRule="auto"/>
            </w:pPr>
            <w:r>
              <w:rPr>
                <w:rFonts w:ascii="Arial" w:hAnsi="Arial"/>
                <w:sz w:val="19"/>
              </w:rPr>
              <w:t>Hito 2 Corregido: Sección 3.1</w:t>
              <w:br/>
              <w:t>Hito 3: Sección 1.2</w:t>
            </w:r>
          </w:p>
        </w:tc>
        <w:tc>
          <w:tcPr>
            <w:tcW w:type="dxa" w:w="2209"/>
          </w:tcPr>
          <w:p>
            <w:pPr>
              <w:spacing w:before="0" w:after="40" w:line="276" w:lineRule="auto"/>
            </w:pPr>
            <w:r>
              <w:rPr>
                <w:rFonts w:ascii="Arial" w:hAnsi="Arial"/>
                <w:sz w:val="19"/>
              </w:rPr>
              <w:t>Objetivos acotados al desarrollo del MVP backend (Node.js + Express) sin supuestos mágicos de IA.</w:t>
            </w:r>
          </w:p>
        </w:tc>
      </w:tr>
      <w:tr>
        <w:tc>
          <w:tcPr>
            <w:tcW w:type="dxa" w:w="2209"/>
          </w:tcPr>
          <w:p>
            <w:pPr>
              <w:spacing w:before="0" w:after="40" w:line="276" w:lineRule="auto"/>
            </w:pPr>
            <w:r>
              <w:rPr>
                <w:rFonts w:ascii="Arial" w:hAnsi="Arial"/>
                <w:sz w:val="19"/>
              </w:rPr>
              <w:t>Definición de alcance de forma agnóstica para navegadores móviles y sistemas operativos en un servicio backend sin interfaz gráfica.</w:t>
            </w:r>
          </w:p>
        </w:tc>
        <w:tc>
          <w:tcPr>
            <w:tcW w:type="dxa" w:w="2209"/>
          </w:tcPr>
          <w:p>
            <w:pPr>
              <w:spacing w:before="0" w:after="40" w:line="276" w:lineRule="auto"/>
            </w:pPr>
            <w:r>
              <w:rPr>
                <w:rFonts w:ascii="Arial" w:hAnsi="Arial"/>
                <w:sz w:val="19"/>
              </w:rPr>
              <w:t>Se eliminaron afirmaciones de compatibilidad móvil cliente y se acotó estrictamente al flujo en red social X, API de NLP y base de datos relacional.</w:t>
            </w:r>
          </w:p>
        </w:tc>
        <w:tc>
          <w:tcPr>
            <w:tcW w:type="dxa" w:w="2209"/>
          </w:tcPr>
          <w:p>
            <w:pPr>
              <w:spacing w:before="0" w:after="40" w:line="276" w:lineRule="auto"/>
            </w:pPr>
            <w:r>
              <w:rPr>
                <w:rFonts w:ascii="Arial" w:hAnsi="Arial"/>
                <w:sz w:val="19"/>
              </w:rPr>
              <w:t>Hito 2 Corregido: Sección 3.4</w:t>
            </w:r>
          </w:p>
        </w:tc>
        <w:tc>
          <w:tcPr>
            <w:tcW w:type="dxa" w:w="2209"/>
          </w:tcPr>
          <w:p>
            <w:pPr>
              <w:spacing w:before="0" w:after="40" w:line="276" w:lineRule="auto"/>
            </w:pPr>
            <w:r>
              <w:rPr>
                <w:rFonts w:ascii="Arial" w:hAnsi="Arial"/>
                <w:sz w:val="19"/>
              </w:rPr>
              <w:t>Exclusiones explícitas de imágenes/video (deepfakes) y declaración de límites de tasa (rate limits).</w:t>
            </w:r>
          </w:p>
        </w:tc>
      </w:tr>
      <w:tr>
        <w:tc>
          <w:tcPr>
            <w:tcW w:type="dxa" w:w="2209"/>
          </w:tcPr>
          <w:p>
            <w:pPr>
              <w:spacing w:before="0" w:after="40" w:line="276" w:lineRule="auto"/>
            </w:pPr>
            <w:r>
              <w:rPr>
                <w:rFonts w:ascii="Arial" w:hAnsi="Arial"/>
                <w:sz w:val="19"/>
              </w:rPr>
              <w:t>Historias de usuario mal redactadas bajo el formato 'Como sistema' en lugar de centrarse en personas/usuarios.</w:t>
            </w:r>
          </w:p>
        </w:tc>
        <w:tc>
          <w:tcPr>
            <w:tcW w:type="dxa" w:w="2209"/>
          </w:tcPr>
          <w:p>
            <w:pPr>
              <w:spacing w:before="0" w:after="40" w:line="276" w:lineRule="auto"/>
            </w:pPr>
            <w:r>
              <w:rPr>
                <w:rFonts w:ascii="Arial" w:hAnsi="Arial"/>
                <w:sz w:val="19"/>
              </w:rPr>
              <w:t>Se reescribieron las HU-02, HU-03, HU-04 y HU-05 adoptando la perspectiva estándar del usuario de X y del Administrador.</w:t>
            </w:r>
          </w:p>
        </w:tc>
        <w:tc>
          <w:tcPr>
            <w:tcW w:type="dxa" w:w="2209"/>
          </w:tcPr>
          <w:p>
            <w:pPr>
              <w:spacing w:before="0" w:after="40" w:line="276" w:lineRule="auto"/>
            </w:pPr>
            <w:r>
              <w:rPr>
                <w:rFonts w:ascii="Arial" w:hAnsi="Arial"/>
                <w:sz w:val="19"/>
              </w:rPr>
              <w:t>Hito 2 Corregido: Sección 4.1</w:t>
              <w:br/>
              <w:t>Hito 3: Tabla 6 (User Stories)</w:t>
            </w:r>
          </w:p>
        </w:tc>
        <w:tc>
          <w:tcPr>
            <w:tcW w:type="dxa" w:w="2209"/>
          </w:tcPr>
          <w:p>
            <w:pPr>
              <w:spacing w:before="0" w:after="40" w:line="276" w:lineRule="auto"/>
            </w:pPr>
            <w:r>
              <w:rPr>
                <w:rFonts w:ascii="Arial" w:hAnsi="Arial"/>
                <w:sz w:val="19"/>
              </w:rPr>
              <w:t>Historias de usuario con estructura 'Como &lt;rol&gt;, deseo &lt;acción&gt; para &lt;beneficio&gt;' y criterios de aceptación verificables.</w:t>
            </w:r>
          </w:p>
        </w:tc>
      </w:tr>
    </w:tbl>
    <w:p w:rsidR="00000000" w:rsidDel="00000000" w:rsidP="00000000" w:rsidRDefault="00000000" w:rsidRPr="00000000" w14:paraId="0000006E">
      <w:pPr>
        <w:pStyle w:val="Heading1"/>
        <w:rPr/>
      </w:pPr>
      <w:bookmarkStart w:colFirst="0" w:colLast="0" w:name="_2frk97iubob" w:id="2"/>
      <w:bookmarkEnd w:id="2"/>
      <w:r w:rsidDel="00000000" w:rsidR="00000000" w:rsidRPr="00000000">
        <w:rPr>
          <w:rtl w:val="0"/>
        </w:rPr>
        <w:t xml:space="preserve">Fundamentación Problema</w:t>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bookmarkStart w:colFirst="0" w:colLast="0" w:name="_usg082lcnbyc" w:id="3"/>
      <w:bookmarkEnd w:id="3"/>
      <w:r w:rsidDel="00000000" w:rsidR="00000000" w:rsidRPr="00000000">
        <w:rPr>
          <w:rtl w:val="0"/>
        </w:rPr>
        <w:t xml:space="preserve">Contexto</w:t>
      </w:r>
    </w:p>
    <w:p w:rsidR="00000000" w:rsidDel="00000000" w:rsidP="00000000" w:rsidRDefault="00000000" w:rsidRPr="00000000" w14:paraId="00000071">
      <w:pPr>
        <w:spacing w:after="240" w:before="240" w:lineRule="auto"/>
        <w:rPr/>
      </w:pPr>
      <w:r w:rsidDel="00000000" w:rsidR="00000000" w:rsidRPr="00000000">
        <w:rPr>
          <w:rtl w:val="0"/>
        </w:rPr>
        <w:t xml:space="preserve">El ecosistema de consumo de medios ha mutado drásticamente, consolidando a las redes sociales como la fuente principal y en muchos casos única de información para una parte significativa de la ciudadanía. En el escenario chileno, la propagación de noticias falsas se ha intensificado de forma transversal, afectando la confianza en instituciones, medios y actores públicos (Belmar Soto, Faúndez, &amp; Navia, 2024). Durante períodos de contingencia, campañas electorales o cambios de mando, la desinformación aumenta su viralidad y su capacidad de influir en la conversación pública (Arellano, 2025).</w:t>
      </w:r>
    </w:p>
    <w:p w:rsidR="00000000" w:rsidDel="00000000" w:rsidP="00000000" w:rsidRDefault="00000000" w:rsidRPr="00000000" w14:paraId="00000072">
      <w:pPr>
        <w:spacing w:after="240" w:before="240" w:lineRule="auto"/>
        <w:rPr/>
      </w:pPr>
      <w:r w:rsidDel="00000000" w:rsidR="00000000" w:rsidRPr="00000000">
        <w:rPr>
          <w:rtl w:val="0"/>
        </w:rPr>
        <w:t xml:space="preserve">El problema radica en un sesgo cognitivo (sesgo de confirmación) combinado con el diseño algorítmico de plataformas como X, que reduce la fricción de interacción al mínimo (Allcott &amp; Gentzkow, 2017). Los individuos, al encontrar titulares que reafirman sus miedos o creencias ideológicas, tienden a republicar impulsivamente sin validar la fuente, convirtiéndose en vectores activos de propagación masiva (Ministerio de Ciencia, Tecnología, Conocimiento e Innovación, 2022).</w:t>
      </w:r>
    </w:p>
    <w:p w:rsidR="00000000" w:rsidDel="00000000" w:rsidP="00000000" w:rsidRDefault="00000000" w:rsidRPr="00000000" w14:paraId="00000073">
      <w:pPr>
        <w:rPr/>
      </w:pPr>
      <w:r w:rsidDel="00000000" w:rsidR="00000000" w:rsidRPr="00000000">
        <w:rPr>
          <w:rtl w:val="0"/>
        </w:rPr>
        <w:t xml:space="preserve">El problema, además, ya ha sido reconocido por instituciones públicas chilenas. El Consejo para la Transparencia ha advertido que la circulación de contenidos falsos o manipulados en redes sociales puede afectar la legitimidad de los procesos electorales, mientras que la Secretaría General de Gobierno ha impulsado reportes y acciones públicas para enfrentar el fenómeno. Esto confirma que la desinformación en redes no es un fenómeno marginal, sino un riesgo operativo para la toma de decisiones ciudadanas y la confianza democrática (Consejo para la Transparencia, 2021; Ministerio Secretaría General de Gobierno, 2024).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dg6r8bgpyw3x" w:id="4"/>
      <w:bookmarkEnd w:id="4"/>
      <w:r w:rsidDel="00000000" w:rsidR="00000000" w:rsidRPr="00000000">
        <w:rPr>
          <w:rtl w:val="0"/>
        </w:rPr>
        <w:t xml:space="preserve">Situación Actual</w:t>
      </w:r>
    </w:p>
    <w:p w:rsidR="00000000" w:rsidDel="00000000" w:rsidP="00000000" w:rsidRDefault="00000000" w:rsidRPr="00000000" w14:paraId="00000076">
      <w:pPr>
        <w:spacing w:after="240" w:before="240" w:lineRule="auto"/>
        <w:rPr/>
      </w:pPr>
      <w:r w:rsidDel="00000000" w:rsidR="00000000" w:rsidRPr="00000000">
        <w:rPr>
          <w:rtl w:val="0"/>
        </w:rPr>
        <w:t xml:space="preserve">Hoy en día, la red social X es el epicentro del debate público en Chile y un foco crítico de viralización de desinformación. La problemática actual se sustenta en una asimetría técnica: mientras que la plataforma permite compartir contenido con un solo clic (fricción nula), los procesos de verificación existentes son manuales, lentos y externos.</w:t>
      </w:r>
    </w:p>
    <w:p w:rsidR="00000000" w:rsidDel="00000000" w:rsidP="00000000" w:rsidRDefault="00000000" w:rsidRPr="00000000" w14:paraId="00000077">
      <w:pPr>
        <w:spacing w:after="240" w:before="240" w:lineRule="auto"/>
        <w:rPr/>
      </w:pPr>
      <w:r w:rsidDel="00000000" w:rsidR="00000000" w:rsidRPr="00000000">
        <w:rPr>
          <w:rtl w:val="0"/>
        </w:rPr>
        <w:t xml:space="preserve">Iniciativas nacionales de fact-checking (como Fast Check CL o Mala Espina) realizan un trabajo vital, pero operan bajo un modelo reactivo. Para cuando los periodistas logran investigar y publicar un desmentido, la noticia falsa ya alcanzó su </w:t>
      </w:r>
      <w:r w:rsidDel="00000000" w:rsidR="00000000" w:rsidRPr="00000000">
        <w:rPr>
          <w:i w:val="1"/>
          <w:iCs w:val="1"/>
          <w:rtl w:val="0"/>
        </w:rPr>
        <w:t xml:space="preserve">peak</w:t>
      </w:r>
      <w:r w:rsidDel="00000000" w:rsidR="00000000" w:rsidRPr="00000000">
        <w:rPr>
          <w:rtl w:val="0"/>
        </w:rPr>
        <w:t xml:space="preserve"> de viralidad (Oshikawa, Qian, &amp; Wang, 2020). Por otro lado, los pocos bots existentes carecen de entrenamiento específico en IA para comprender el contexto sociocultural chileno, fallando ante la jerga local o el sarcasmo. Mientras la verificación exija al usuario salir de la aplicación y la viralización requiera solo un clic, la desinformación continuará ganando la carrera algorítmica.</w:t>
      </w:r>
    </w:p>
    <w:p w:rsidR="00000000" w:rsidDel="00000000" w:rsidP="00000000" w:rsidRDefault="00000000" w:rsidRPr="00000000" w14:paraId="00000078">
      <w:pPr>
        <w:spacing w:after="240" w:before="240" w:lineRule="auto"/>
        <w:rPr/>
      </w:pPr>
      <w:r w:rsidDel="00000000" w:rsidR="00000000" w:rsidRPr="00000000">
        <w:rPr>
          <w:rtl w:val="0"/>
        </w:rPr>
        <w:t xml:space="preserve">La situación actual demuestra que la barrera para que un usuario común valide una noticia es demasiado alta (requiere salir de la aplicación, abrir un motor de búsqueda y leer artículos extensos).</w:t>
      </w:r>
    </w:p>
    <w:p w:rsidR="00000000" w:rsidDel="00000000" w:rsidP="00000000" w:rsidRDefault="00000000" w:rsidRPr="00000000" w14:paraId="00000079">
      <w:pPr>
        <w:rPr/>
      </w:pPr>
      <w:r w:rsidDel="00000000" w:rsidR="00000000" w:rsidRPr="00000000">
        <w:rPr>
          <w:rtl w:val="0"/>
        </w:rPr>
        <w:t xml:space="preserve">Desde un punto de vista funcional, el flujo AS IS puede resumirse así: el usuario observa una publicación dudosa, interpreta su contenido, decide si le genera interés o reacción emocional, y luego la comparte o comenta sin una verificación previa integrada al proceso. Si desea validar la información, debe salir de la plataforma, buscar fuentes externas, comparar versiones y evaluar su credibilidad. Este flujo alternativo requiere más pasos, más tiempo y mayor conocimiento digital, por lo que en la práctica es menos probable que ocurra. El sistema actual, por tanto, hace mas popular la rapidez de difusión y no la calidad de la información compartida.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wcj0eit4q81" w:id="5"/>
      <w:bookmarkEnd w:id="5"/>
      <w:r w:rsidDel="00000000" w:rsidR="00000000" w:rsidRPr="00000000">
        <w:rPr>
          <w:rtl w:val="0"/>
        </w:rPr>
        <w:t xml:space="preserve">Técnica Identificación Problemática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Para el análisis estructurado de esta situación, se seleccionó la técnica del </w:t>
      </w:r>
      <w:r w:rsidDel="00000000" w:rsidR="00000000" w:rsidRPr="00000000">
        <w:rPr>
          <w:b w:val="1"/>
          <w:bCs w:val="1"/>
          <w:rtl w:val="0"/>
        </w:rPr>
        <w:t xml:space="preserve">Árbol de Problemas</w:t>
      </w:r>
      <w:r w:rsidDel="00000000" w:rsidR="00000000" w:rsidRPr="00000000">
        <w:rPr>
          <w:rtl w:val="0"/>
        </w:rPr>
        <w:t xml:space="preserve"> (o Árbol Invertido). Esta herramienta analítica permite organizar el problema por su profundidad causal, facilitando la visualización de la relación entre los síntomas visibles en la red social (las ramas o efectos) y las fallas sistémicas que los originan (las raíces o causas). Se optó por esta técnica metodológica ya que, al aislar las causas tecnológicas específicas, permite definir con precisión qué funcionalidades debe tener el agente de software para atacar la raíz del problema.</w:t>
      </w:r>
      <w:r w:rsidDel="00000000" w:rsidR="00000000" w:rsidRPr="00000000">
        <w:rPr>
          <w:rtl w:val="0"/>
        </w:rPr>
      </w:r>
    </w:p>
    <w:p w:rsidR="00000000" w:rsidDel="00000000" w:rsidP="00000000" w:rsidRDefault="00000000" w:rsidRPr="00000000" w14:paraId="0000007E">
      <w:pPr>
        <w:spacing w:after="240" w:line="276" w:lineRule="auto"/>
        <w:rPr/>
      </w:pPr>
      <w:r w:rsidDel="00000000" w:rsidR="00000000" w:rsidRPr="00000000">
        <w:rPr>
          <w:rtl w:val="0"/>
        </w:rPr>
        <w:t xml:space="preserve">Se optó por esta técnica metodológica ya que resulta ideal para el diseño de soluciones de ingeniería de software; al aislar e identificar las causas tecnológicas específicas, se puede definir con precisión qué funcionalidades debe tener el agente automatizado (Bot) para atacar la raíz del problema y no solo sus consecuencias.</w:t>
      </w:r>
    </w:p>
    <w:p w:rsidR="00000000" w:rsidDel="00000000" w:rsidP="00000000" w:rsidRDefault="00000000" w:rsidRPr="00000000" w14:paraId="0000007F">
      <w:pPr>
        <w:rPr/>
      </w:pPr>
      <w:r w:rsidDel="00000000" w:rsidR="00000000" w:rsidRPr="00000000">
        <w:rPr/>
        <w:drawing>
          <wp:inline distB="114300" distT="114300" distL="114300" distR="114300">
            <wp:extent cx="5914073" cy="4423375"/>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14073" cy="4423375"/>
                    </a:xfrm>
                    <a:prstGeom prst="rect"/>
                    <a:ln/>
                  </pic:spPr>
                </pic:pic>
              </a:graphicData>
            </a:graphic>
          </wp:inline>
        </w:drawing>
      </w:r>
      <w:r w:rsidDel="00000000" w:rsidR="00000000" w:rsidRPr="00000000">
        <w:rPr>
          <w:rtl w:val="0"/>
        </w:rPr>
        <w:t xml:space="preserve">Figura 1: Árbol de Problemas aplicado a la desinformación</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Para complementar el análisis visual del Árbol Invertido y asegurar un diagnóstico exhaustivo, se aplicó una segunda herramienta analítica iterativa: </w:t>
      </w:r>
      <w:r w:rsidDel="00000000" w:rsidR="00000000" w:rsidRPr="00000000">
        <w:rPr>
          <w:b w:val="1"/>
          <w:bCs w:val="1"/>
          <w:rtl w:val="0"/>
        </w:rPr>
        <w:t xml:space="preserve">Los 5 Porqués</w:t>
      </w:r>
      <w:r w:rsidDel="00000000" w:rsidR="00000000" w:rsidRPr="00000000">
        <w:rPr>
          <w:rtl w:val="0"/>
        </w:rPr>
        <w:t xml:space="preserve">.</w:t>
      </w:r>
    </w:p>
    <w:p w:rsidR="00000000" w:rsidDel="00000000" w:rsidP="00000000" w:rsidRDefault="00000000" w:rsidRPr="00000000" w14:paraId="00000082">
      <w:pPr>
        <w:numPr>
          <w:ilvl w:val="0"/>
          <w:numId w:val="5"/>
        </w:numPr>
        <w:spacing w:after="0" w:afterAutospacing="0" w:before="240" w:lineRule="auto"/>
        <w:ind w:left="720" w:hanging="360"/>
        <w:rPr/>
      </w:pPr>
      <w:r w:rsidDel="00000000" w:rsidR="00000000" w:rsidRPr="00000000">
        <w:rPr>
          <w:b w:val="1"/>
          <w:bCs w:val="1"/>
          <w:rtl w:val="0"/>
        </w:rPr>
        <w:t xml:space="preserve">Problema Base:</w:t>
      </w:r>
      <w:r w:rsidDel="00000000" w:rsidR="00000000" w:rsidRPr="00000000">
        <w:rPr>
          <w:rtl w:val="0"/>
        </w:rPr>
        <w:t xml:space="preserve"> Los usuarios de X comparten noticias falsas de manera masiva e impulsiva.</w:t>
      </w:r>
    </w:p>
    <w:p w:rsidR="00000000" w:rsidDel="00000000" w:rsidP="00000000" w:rsidRDefault="00000000" w:rsidRPr="00000000" w14:paraId="00000083">
      <w:pPr>
        <w:numPr>
          <w:ilvl w:val="0"/>
          <w:numId w:val="5"/>
        </w:numPr>
        <w:spacing w:after="0" w:afterAutospacing="0" w:before="0" w:beforeAutospacing="0" w:lineRule="auto"/>
        <w:ind w:left="720" w:hanging="360"/>
        <w:rPr/>
      </w:pPr>
      <w:r w:rsidDel="00000000" w:rsidR="00000000" w:rsidRPr="00000000">
        <w:rPr>
          <w:b w:val="1"/>
          <w:bCs w:val="1"/>
          <w:rtl w:val="0"/>
        </w:rPr>
        <w:t xml:space="preserve">1. ¿Por qué comparten masivamente?</w:t>
      </w:r>
      <w:r w:rsidDel="00000000" w:rsidR="00000000" w:rsidRPr="00000000">
        <w:rPr>
          <w:rtl w:val="0"/>
        </w:rPr>
        <w:t xml:space="preserve"> Porque el contenido está diseñado para detonar reacciones emocionales inmediatas (indignación, miedo) o confirmar sesgos.</w:t>
      </w:r>
    </w:p>
    <w:p w:rsidR="00000000" w:rsidDel="00000000" w:rsidP="00000000" w:rsidRDefault="00000000" w:rsidRPr="00000000" w14:paraId="00000084">
      <w:pPr>
        <w:numPr>
          <w:ilvl w:val="0"/>
          <w:numId w:val="5"/>
        </w:numPr>
        <w:spacing w:after="0" w:afterAutospacing="0" w:before="0" w:beforeAutospacing="0" w:lineRule="auto"/>
        <w:ind w:left="720" w:hanging="360"/>
        <w:rPr/>
      </w:pPr>
      <w:r w:rsidDel="00000000" w:rsidR="00000000" w:rsidRPr="00000000">
        <w:rPr>
          <w:b w:val="1"/>
          <w:bCs w:val="1"/>
          <w:rtl w:val="0"/>
        </w:rPr>
        <w:t xml:space="preserve">2. ¿Por qué comparten de inmediato en lugar de dudar?</w:t>
      </w:r>
      <w:r w:rsidDel="00000000" w:rsidR="00000000" w:rsidRPr="00000000">
        <w:rPr>
          <w:rtl w:val="0"/>
        </w:rPr>
        <w:t xml:space="preserve"> Porque el diseño de interfaz fomenta la viralización rápida, permitiendo republicar con un solo clic (fricción nula).</w:t>
      </w:r>
    </w:p>
    <w:p w:rsidR="00000000" w:rsidDel="00000000" w:rsidP="00000000" w:rsidRDefault="00000000" w:rsidRPr="00000000" w14:paraId="00000085">
      <w:pPr>
        <w:numPr>
          <w:ilvl w:val="0"/>
          <w:numId w:val="5"/>
        </w:numPr>
        <w:spacing w:after="0" w:afterAutospacing="0" w:before="0" w:beforeAutospacing="0" w:lineRule="auto"/>
        <w:ind w:left="720" w:hanging="360"/>
        <w:rPr/>
      </w:pPr>
      <w:r w:rsidDel="00000000" w:rsidR="00000000" w:rsidRPr="00000000">
        <w:rPr>
          <w:b w:val="1"/>
          <w:bCs w:val="1"/>
          <w:rtl w:val="0"/>
        </w:rPr>
        <w:t xml:space="preserve">3. ¿Por qué no verifican la información antes del clic?</w:t>
      </w:r>
      <w:r w:rsidDel="00000000" w:rsidR="00000000" w:rsidRPr="00000000">
        <w:rPr>
          <w:rtl w:val="0"/>
        </w:rPr>
        <w:t xml:space="preserve"> Porque el proceso de verificación actual exige un esfuerzo asimétrico: obliga al usuario a salir de la red, abrir un buscador y leer artículos extensos.</w:t>
      </w:r>
    </w:p>
    <w:p w:rsidR="00000000" w:rsidDel="00000000" w:rsidP="00000000" w:rsidRDefault="00000000" w:rsidRPr="00000000" w14:paraId="00000086">
      <w:pPr>
        <w:numPr>
          <w:ilvl w:val="0"/>
          <w:numId w:val="5"/>
        </w:numPr>
        <w:spacing w:after="0" w:afterAutospacing="0" w:before="0" w:beforeAutospacing="0" w:lineRule="auto"/>
        <w:ind w:left="720" w:hanging="360"/>
        <w:rPr/>
      </w:pPr>
      <w:r w:rsidDel="00000000" w:rsidR="00000000" w:rsidRPr="00000000">
        <w:rPr>
          <w:b w:val="1"/>
          <w:bCs w:val="1"/>
          <w:rtl w:val="0"/>
        </w:rPr>
        <w:t xml:space="preserve">4. ¿Por qué es necesario salir de la aplicación para verificar?</w:t>
      </w:r>
      <w:r w:rsidDel="00000000" w:rsidR="00000000" w:rsidRPr="00000000">
        <w:rPr>
          <w:rtl w:val="0"/>
        </w:rPr>
        <w:t xml:space="preserve"> Porque no existen mecanismos nativos de alerta temprana dentro del flujo de navegación del usuario.</w:t>
      </w:r>
    </w:p>
    <w:p w:rsidR="00000000" w:rsidDel="00000000" w:rsidP="00000000" w:rsidRDefault="00000000" w:rsidRPr="00000000" w14:paraId="00000087">
      <w:pPr>
        <w:numPr>
          <w:ilvl w:val="0"/>
          <w:numId w:val="5"/>
        </w:numPr>
        <w:spacing w:after="240" w:before="0" w:beforeAutospacing="0" w:lineRule="auto"/>
        <w:ind w:left="720" w:hanging="360"/>
        <w:rPr/>
      </w:pPr>
      <w:r w:rsidDel="00000000" w:rsidR="00000000" w:rsidRPr="00000000">
        <w:rPr>
          <w:b w:val="1"/>
          <w:bCs w:val="1"/>
          <w:rtl w:val="0"/>
        </w:rPr>
        <w:t xml:space="preserve">5. ¿Por qué no existen estas alertas integradas? (Causa Raíz)</w:t>
      </w:r>
      <w:r w:rsidDel="00000000" w:rsidR="00000000" w:rsidRPr="00000000">
        <w:rPr>
          <w:rtl w:val="0"/>
        </w:rPr>
        <w:t xml:space="preserve"> Porque el fact-checking actual opera bajo modelos manuales y externos; faltan agentes automatizados con IA integrados orgánicamente en la plataforma.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Conclusión del Análisis:</w:t>
      </w:r>
      <w:r w:rsidDel="00000000" w:rsidR="00000000" w:rsidRPr="00000000">
        <w:rPr>
          <w:rtl w:val="0"/>
        </w:rPr>
        <w:t xml:space="preserve"> Ambas técnicas convergen en la misma causa raíz tecnológica: la ausencia de una herramienta automatizada e integrada que reduzca la fricción de la verificación.</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l9z007nf444o" w:id="6"/>
      <w:bookmarkEnd w:id="6"/>
      <w:r w:rsidDel="00000000" w:rsidR="00000000" w:rsidRPr="00000000">
        <w:rPr>
          <w:rtl w:val="0"/>
        </w:rPr>
        <w:t xml:space="preserve">Descripción de causas de la problemática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Aplicando la metodología, se establece como Problema Central: "Propagación masiva de fake news por usuarios que comparten contenido dudoso de manera impulsiva". Las Causas Raíz se estructuran en tres dimensiones principales:</w:t>
      </w:r>
    </w:p>
    <w:p w:rsidR="00000000" w:rsidDel="00000000" w:rsidP="00000000" w:rsidRDefault="00000000" w:rsidRPr="00000000" w14:paraId="0000008E">
      <w:pPr>
        <w:numPr>
          <w:ilvl w:val="0"/>
          <w:numId w:val="3"/>
        </w:numPr>
        <w:spacing w:after="240" w:before="240" w:lineRule="auto"/>
        <w:ind w:left="720" w:hanging="360"/>
        <w:rPr/>
      </w:pPr>
      <w:r w:rsidDel="00000000" w:rsidR="00000000" w:rsidRPr="00000000">
        <w:rPr>
          <w:b w:val="1"/>
          <w:bCs w:val="1"/>
          <w:rtl w:val="0"/>
        </w:rPr>
        <w:t xml:space="preserve">Fricción Tecnológica:</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Asimetría de esfuerzo: A nivel de UX/UI, resulta infinitamente más rápido compartir una publicación que realizar el proceso de salir a verificar su veracidad.</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Ausencia de alertas automáticas: Inexistencia de mecanismos dentro de las plataformas que actúen como "freno" cognitivo antes de compartir.</w:t>
      </w:r>
    </w:p>
    <w:p w:rsidR="00000000" w:rsidDel="00000000" w:rsidP="00000000" w:rsidRDefault="00000000" w:rsidRPr="00000000" w14:paraId="00000091">
      <w:pPr>
        <w:numPr>
          <w:ilvl w:val="0"/>
          <w:numId w:val="3"/>
        </w:numPr>
        <w:spacing w:after="240" w:before="240" w:lineRule="auto"/>
        <w:ind w:left="720" w:hanging="360"/>
        <w:rPr/>
      </w:pPr>
      <w:r w:rsidDel="00000000" w:rsidR="00000000" w:rsidRPr="00000000">
        <w:rPr>
          <w:b w:val="1"/>
          <w:bCs w:val="1"/>
          <w:rtl w:val="0"/>
        </w:rPr>
        <w:t xml:space="preserve">Comportamiento Psicológico:</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Sesgo de confirmación: Tendencia a aceptar y propagar rápidamente aquella información que refuerza posturas preexistentes.</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Reacción impulsiva: Desinformación redactada estratégicamente para detonar respuestas emocionales intensas, inhibiendo el pensamiento crítico.</w:t>
      </w:r>
    </w:p>
    <w:p w:rsidR="00000000" w:rsidDel="00000000" w:rsidP="00000000" w:rsidRDefault="00000000" w:rsidRPr="00000000" w14:paraId="00000094">
      <w:pPr>
        <w:numPr>
          <w:ilvl w:val="0"/>
          <w:numId w:val="3"/>
        </w:numPr>
        <w:spacing w:after="240" w:before="240" w:lineRule="auto"/>
        <w:ind w:left="720" w:hanging="360"/>
        <w:rPr/>
      </w:pPr>
      <w:r w:rsidDel="00000000" w:rsidR="00000000" w:rsidRPr="00000000">
        <w:rPr>
          <w:b w:val="1"/>
          <w:bCs w:val="1"/>
          <w:rtl w:val="0"/>
        </w:rPr>
        <w:t xml:space="preserve">Analfabetismo Digital:</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Desconocimiento de herramientas: Carencia de educación digital para contrastar fuentes o realizar búsquedas inversas.</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Incapacidad técnica: Dificultad para identificar suplantación de medios o material generado por Inteligencia Artificial (IA).</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z9na2pezljxv" w:id="7"/>
      <w:bookmarkEnd w:id="7"/>
      <w:r w:rsidDel="00000000" w:rsidR="00000000" w:rsidRPr="00000000">
        <w:rPr>
          <w:rtl w:val="0"/>
        </w:rPr>
        <w:t xml:space="preserve">Alcance del Proyecto</w:t>
      </w:r>
    </w:p>
    <w:p w:rsidR="00000000" w:rsidDel="00000000" w:rsidP="00000000" w:rsidRDefault="00000000" w:rsidRPr="00000000" w14:paraId="0000009B">
      <w:pPr>
        <w:pStyle w:val="Heading2"/>
        <w:rPr/>
      </w:pPr>
      <w:bookmarkStart w:colFirst="0" w:colLast="0" w:name="_au26ruo35rej" w:id="8"/>
      <w:bookmarkEnd w:id="8"/>
      <w:r w:rsidDel="00000000" w:rsidR="00000000" w:rsidRPr="00000000">
        <w:rPr>
          <w:rtl w:val="0"/>
        </w:rPr>
        <w:t xml:space="preserve">Objetivo General</w:t>
      </w:r>
    </w:p>
    <w:p w:rsidR="00000000" w:rsidDel="00000000" w:rsidP="00000000" w:rsidRDefault="00000000" w:rsidRPr="00000000" w14:paraId="0000009C">
      <w:pPr>
        <w:spacing w:after="240" w:before="240" w:lineRule="auto"/>
        <w:rPr/>
      </w:pPr>
      <w:r w:rsidDel="00000000" w:rsidR="00000000" w:rsidRPr="00000000">
        <w:rPr>
          <w:rtl w:val="0"/>
        </w:rPr>
        <w:t xml:space="preserve">Desarrollar e implementar un agente automatizado (Bot) en la red social X impulsado por modelos de NLP, capaz de analizar y desmentir noticias falsas en tiempo real, utilizando la contingencia política nacional como dominio inicial, con el fin de mitigar la propagación de desinformación generada por usuarios que comparten sin validación previa.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26yu0r8m64gi" w:id="9"/>
      <w:bookmarkEnd w:id="9"/>
      <w:r w:rsidDel="00000000" w:rsidR="00000000" w:rsidRPr="00000000">
        <w:rPr>
          <w:rtl w:val="0"/>
        </w:rPr>
        <w:t xml:space="preserve">Objetivos Específicos</w:t>
      </w:r>
    </w:p>
    <w:p w:rsidR="00000000" w:rsidDel="00000000" w:rsidP="00000000" w:rsidRDefault="00000000" w:rsidRPr="00000000" w14:paraId="0000009F">
      <w:pPr>
        <w:numPr>
          <w:ilvl w:val="0"/>
          <w:numId w:val="2"/>
        </w:numPr>
        <w:spacing w:after="0" w:before="240" w:lineRule="auto"/>
        <w:ind w:left="720" w:hanging="360"/>
      </w:pPr>
      <w:r w:rsidDel="00000000" w:rsidR="00000000" w:rsidRPr="00000000">
        <w:rPr>
          <w:rtl w:val="0"/>
        </w:rPr>
        <w:t xml:space="preserve">Diseñar y validar un motor de clasificación basado en NLP capaz de etiquetar publicaciones como Verdadero, Falso o Impreciso con una exactitud objetivo superior al 85%, incorporando modismos y contexto sociopolítico chileno.</w:t>
      </w:r>
    </w:p>
    <w:p w:rsidR="00000000" w:rsidDel="00000000" w:rsidP="00000000" w:rsidRDefault="00000000" w:rsidRPr="00000000" w14:paraId="000000A0">
      <w:pPr>
        <w:numPr>
          <w:ilvl w:val="0"/>
          <w:numId w:val="2"/>
        </w:numPr>
        <w:spacing w:after="0" w:lineRule="auto"/>
        <w:ind w:left="720" w:hanging="360"/>
      </w:pPr>
      <w:r w:rsidDel="00000000" w:rsidR="00000000" w:rsidRPr="00000000">
        <w:rPr>
          <w:rtl w:val="0"/>
        </w:rPr>
        <w:t xml:space="preserve">Implementar un flujo automatizado de integración con la API v2 de X que permita capturar al menos el 99% de las menciones al bot y publicar un veredicto en un tiempo total inferior a 40 segundos.</w:t>
      </w:r>
    </w:p>
    <w:p w:rsidR="00000000" w:rsidDel="00000000" w:rsidP="00000000" w:rsidRDefault="00000000" w:rsidRPr="00000000" w14:paraId="000000A1">
      <w:pPr>
        <w:numPr>
          <w:ilvl w:val="0"/>
          <w:numId w:val="2"/>
        </w:numPr>
        <w:spacing w:after="240" w:lineRule="auto"/>
        <w:ind w:left="720" w:hanging="360"/>
      </w:pPr>
      <w:r w:rsidDel="00000000" w:rsidR="00000000" w:rsidRPr="00000000">
        <w:rPr>
          <w:rtl w:val="0"/>
        </w:rPr>
        <w:t xml:space="preserve">Desplegar una arquitectura backend escalable y segura en la nube que procese solicitudes concurrentes y registre trazabilidad operacional en base de datos con una latencia de escritura inferior a 200 ms por transacción.</w:t>
      </w:r>
      <w:r w:rsidDel="00000000" w:rsidR="00000000" w:rsidRPr="00000000">
        <w:rPr>
          <w:rtl w:val="0"/>
        </w:rPr>
      </w:r>
    </w:p>
    <w:p w:rsidR="00000000" w:rsidDel="00000000" w:rsidP="00000000" w:rsidRDefault="00000000" w:rsidRPr="00000000" w14:paraId="000000A2">
      <w:pPr>
        <w:pStyle w:val="Heading2"/>
        <w:rPr/>
      </w:pPr>
      <w:bookmarkStart w:colFirst="0" w:colLast="0" w:name="_o95lhwkuo6ag" w:id="10"/>
      <w:bookmarkEnd w:id="10"/>
      <w:r w:rsidDel="00000000" w:rsidR="00000000" w:rsidRPr="00000000">
        <w:rPr>
          <w:rtl w:val="0"/>
        </w:rPr>
      </w:r>
    </w:p>
    <w:p w:rsidR="00000000" w:rsidDel="00000000" w:rsidP="00000000" w:rsidRDefault="00000000" w:rsidRPr="00000000" w14:paraId="000000A3">
      <w:pPr>
        <w:pStyle w:val="Heading2"/>
        <w:rPr/>
      </w:pPr>
      <w:bookmarkStart w:colFirst="0" w:colLast="0" w:name="_kcclgyg0slr2" w:id="11"/>
      <w:bookmarkEnd w:id="11"/>
      <w:r w:rsidDel="00000000" w:rsidR="00000000" w:rsidRPr="00000000">
        <w:rPr>
          <w:rtl w:val="0"/>
        </w:rPr>
        <w:t xml:space="preserve">Métricas Objetivos</w:t>
      </w:r>
    </w:p>
    <w:p w:rsidR="00000000" w:rsidDel="00000000" w:rsidP="00000000" w:rsidRDefault="00000000" w:rsidRPr="00000000" w14:paraId="000000A4">
      <w:pPr>
        <w:spacing w:after="240" w:before="240" w:lineRule="auto"/>
        <w:rPr/>
      </w:pPr>
      <w:r w:rsidDel="00000000" w:rsidR="00000000" w:rsidRPr="00000000">
        <w:rPr>
          <w:rtl w:val="0"/>
        </w:rPr>
        <w:t xml:space="preserve">Para medir el éxito y calidad del software, se establecen los siguientes Indicadores Clave de Rendimiento (KPIs) por objetivo:</w:t>
      </w:r>
    </w:p>
    <w:p w:rsidR="00000000" w:rsidDel="00000000" w:rsidP="00000000" w:rsidRDefault="00000000" w:rsidRPr="00000000" w14:paraId="000000A5">
      <w:pPr>
        <w:numPr>
          <w:ilvl w:val="0"/>
          <w:numId w:val="1"/>
        </w:numPr>
        <w:spacing w:after="240" w:before="240" w:lineRule="auto"/>
        <w:ind w:left="720" w:hanging="360"/>
      </w:pPr>
      <w:r w:rsidDel="00000000" w:rsidR="00000000" w:rsidRPr="00000000">
        <w:rPr>
          <w:rtl w:val="0"/>
        </w:rPr>
        <w:t xml:space="preserve">Métricas para el Objetivo Específico 1 (Modelo NLP):</w:t>
      </w:r>
    </w:p>
    <w:p w:rsidR="00000000" w:rsidDel="00000000" w:rsidP="00000000" w:rsidRDefault="00000000" w:rsidRPr="00000000" w14:paraId="000000A6">
      <w:pPr>
        <w:spacing w:after="240" w:before="240" w:lineRule="auto"/>
        <w:rPr/>
      </w:pPr>
      <w:r w:rsidDel="00000000" w:rsidR="00000000" w:rsidRPr="00000000">
        <w:rPr>
          <w:rtl w:val="0"/>
        </w:rPr>
        <w:t xml:space="preserve">Precisión (Accuracy): Lograr &gt; 85% de exactitud en la clasificación del texto (Verdadero, Falso, Impreciso).</w:t>
      </w:r>
    </w:p>
    <w:p w:rsidR="00000000" w:rsidDel="00000000" w:rsidP="00000000" w:rsidRDefault="00000000" w:rsidRPr="00000000" w14:paraId="000000A7">
      <w:pPr>
        <w:spacing w:after="240" w:before="240" w:lineRule="auto"/>
        <w:rPr/>
      </w:pPr>
      <w:r w:rsidDel="00000000" w:rsidR="00000000" w:rsidRPr="00000000">
        <w:rPr>
          <w:rtl w:val="0"/>
        </w:rPr>
        <w:t xml:space="preserve">Tasa de Falsos Positivos: Mantener un margen de error inferior al 5% al analizar noticias verídicas.</w:t>
      </w:r>
    </w:p>
    <w:p w:rsidR="00000000" w:rsidDel="00000000" w:rsidP="00000000" w:rsidRDefault="00000000" w:rsidRPr="00000000" w14:paraId="000000A8">
      <w:pPr>
        <w:numPr>
          <w:ilvl w:val="0"/>
          <w:numId w:val="1"/>
        </w:numPr>
        <w:spacing w:after="240" w:before="240" w:lineRule="auto"/>
        <w:ind w:left="720" w:hanging="360"/>
      </w:pPr>
      <w:r w:rsidDel="00000000" w:rsidR="00000000" w:rsidRPr="00000000">
        <w:rPr>
          <w:rtl w:val="0"/>
        </w:rPr>
        <w:t xml:space="preserve">Métricas para el Objetivo Específico 2 (Integración API X):</w:t>
      </w:r>
    </w:p>
    <w:p w:rsidR="00000000" w:rsidDel="00000000" w:rsidP="00000000" w:rsidRDefault="00000000" w:rsidRPr="00000000" w14:paraId="000000A9">
      <w:pPr>
        <w:spacing w:after="240" w:before="240" w:lineRule="auto"/>
        <w:rPr/>
      </w:pPr>
      <w:r w:rsidDel="00000000" w:rsidR="00000000" w:rsidRPr="00000000">
        <w:rPr>
          <w:rtl w:val="0"/>
        </w:rPr>
        <w:t xml:space="preserve">Latencia de Respuesta: Emitir el veredicto público en el hilo del usuario en un tiempo &lt; 40 segundos desde la recepción del webhook.</w:t>
      </w:r>
    </w:p>
    <w:p w:rsidR="00000000" w:rsidDel="00000000" w:rsidP="00000000" w:rsidRDefault="00000000" w:rsidRPr="00000000" w14:paraId="000000AA">
      <w:pPr>
        <w:spacing w:after="240" w:before="240" w:lineRule="auto"/>
        <w:rPr/>
      </w:pPr>
      <w:r w:rsidDel="00000000" w:rsidR="00000000" w:rsidRPr="00000000">
        <w:rPr>
          <w:rtl w:val="0"/>
        </w:rPr>
        <w:t xml:space="preserve">Tasa de Captura: Procesar exitosamente el 99% de las menciones directas al bot sin pérdida de datos.</w:t>
      </w:r>
    </w:p>
    <w:p w:rsidR="00000000" w:rsidDel="00000000" w:rsidP="00000000" w:rsidRDefault="00000000" w:rsidRPr="00000000" w14:paraId="000000AB">
      <w:pPr>
        <w:numPr>
          <w:ilvl w:val="0"/>
          <w:numId w:val="1"/>
        </w:numPr>
        <w:spacing w:after="240" w:before="240" w:lineRule="auto"/>
        <w:ind w:left="720" w:hanging="360"/>
      </w:pPr>
      <w:r w:rsidDel="00000000" w:rsidR="00000000" w:rsidRPr="00000000">
        <w:rPr>
          <w:rtl w:val="0"/>
        </w:rPr>
        <w:t xml:space="preserve">Métricas para el Objetivo Específico 3 (Arquitectura Backend):</w:t>
      </w:r>
    </w:p>
    <w:p w:rsidR="00000000" w:rsidDel="00000000" w:rsidP="00000000" w:rsidRDefault="00000000" w:rsidRPr="00000000" w14:paraId="000000AC">
      <w:pPr>
        <w:spacing w:after="240" w:before="240" w:lineRule="auto"/>
        <w:rPr/>
      </w:pPr>
      <w:r w:rsidDel="00000000" w:rsidR="00000000" w:rsidRPr="00000000">
        <w:rPr>
          <w:rtl w:val="0"/>
        </w:rPr>
        <w:t xml:space="preserve">Disponibilidad (Uptime): Garantizar un 99.9% de tiempo en línea de la infraestructura cloud.</w:t>
      </w:r>
    </w:p>
    <w:p w:rsidR="00000000" w:rsidDel="00000000" w:rsidP="00000000" w:rsidRDefault="00000000" w:rsidRPr="00000000" w14:paraId="000000AD">
      <w:pPr>
        <w:spacing w:after="240" w:before="240" w:lineRule="auto"/>
        <w:rPr/>
      </w:pPr>
      <w:r w:rsidDel="00000000" w:rsidR="00000000" w:rsidRPr="00000000">
        <w:rPr>
          <w:rtl w:val="0"/>
        </w:rPr>
        <w:t xml:space="preserve">Rendimiento de Base de Datos: Registrar las métricas de uso de cada usuario en menos de 200 ms por transacción.</w:t>
      </w:r>
    </w:p>
    <w:p w:rsidR="00000000" w:rsidDel="00000000" w:rsidP="00000000" w:rsidRDefault="00000000" w:rsidRPr="00000000" w14:paraId="000000AE">
      <w:pPr>
        <w:rPr/>
      </w:pPr>
      <w:r w:rsidDel="00000000" w:rsidR="00000000" w:rsidRPr="00000000">
        <w:rPr>
          <w:rtl w:val="0"/>
        </w:rPr>
        <w:t xml:space="preserve">Estas métricas fueron seleccionadas porque cubren las tres dimensiones críticas del MVP: calidad del veredicto, velocidad de respuesta y confiabilidad operativa. En conjunto, permiten verificar si la solución reduce la fricción de validación sin sacrificar precisión ni disponibilidad.</w:t>
      </w:r>
    </w:p>
    <w:p w:rsidR="00000000" w:rsidDel="00000000" w:rsidP="00000000" w:rsidRDefault="00000000" w:rsidRPr="00000000" w14:paraId="000000AF">
      <w:pPr>
        <w:pStyle w:val="Heading3"/>
        <w:keepNext w:val="0"/>
        <w:keepLines w:val="0"/>
        <w:spacing w:after="80" w:before="280" w:lineRule="auto"/>
        <w:rPr>
          <w:color w:val="000000"/>
          <w:sz w:val="22"/>
          <w:szCs w:val="22"/>
        </w:rPr>
      </w:pPr>
      <w:bookmarkStart w:colFirst="0" w:colLast="0" w:name="_pa3b18furaw7" w:id="12"/>
      <w:bookmarkEnd w:id="12"/>
      <w:r w:rsidDel="00000000" w:rsidR="00000000" w:rsidRPr="00000000">
        <w:rPr>
          <w:color w:val="000000"/>
          <w:sz w:val="22"/>
          <w:szCs w:val="22"/>
          <w:rtl w:val="0"/>
        </w:rPr>
        <w:t xml:space="preserve">Propuesta de Solución (TO BE):</w:t>
      </w:r>
    </w:p>
    <w:p w:rsidR="00000000" w:rsidDel="00000000" w:rsidP="00000000" w:rsidRDefault="00000000" w:rsidRPr="00000000" w14:paraId="000000B0">
      <w:pPr>
        <w:spacing w:after="240" w:before="240" w:lineRule="auto"/>
        <w:rPr/>
      </w:pPr>
      <w:r w:rsidDel="00000000" w:rsidR="00000000" w:rsidRPr="00000000">
        <w:rPr>
          <w:rtl w:val="0"/>
        </w:rPr>
        <w:t xml:space="preserve">La solución propuesta consiste en un sistema de verificación nativa de cero fricción integrado a X. El flujo se inicia cuando un usuario menciona al bot en una publicación dudosa. A partir de esa mención, un webhook recibe el evento, identifica el tuit original, extrae el texto y las URL asociadas y envía la consulta a un motor NLP configurado para interpretar léxico, modismos y contexto chileno.</w:t>
      </w:r>
    </w:p>
    <w:p w:rsidR="00000000" w:rsidDel="00000000" w:rsidP="00000000" w:rsidRDefault="00000000" w:rsidRPr="00000000" w14:paraId="000000B1">
      <w:pPr>
        <w:spacing w:after="240" w:before="240" w:lineRule="auto"/>
        <w:rPr/>
      </w:pPr>
      <w:r w:rsidDel="00000000" w:rsidR="00000000" w:rsidRPr="00000000">
        <w:rPr>
          <w:rtl w:val="0"/>
        </w:rPr>
        <w:t xml:space="preserve">Desde la perspectiva TO BE, el cambio principal no es únicamente automatizar la verificación, sino trasladarla al mismo punto donde ocurre la decisión de compartir. El sistema propuesto transforma un proceso actualmente externo, manual y que toma tiempo en uno interno, inmediato y asistido. Esto permite intervenir antes de que la publicación aumente su alcance, entregando al usuario una señal de alerta o confirmación en el mismo entorno donde consume e interactúa con la información.</w:t>
      </w:r>
    </w:p>
    <w:p w:rsidR="00000000" w:rsidDel="00000000" w:rsidP="00000000" w:rsidRDefault="00000000" w:rsidRPr="00000000" w14:paraId="000000B2">
      <w:pPr>
        <w:rPr/>
      </w:pPr>
      <w:r w:rsidDel="00000000" w:rsidR="00000000" w:rsidRPr="00000000">
        <w:rPr>
          <w:rtl w:val="0"/>
        </w:rPr>
        <w:t xml:space="preserve">Con esa información, el sistema genera un veredicto estructurado (Verdadero, Falso o Impreciso), acompañado de un nivel de confianza y una justificación breve. Finalmente, el bot publica la respuesta en el mismo hilo del usuario y registra métricas operacionales para evaluar desempeño, latencia y uso.</w:t>
      </w:r>
    </w:p>
    <w:p w:rsidR="00000000" w:rsidDel="00000000" w:rsidP="00000000" w:rsidRDefault="00000000" w:rsidRPr="00000000" w14:paraId="000000B3">
      <w:pPr>
        <w:rPr/>
      </w:pPr>
      <w:r w:rsidDel="00000000" w:rsidR="00000000" w:rsidRPr="00000000">
        <w:rPr>
          <w:rtl w:val="0"/>
        </w:rPr>
        <w:t xml:space="preserve">La propuesta de valor del MVP reside en cuatro atributos: inmediatez dentro de la plataforma, automatización del análisis, adaptación al contexto nacional y trazabilidad operativa. A diferencia de una verificación manual o de un fact-check externo, el usuario no necesita abandonar X ni interpretar reportes extensos para recibir una alerta inicial útil.</w:t>
      </w:r>
    </w:p>
    <w:p>
      <w:pPr>
        <w:spacing w:before="120" w:after="120" w:line="276" w:lineRule="auto"/>
      </w:pPr>
      <w:r>
        <w:rPr>
          <w:rFonts w:ascii="Arial" w:hAnsi="Arial"/>
          <w:sz w:val="22"/>
        </w:rPr>
        <w:t>Para efectos de validación y demostración del MVP frente a la comisión evaluadora, la propuesta de solución incorporó de forma nativa un Dashboard de Control y Simulador Interactivo Web de la Plataforma X, servido directamente por el backend de Node.js en su ruta raíz. Esta interfaz de usuario de alta fidelidad y estética premium (con diseño oscuro bajo el concepto de glassmorphism y colores HSL) permite simular publicaciones en tiempo real, visualizar de manera didáctica el flujo de ejecución de la arquitectura en capas (Capa de Presentación, Servicio de Dominio, Adaptadores de Integración y Capa de Datos) y acumular un historial interactivo (feed/timeline) de respuestas. Adicionalmente, dispone de un panel de configuración en caliente para simular de forma interactiva fallas por latencia del motor NLP o desconexiones físicas del socket de PostgreSQL, permitiendo visualizar de manera inmediata el comportamiento resiliente del backend.</w:t>
      </w:r>
    </w:p>
    <w:p>
      <w:pPr>
        <w:spacing w:before="120" w:after="120" w:line="276" w:lineRule="auto"/>
      </w:pPr>
      <w:r>
        <w:rPr>
          <w:rFonts w:ascii="Arial" w:hAnsi="Arial"/>
          <w:sz w:val="22"/>
        </w:rPr>
        <w:t>El núcleo de procesamiento del Bot Verificador X implementa un motor híbrido sustentado en técnicas de Retrieval-Augmented Generation (RAG). Este componente integra un adaptador de búsqueda asíncrona que raspa dinámicamente resultados web de DuckDuckGo en tiempo real para recopilar evidencias sobre el 'día a día' de internet, inyectándolas como contexto delimitado a la API oficial de Google Gemini 2.5 Flash. El motor generativo procesa la consulta bajo un contrato de datos estricto en formato JSON (veredicto, nivel de confianza y justificaciones). Si esta consulta sufre latencias críticas, el adaptador aborta la petición de red mediante AbortController (2 segundos) y ejecuta reintentos rápidos, conmutando ante fallas persistentes a un simulador semántico local en memoria robustecido con lógica de negaciones sintácticas, garantizando que el bot entregue siempre un veredicto controlado y mantenga un 99.9% de disponibilidad.</w:t>
      </w:r>
    </w:p>
    <w:p w:rsidR="00000000" w:rsidDel="00000000" w:rsidP="00000000" w:rsidRDefault="00000000" w:rsidRPr="00000000" w14:paraId="000000B4">
      <w:pPr>
        <w:spacing w:after="240" w:before="240" w:lineRule="auto"/>
        <w:ind w:left="0" w:firstLine="0"/>
        <w:rPr/>
      </w:pPr>
      <w:r w:rsidDel="00000000" w:rsidR="00000000" w:rsidRPr="00000000">
        <w:rPr>
          <w:rtl w:val="0"/>
        </w:rPr>
      </w:r>
    </w:p>
    <w:p w:rsidR="00000000" w:rsidDel="00000000" w:rsidP="00000000" w:rsidRDefault="00000000" w:rsidRPr="00000000" w14:paraId="000000B5">
      <w:pPr>
        <w:pStyle w:val="Heading2"/>
        <w:rPr/>
      </w:pPr>
      <w:bookmarkStart w:colFirst="0" w:colLast="0" w:name="_o8skb7klw695" w:id="13"/>
      <w:bookmarkEnd w:id="13"/>
      <w:r w:rsidDel="00000000" w:rsidR="00000000" w:rsidRPr="00000000">
        <w:rPr>
          <w:rtl w:val="0"/>
        </w:rPr>
        <w:t xml:space="preserve">Alternativas de Solución</w:t>
      </w:r>
    </w:p>
    <w:p w:rsidR="00000000" w:rsidDel="00000000" w:rsidP="00000000" w:rsidRDefault="00000000" w:rsidRPr="00000000" w14:paraId="000000B6">
      <w:pPr>
        <w:spacing w:after="240" w:before="240" w:lineRule="auto"/>
        <w:rPr/>
      </w:pPr>
      <w:r w:rsidDel="00000000" w:rsidR="00000000" w:rsidRPr="00000000">
        <w:rPr>
          <w:rtl w:val="0"/>
        </w:rPr>
        <w:t xml:space="preserve">Durante la fase de ideación, se evaluaron diferentes enfoques tecnológicos para mitigar el problema de la desinformación:</w:t>
      </w:r>
    </w:p>
    <w:p w:rsidR="00000000" w:rsidDel="00000000" w:rsidP="00000000" w:rsidRDefault="00000000" w:rsidRPr="00000000" w14:paraId="000000B7">
      <w:pPr>
        <w:numPr>
          <w:ilvl w:val="0"/>
          <w:numId w:val="4"/>
        </w:numPr>
        <w:spacing w:after="0" w:before="240" w:lineRule="auto"/>
        <w:ind w:left="720" w:hanging="360"/>
      </w:pPr>
      <w:r w:rsidDel="00000000" w:rsidR="00000000" w:rsidRPr="00000000">
        <w:rPr>
          <w:rtl w:val="0"/>
        </w:rPr>
        <w:t xml:space="preserve">Notas de la Comunidad (X): Sistema colaborativo actual. Limitación: Es manual y lento; depende de la votación de voluntarios, lo que permite que la desinformación circule horas antes de ser etiquetada.</w:t>
      </w:r>
    </w:p>
    <w:p w:rsidR="00000000" w:rsidDel="00000000" w:rsidP="00000000" w:rsidRDefault="00000000" w:rsidRPr="00000000" w14:paraId="000000B8">
      <w:pPr>
        <w:numPr>
          <w:ilvl w:val="0"/>
          <w:numId w:val="4"/>
        </w:numPr>
        <w:spacing w:after="0" w:lineRule="auto"/>
        <w:ind w:left="720" w:hanging="360"/>
      </w:pPr>
      <w:r w:rsidDel="00000000" w:rsidR="00000000" w:rsidRPr="00000000">
        <w:rPr>
          <w:rtl w:val="0"/>
        </w:rPr>
        <w:t xml:space="preserve">NewsGuard: Extensión de navegador que califica sitios web. Limitación: No funciona en aplicaciones móviles nativas y requiere instalación previa por parte del usuario, aumentando la barrera de entrada.</w:t>
      </w:r>
    </w:p>
    <w:p w:rsidR="00000000" w:rsidDel="00000000" w:rsidP="00000000" w:rsidRDefault="00000000" w:rsidRPr="00000000" w14:paraId="000000B9">
      <w:pPr>
        <w:numPr>
          <w:ilvl w:val="0"/>
          <w:numId w:val="4"/>
        </w:numPr>
        <w:spacing w:after="240" w:lineRule="auto"/>
        <w:ind w:left="720" w:hanging="360"/>
      </w:pPr>
      <w:r w:rsidDel="00000000" w:rsidR="00000000" w:rsidRPr="00000000">
        <w:rPr>
          <w:rtl w:val="0"/>
        </w:rPr>
        <w:t xml:space="preserve">Fact-checkers Tradicionales: Servicios como Fast Check CL. Limitación: Modelo reactivo y externo que obliga al usuario a abandonar la plataforma para informarse.</w:t>
      </w:r>
    </w:p>
    <w:p w:rsidR="00000000" w:rsidDel="00000000" w:rsidP="00000000" w:rsidRDefault="00000000" w:rsidRPr="00000000" w14:paraId="000000BA">
      <w:pPr>
        <w:rPr/>
      </w:pPr>
      <w:r w:rsidDel="00000000" w:rsidR="00000000" w:rsidRPr="00000000">
        <w:rPr>
          <w:rtl w:val="0"/>
        </w:rPr>
        <w:t xml:space="preserve">Comparativamente, la propuesta seleccionada supera a las alternativas revisadas en cuatro dimensiones críticas para el MVP: menor fricción de uso, mayor velocidad de respuesta, integración nativa con la plataforma y capacidad de análisis automatizado contextualizado para Chile. Por ello se adopta como solución principal, manteniendo a los fact-checkers tradicionales como fuente complementaria de contraste y no como mecanismo principal de interacción.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19kp8jk8lcnu" w:id="14"/>
      <w:bookmarkEnd w:id="14"/>
      <w:r w:rsidDel="00000000" w:rsidR="00000000" w:rsidRPr="00000000">
        <w:rPr>
          <w:rtl w:val="0"/>
        </w:rPr>
        <w:t xml:space="preserve">Alcances y Limitaciones Proyecto</w:t>
      </w:r>
    </w:p>
    <w:p w:rsidR="00000000" w:rsidDel="00000000" w:rsidP="00000000" w:rsidRDefault="00000000" w:rsidRPr="00000000" w14:paraId="000000BD">
      <w:pPr>
        <w:rPr/>
      </w:pPr>
      <w:r w:rsidDel="00000000" w:rsidR="00000000" w:rsidRPr="00000000">
        <w:rPr>
          <w:rtl w:val="0"/>
        </w:rPr>
        <w:t xml:space="preserve">Alcance Técnico: El proyecto abarcará el diseño de la arquitectura de software, el desarrollo del backend y la integración API, culminando en un MVP funcional que responda en un máximo de 40 segundos.</w:t>
      </w:r>
    </w:p>
    <w:p w:rsidR="00000000" w:rsidDel="00000000" w:rsidP="00000000" w:rsidRDefault="00000000" w:rsidRPr="00000000" w14:paraId="000000BE">
      <w:pPr>
        <w:rPr/>
      </w:pPr>
      <w:r w:rsidDel="00000000" w:rsidR="00000000" w:rsidRPr="00000000">
        <w:rPr>
          <w:rtl w:val="0"/>
        </w:rPr>
        <w:t xml:space="preserve">Alcance de Idioma y Contexto: El sistema operará inicialmente de forma exclusiva en idioma español, con un entrenamiento NLP optimizado para el contexto sociopolítico y modismos de Chile.</w:t>
      </w:r>
    </w:p>
    <w:p w:rsidR="00000000" w:rsidDel="00000000" w:rsidP="00000000" w:rsidRDefault="00000000" w:rsidRPr="00000000" w14:paraId="000000BF">
      <w:pPr>
        <w:rPr/>
      </w:pPr>
      <w:r w:rsidDel="00000000" w:rsidR="00000000" w:rsidRPr="00000000">
        <w:rPr>
          <w:rtl w:val="0"/>
        </w:rPr>
        <w:t xml:space="preserve">Alcance de Compatibilidad: Al ser un bot nativo de servidor conectado a X, la solución es "Agnóstica" al cliente, funcionando en cualquier navegador web o sistema operativo móvil (iOS/Android).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Limitaciones: El sistema estará limitado por las cuotas de lectura/escritura (Rate Limits) impuestas por las versiones gratuitas o de bajo costo de las APIs utilizadas. Además, el análisis se centrará exclusivamente en texto y URLs, dejando el análisis forense de imágenes (Deepfakes) o material audiovisual fuera de la primera iteración del MVP por restricciones de tiempo y capacidad de procesamiento. Dependencia de políticas de terceros, el funcionamiento del Bot está estrictamente supeditado a las políticas de uso y términos y condiciones comerciales de la API de X (Twitter), las cuales pueden sufrir modificaciones imprevistas que afecten el flujo de automatización.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msjvyygpq63" w:id="15"/>
      <w:bookmarkEnd w:id="15"/>
      <w:r w:rsidDel="00000000" w:rsidR="00000000" w:rsidRPr="00000000">
        <w:rPr>
          <w:rtl w:val="0"/>
        </w:rPr>
        <w:t xml:space="preserve">Factibilidades</w:t>
      </w:r>
    </w:p>
    <w:p w:rsidR="00000000" w:rsidDel="00000000" w:rsidP="00000000" w:rsidRDefault="00000000" w:rsidRPr="00000000" w14:paraId="000000C4">
      <w:pPr>
        <w:pStyle w:val="Heading2"/>
        <w:rPr/>
      </w:pPr>
      <w:bookmarkStart w:colFirst="0" w:colLast="0" w:name="_qze0nbvtatkz" w:id="16"/>
      <w:bookmarkEnd w:id="16"/>
      <w:r w:rsidDel="00000000" w:rsidR="00000000" w:rsidRPr="00000000">
        <w:rPr>
          <w:rtl w:val="0"/>
        </w:rPr>
        <w:t xml:space="preserve">Técnicas</w:t>
      </w:r>
    </w:p>
    <w:p w:rsidR="00000000" w:rsidDel="00000000" w:rsidP="00000000" w:rsidRDefault="00000000" w:rsidRPr="00000000" w14:paraId="000000C5">
      <w:pPr>
        <w:spacing w:after="240" w:before="240" w:lineRule="auto"/>
        <w:rPr/>
      </w:pPr>
      <w:r w:rsidDel="00000000" w:rsidR="00000000" w:rsidRPr="00000000">
        <w:rPr>
          <w:rtl w:val="0"/>
        </w:rPr>
        <w:t xml:space="preserve">El proyecto es técnicamente viable por la disponibilidad de componentes maduros y ampliamente documentados: API oficial de X para lectura y escritura, servicios cloud serverless para ejecución bajo demanda, bases de datos relacionales gestionadas y APIs comerciales de modelos de lenguaje para clasificación textual. Esta combinación reduce la necesidad de infraestructura propia, acorta el tiempo de construcción del MVP y permite escalar solo si la demanda lo justifica.</w:t>
      </w:r>
    </w:p>
    <w:p w:rsidR="00000000" w:rsidDel="00000000" w:rsidP="00000000" w:rsidRDefault="00000000" w:rsidRPr="00000000" w14:paraId="000000C6">
      <w:pPr>
        <w:rPr/>
      </w:pPr>
      <w:r w:rsidDel="00000000" w:rsidR="00000000" w:rsidRPr="00000000">
        <w:rPr>
          <w:rtl w:val="0"/>
        </w:rPr>
        <w:t xml:space="preserve">Los principales riesgos técnicos se concentran en los límites de uso de la API de X, la latencia acumulada entre servicios y la variabilidad de respuestas del modelo NLP. No obstante, estos riesgos pueden mitigarse con colas asíncronas, control de timeouts, registros de auditoría, políticas de reintento y prompts estructurados con salida JSON, lo que mantiene la viabilidad técnica dentro de un alcance universitario controlado.</w:t>
      </w:r>
      <w:r w:rsidDel="00000000" w:rsidR="00000000" w:rsidRPr="00000000">
        <w:rPr>
          <w:rtl w:val="0"/>
        </w:rPr>
      </w:r>
    </w:p>
    <w:p w:rsidR="00000000" w:rsidDel="00000000" w:rsidP="00000000" w:rsidRDefault="00000000" w:rsidRPr="00000000" w14:paraId="000000C7">
      <w:pPr>
        <w:pStyle w:val="Heading2"/>
        <w:rPr/>
      </w:pPr>
      <w:bookmarkStart w:colFirst="0" w:colLast="0" w:name="_ph1powvmr2ms" w:id="17"/>
      <w:bookmarkEnd w:id="17"/>
      <w:r w:rsidDel="00000000" w:rsidR="00000000" w:rsidRPr="00000000">
        <w:rPr>
          <w:rtl w:val="0"/>
        </w:rPr>
        <w:t xml:space="preserve">Económicas</w:t>
      </w:r>
    </w:p>
    <w:p w:rsidR="00000000" w:rsidDel="00000000" w:rsidP="00000000" w:rsidRDefault="00000000" w:rsidRPr="00000000" w14:paraId="000000C8">
      <w:pPr>
        <w:spacing w:after="240" w:before="240" w:lineRule="auto"/>
        <w:rPr/>
      </w:pPr>
      <w:r w:rsidDel="00000000" w:rsidR="00000000" w:rsidRPr="00000000">
        <w:rPr>
          <w:rtl w:val="0"/>
        </w:rPr>
        <w:t xml:space="preserve">Desde la perspectiva financiera, el desarrollo presenta una barrera de entrada altamente factible. El presupuesto estimado mensual para la fase MVP es de aproximadamente $125 USD ($120.000 CLP), desglosado en:</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API de X (Basic Tier): $100 USD mensuales (necesario para habilitar la escritura de respuestas automáticas).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Consumo Token NLP (IA): ~$25 USD mensuales (costo variable según volumen de consultas).</w:t>
      </w:r>
    </w:p>
    <w:p w:rsidR="00000000" w:rsidDel="00000000" w:rsidP="00000000" w:rsidRDefault="00000000" w:rsidRPr="00000000" w14:paraId="000000CB">
      <w:pPr>
        <w:spacing w:after="240" w:before="240" w:lineRule="auto"/>
        <w:ind w:left="0" w:firstLine="0"/>
        <w:rPr/>
      </w:pPr>
      <w:r w:rsidDel="00000000" w:rsidR="00000000" w:rsidRPr="00000000">
        <w:rPr>
          <w:rtl w:val="0"/>
        </w:rPr>
        <w:t>Infraestructura Cloud y Base de Datos: $0 USD (Aprovechamiento estratégico de las capas gratuitas o Free Tiers para el desarrollador). Este costo resulta marginal y completamente manejable para la validación de un proyecto universitario.</w:t>
      </w:r>
      <w:r w:rsidDel="00000000" w:rsidR="00000000" w:rsidRPr="00000000">
        <w:rPr>
          <w:rtl w:val="0"/>
        </w:rPr>
      </w:r>
    </w:p>
    <w:p w:rsidR="00000000" w:rsidDel="00000000" w:rsidP="00000000" w:rsidRDefault="00000000" w:rsidRPr="00000000" w14:paraId="000000CC">
      <w:pPr>
        <w:pStyle w:val="Heading2"/>
        <w:rPr/>
      </w:pPr>
      <w:bookmarkStart w:colFirst="0" w:colLast="0" w:name="_4w1bxie0fvej" w:id="18"/>
      <w:bookmarkEnd w:id="18"/>
      <w:r w:rsidDel="00000000" w:rsidR="00000000" w:rsidRPr="00000000">
        <w:rPr>
          <w:rtl w:val="0"/>
        </w:rPr>
        <w:t xml:space="preserve">Sociales</w:t>
      </w:r>
    </w:p>
    <w:p w:rsidR="00000000" w:rsidDel="00000000" w:rsidP="00000000" w:rsidRDefault="00000000" w:rsidRPr="00000000" w14:paraId="000000CD">
      <w:pPr>
        <w:spacing w:after="240" w:before="240" w:lineRule="auto"/>
        <w:rPr/>
      </w:pPr>
      <w:r w:rsidDel="00000000" w:rsidR="00000000" w:rsidRPr="00000000">
        <w:rPr>
          <w:rtl w:val="0"/>
        </w:rPr>
        <w:t xml:space="preserve">El proyecto posee alta viabilidad social al democratizar la verificación de datos mediante un mecanismo simple y accesible para cualquier usuario de X. Su modelo de cero fricción no exige conocimientos técnicos, instalación de extensiones ni abandono de la plataforma, lo que favorece la adopción inicial y reduce barreras de uso.</w:t>
      </w:r>
    </w:p>
    <w:p w:rsidR="00000000" w:rsidDel="00000000" w:rsidP="00000000" w:rsidRDefault="00000000" w:rsidRPr="00000000" w14:paraId="000000CE">
      <w:pPr>
        <w:rPr/>
      </w:pPr>
      <w:r w:rsidDel="00000000" w:rsidR="00000000" w:rsidRPr="00000000">
        <w:rPr>
          <w:rtl w:val="0"/>
        </w:rPr>
        <w:t xml:space="preserve">Además, la solución no busca reemplazar el trabajo periodístico profesional, sino complementar el ecosistema de verificación con una alerta temprana automatizada. Desde un enfoque ético, el veredicto "Impreciso" para casos de baja confianza ayuda a reducir afirmaciones categóricas injustificadas y promueve una interacción más prudente con el contenido dudoso.</w:t>
      </w:r>
    </w:p>
    <w:p w:rsidR="00000000" w:rsidDel="00000000" w:rsidP="00000000" w:rsidRDefault="00000000" w:rsidRPr="00000000" w14:paraId="000000CF">
      <w:pPr>
        <w:spacing w:after="240" w:before="240" w:lineRule="auto"/>
        <w:rPr/>
      </w:pPr>
      <w:r w:rsidDel="00000000" w:rsidR="00000000" w:rsidRPr="00000000">
        <w:rPr>
          <w:rtl w:val="0"/>
        </w:rPr>
        <w:t xml:space="preserve">Desde el punto de vista de uso, la solución también presenta una ventaja relevante: utiliza un comportamiento ya natural para el usuario, que es mencionar una cuenta dentro de un hilo. Esto reduce la curva de aprendizaje y aumenta la probabilidad de uso efectivo. Además, al responder públicamente dentro del hilo, el sistema no solo ayuda al usuario que consulta, sino también al resto de participantes que observan la interacción.</w:t>
      </w:r>
      <w:r w:rsidDel="00000000" w:rsidR="00000000" w:rsidRPr="00000000">
        <w:rPr>
          <w:rtl w:val="0"/>
        </w:rPr>
      </w:r>
    </w:p>
    <w:p w:rsidR="00000000" w:rsidDel="00000000" w:rsidP="00000000" w:rsidRDefault="00000000" w:rsidRPr="00000000" w14:paraId="000000D0">
      <w:pPr>
        <w:pStyle w:val="Heading1"/>
        <w:rPr/>
      </w:pPr>
      <w:bookmarkStart w:colFirst="0" w:colLast="0" w:name="_6enlv86wqgpr" w:id="19"/>
      <w:bookmarkEnd w:id="19"/>
      <w:r w:rsidDel="00000000" w:rsidR="00000000" w:rsidRPr="00000000">
        <w:rPr>
          <w:rtl w:val="0"/>
        </w:rPr>
        <w:t xml:space="preserve">Metodología de desarrollo y gestión de proyecto </w:t>
      </w:r>
    </w:p>
    <w:p w:rsidR="00000000" w:rsidDel="00000000" w:rsidP="00000000" w:rsidRDefault="00000000" w:rsidRPr="00000000" w14:paraId="000000D1">
      <w:pPr>
        <w:pStyle w:val="Heading2"/>
        <w:rPr/>
      </w:pPr>
      <w:bookmarkStart w:colFirst="0" w:colLast="0" w:name="_lxz482yr09b6" w:id="20"/>
      <w:bookmarkEnd w:id="20"/>
      <w:r w:rsidDel="00000000" w:rsidR="00000000" w:rsidRPr="00000000">
        <w:rPr>
          <w:rtl w:val="0"/>
        </w:rPr>
        <w:t xml:space="preserve">Metodología de Gestión</w:t>
      </w:r>
    </w:p>
    <w:p w:rsidR="00000000" w:rsidDel="00000000" w:rsidP="00000000" w:rsidRDefault="00000000" w:rsidRPr="00000000" w14:paraId="000000D2">
      <w:pPr>
        <w:spacing w:after="240" w:before="240" w:lineRule="auto"/>
        <w:rPr/>
      </w:pPr>
      <w:r w:rsidDel="00000000" w:rsidR="00000000" w:rsidRPr="00000000">
        <w:rPr>
          <w:rtl w:val="0"/>
        </w:rPr>
        <w:t xml:space="preserve">Se utilizará el marco ágil Scrum, organizado en sprints cortos de dos a tres semanas, con backlog priorizado, revisión de avance y retrospectiva al cierre de cada iteración. Esta metodología es adecuada porque el proyecto depende de integraciones externas (API de X y servicio NLP) y requiere validar tempranamente funcionalidades críticas antes de ampliar el alcance. Para el Hito 1, Scrum permite traducir el problema en una épica, historias de usuario, estimación en story points y priorización objetiva del trabajo.</w:t>
      </w:r>
      <w:r w:rsidDel="00000000" w:rsidR="00000000" w:rsidRPr="00000000">
        <w:rPr>
          <w:rtl w:val="0"/>
        </w:rPr>
      </w:r>
    </w:p>
    <w:p w:rsidR="00000000" w:rsidDel="00000000" w:rsidP="00000000" w:rsidRDefault="00000000" w:rsidRPr="00000000" w14:paraId="000000D3">
      <w:pPr>
        <w:pStyle w:val="Heading2"/>
        <w:rPr/>
      </w:pPr>
      <w:bookmarkStart w:colFirst="0" w:colLast="0" w:name="_msmx4rojh5s5" w:id="21"/>
      <w:bookmarkEnd w:id="21"/>
      <w:r w:rsidDel="00000000" w:rsidR="00000000" w:rsidRPr="00000000">
        <w:rPr>
          <w:rtl w:val="0"/>
        </w:rPr>
        <w:t xml:space="preserve">Metodología de Desarrollo </w:t>
      </w:r>
    </w:p>
    <w:p w:rsidR="00000000" w:rsidDel="00000000" w:rsidP="00000000" w:rsidRDefault="00000000" w:rsidRPr="00000000" w14:paraId="000000D4">
      <w:pPr>
        <w:spacing w:after="240" w:before="240" w:lineRule="auto"/>
        <w:rPr/>
      </w:pPr>
      <w:r w:rsidDel="00000000" w:rsidR="00000000" w:rsidRPr="00000000">
        <w:rPr>
          <w:rtl w:val="0"/>
        </w:rPr>
        <w:t xml:space="preserve">A nivel de ingeniería, se adoptará un enfoque de desarrollo modular con componentes desacoplados para captura de eventos, procesamiento NLP, publicación de respuestas y persistencia de métricas. Durante el MVP, esta separación se implementará sobre un backend unificado para reducir complejidad, facilitar pruebas y acelerar el despliegue inicial; una evolución a microservicios quedará condicionada al crecimiento real de uso.</w:t>
      </w:r>
    </w:p>
    <w:p w:rsidR="00000000" w:rsidDel="00000000" w:rsidP="00000000" w:rsidRDefault="00000000" w:rsidRPr="00000000" w14:paraId="000000D5">
      <w:pPr>
        <w:rPr/>
      </w:pPr>
      <w:r w:rsidDel="00000000" w:rsidR="00000000" w:rsidRPr="00000000">
        <w:rPr>
          <w:rtl w:val="0"/>
        </w:rPr>
        <w:t xml:space="preserve">El proceso de desarrollo se apoyará en control de versiones con GitHub, ramas por funcionalidad, revisión continua del código y despliegue continuo hacia la nube. Esta estrategia mejora la trazabilidad de cambios, reduce el riesgo de regresiones y permite iterar rápidamente sobre prompts, reglas de negocio e integraciones externas.</w:t>
      </w:r>
    </w:p>
    <w:p w:rsidR="00000000" w:rsidDel="00000000" w:rsidP="00000000" w:rsidRDefault="00000000" w:rsidRPr="00000000" w14:paraId="000000D6">
      <w:pPr>
        <w:pStyle w:val="Heading2"/>
        <w:keepNext w:val="0"/>
        <w:keepLines w:val="0"/>
        <w:spacing w:after="80" w:before="360" w:lineRule="auto"/>
        <w:rPr>
          <w:color w:val="0b5394"/>
        </w:rPr>
      </w:pPr>
      <w:bookmarkStart w:colFirst="0" w:colLast="0" w:name="_nmzhwhgxay54" w:id="22"/>
      <w:bookmarkEnd w:id="22"/>
      <w:r w:rsidDel="00000000" w:rsidR="00000000" w:rsidRPr="00000000">
        <w:rPr>
          <w:color w:val="0b5394"/>
          <w:rtl w:val="0"/>
        </w:rPr>
        <w:t xml:space="preserve">Product Backlog </w:t>
      </w:r>
    </w:p>
    <w:p w:rsidR="00000000" w:rsidDel="00000000" w:rsidP="00000000" w:rsidRDefault="00000000" w:rsidRPr="00000000" w14:paraId="000000D7">
      <w:pPr>
        <w:spacing w:after="240" w:before="240" w:lineRule="auto"/>
        <w:rPr/>
      </w:pPr>
      <w:r w:rsidDel="00000000" w:rsidR="00000000" w:rsidRPr="00000000">
        <w:rPr>
          <w:rtl w:val="0"/>
        </w:rPr>
        <w:t xml:space="preserve">A continuación, se presenta el Product Backlog inicial del MVP, expresado en Historias de Usuario priorizadas y estimadas en Story Points según valor funcional, dependencia técnica y complejidad de implementación.</w:t>
      </w:r>
    </w:p>
    <w:p w:rsidR="00000000" w:rsidDel="00000000" w:rsidP="00000000" w:rsidRDefault="00000000" w:rsidRPr="00000000" w14:paraId="000000D8">
      <w:pPr>
        <w:rPr/>
      </w:pPr>
      <w:r w:rsidDel="00000000" w:rsidR="00000000" w:rsidRPr="00000000">
        <w:rPr>
          <w:rtl w:val="0"/>
        </w:rPr>
        <w:t xml:space="preserve">El backlog se organiza bajo la épica del MVP Bot Verificador X y prioriza primero la captura de entradas, luego el procesamiento inteligente del contenido, después la respuesta automática al usuario y finalmente el registro de métricas. Esta secuencia reduce el riesgo técnico y asegura que cada historia aporte directamente al flujo mínimo funcional. La evidencia gráfica del backlog implementado en Jira se incorpora en los anexos.</w:t>
      </w:r>
    </w:p>
    <w:p w:rsidR="00000000" w:rsidDel="00000000" w:rsidP="00000000" w:rsidRDefault="00000000" w:rsidRPr="00000000" w14:paraId="000000D9">
      <w:pPr>
        <w:spacing w:after="240" w:before="240" w:lineRule="auto"/>
        <w:rPr/>
      </w:pPr>
      <w:r w:rsidDel="00000000" w:rsidR="00000000" w:rsidRPr="00000000">
        <w:rPr>
          <w:rtl w:val="0"/>
        </w:rPr>
      </w:r>
    </w:p>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 (HU)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mencionar al bot en un hilo </w:t>
            </w:r>
            <w:r w:rsidDel="00000000" w:rsidR="00000000" w:rsidRPr="00000000">
              <w:rPr>
                <w:b w:val="1"/>
                <w:bCs w:val="1"/>
                <w:rtl w:val="0"/>
              </w:rPr>
              <w:t xml:space="preserve">para</w:t>
            </w:r>
            <w:r w:rsidDel="00000000" w:rsidR="00000000" w:rsidRPr="00000000">
              <w:rPr>
                <w:rtl w:val="0"/>
              </w:rPr>
              <w:t xml:space="preserve"> solicitar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 Autenticación correcta con API v2.</w:t>
            </w:r>
          </w:p>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 Recepción de payload vía Webhook.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sistema, </w:t>
            </w:r>
            <w:r w:rsidDel="00000000" w:rsidR="00000000" w:rsidRPr="00000000">
              <w:rPr>
                <w:b w:val="1"/>
                <w:bCs w:val="1"/>
                <w:rtl w:val="0"/>
              </w:rPr>
              <w:t xml:space="preserve">quiero</w:t>
            </w:r>
            <w:r w:rsidDel="00000000" w:rsidR="00000000" w:rsidRPr="00000000">
              <w:rPr>
                <w:rtl w:val="0"/>
              </w:rPr>
              <w:t xml:space="preserve"> capturar el webhook y extraer el texto </w:t>
            </w:r>
            <w:r w:rsidDel="00000000" w:rsidR="00000000" w:rsidRPr="00000000">
              <w:rPr>
                <w:b w:val="1"/>
                <w:bCs w:val="1"/>
                <w:rtl w:val="0"/>
              </w:rPr>
              <w:t xml:space="preserve">para</w:t>
            </w:r>
            <w:r w:rsidDel="00000000" w:rsidR="00000000" w:rsidRPr="00000000">
              <w:rPr>
                <w:rtl w:val="0"/>
              </w:rPr>
              <w:t xml:space="preserve"> enviarlo a NLP.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 Extracción de texto limpio y URLs.</w:t>
            </w:r>
          </w:p>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 Envío vía POST al modelo NLP.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sistema (IA), </w:t>
            </w:r>
            <w:r w:rsidDel="00000000" w:rsidR="00000000" w:rsidRPr="00000000">
              <w:rPr>
                <w:b w:val="1"/>
                <w:bCs w:val="1"/>
                <w:rtl w:val="0"/>
              </w:rPr>
              <w:t xml:space="preserve">quiero</w:t>
            </w:r>
            <w:r w:rsidDel="00000000" w:rsidR="00000000" w:rsidRPr="00000000">
              <w:rPr>
                <w:rtl w:val="0"/>
              </w:rPr>
              <w:t xml:space="preserve"> analizar el texto </w:t>
            </w:r>
            <w:r w:rsidDel="00000000" w:rsidR="00000000" w:rsidRPr="00000000">
              <w:rPr>
                <w:b w:val="1"/>
                <w:bCs w:val="1"/>
                <w:rtl w:val="0"/>
              </w:rPr>
              <w:t xml:space="preserve">para</w:t>
            </w:r>
            <w:r w:rsidDel="00000000" w:rsidR="00000000" w:rsidRPr="00000000">
              <w:rPr>
                <w:rtl w:val="0"/>
              </w:rPr>
              <w:t xml:space="preserve"> determinar si es V/F/Impreciso.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pPr>
            <w:r w:rsidDel="00000000" w:rsidR="00000000" w:rsidRPr="00000000">
              <w:rPr>
                <w:rtl w:val="0"/>
              </w:rPr>
              <w:t xml:space="preserve">- Modelo configurado con contexto chileno.</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 Retorno de JSON con veredicto y confianza.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sistema, </w:t>
            </w:r>
            <w:r w:rsidDel="00000000" w:rsidR="00000000" w:rsidRPr="00000000">
              <w:rPr>
                <w:b w:val="1"/>
                <w:bCs w:val="1"/>
                <w:rtl w:val="0"/>
              </w:rPr>
              <w:t xml:space="preserve">quiero</w:t>
            </w:r>
            <w:r w:rsidDel="00000000" w:rsidR="00000000" w:rsidRPr="00000000">
              <w:rPr>
                <w:rtl w:val="0"/>
              </w:rPr>
              <w:t xml:space="preserve"> publicar una respuesta automatizada </w:t>
            </w:r>
            <w:r w:rsidDel="00000000" w:rsidR="00000000" w:rsidRPr="00000000">
              <w:rPr>
                <w:b w:val="1"/>
                <w:bCs w:val="1"/>
                <w:rtl w:val="0"/>
              </w:rPr>
              <w:t xml:space="preserve">para</w:t>
            </w:r>
            <w:r w:rsidDel="00000000" w:rsidR="00000000" w:rsidRPr="00000000">
              <w:rPr>
                <w:rtl w:val="0"/>
              </w:rPr>
              <w:t xml:space="preserve"> informar a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 Uso de endpoint de creación de tuits (Reply).</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 Latencia total menor a 40 segundos.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administrador, </w:t>
            </w:r>
            <w:r w:rsidDel="00000000" w:rsidR="00000000" w:rsidRPr="00000000">
              <w:rPr>
                <w:b w:val="1"/>
                <w:bCs w:val="1"/>
                <w:rtl w:val="0"/>
              </w:rPr>
              <w:t xml:space="preserve">quiero</w:t>
            </w:r>
            <w:r w:rsidDel="00000000" w:rsidR="00000000" w:rsidRPr="00000000">
              <w:rPr>
                <w:rtl w:val="0"/>
              </w:rPr>
              <w:t xml:space="preserve"> registrar los datos de consulta </w:t>
            </w:r>
            <w:r w:rsidDel="00000000" w:rsidR="00000000" w:rsidRPr="00000000">
              <w:rPr>
                <w:b w:val="1"/>
                <w:bCs w:val="1"/>
                <w:rtl w:val="0"/>
              </w:rPr>
              <w:t xml:space="preserve">para</w:t>
            </w:r>
            <w:r w:rsidDel="00000000" w:rsidR="00000000" w:rsidRPr="00000000">
              <w:rPr>
                <w:rtl w:val="0"/>
              </w:rPr>
              <w:t xml:space="preserve"> generar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 Guardado de user_id y timestamp en PostgreSQL.</w:t>
            </w:r>
          </w:p>
          <w:p w:rsidR="00000000" w:rsidDel="00000000" w:rsidP="00000000" w:rsidRDefault="00000000" w:rsidRPr="00000000" w14:paraId="000000FE">
            <w:pPr>
              <w:widowControl w:val="0"/>
              <w:spacing w:after="240" w:before="240" w:line="240" w:lineRule="auto"/>
              <w:rPr/>
            </w:pPr>
            <w:r w:rsidDel="00000000" w:rsidR="00000000" w:rsidRPr="00000000">
              <w:rPr>
                <w:rtl w:val="0"/>
              </w:rPr>
              <w:t xml:space="preserve">- Registro asíncrono.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612130" cy="9906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rPr/>
      </w:pPr>
      <w:bookmarkStart w:colFirst="0" w:colLast="0" w:name="_8eg8wq60qf14" w:id="23"/>
      <w:bookmarkEnd w:id="23"/>
      <w:r w:rsidDel="00000000" w:rsidR="00000000" w:rsidRPr="00000000">
        <w:rPr>
          <w:rtl w:val="0"/>
        </w:rPr>
        <w:t xml:space="preserve">Propuesta de Solución</w:t>
      </w:r>
    </w:p>
    <w:p w:rsidR="00000000" w:rsidDel="00000000" w:rsidP="00000000" w:rsidRDefault="00000000" w:rsidRPr="00000000" w14:paraId="00000104">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la presente fase del desarrollo, la propuesta de solución evoluciona desde su fundamentación funcional hacia una arquitectura técnica de alto nivel orientada a la validación del Producto Mínimo Viable (MVP). El </w:t>
      </w:r>
      <w:r w:rsidDel="00000000" w:rsidR="00000000" w:rsidRPr="00000000">
        <w:rPr>
          <w:b w:val="1"/>
          <w:bCs w:val="1"/>
          <w:rtl w:val="0"/>
        </w:rPr>
        <w:t xml:space="preserve">Bot Verificador X</w:t>
      </w:r>
      <w:r w:rsidDel="00000000" w:rsidR="00000000" w:rsidRPr="00000000">
        <w:rPr>
          <w:rtl w:val="0"/>
        </w:rPr>
        <w:t xml:space="preserve"> se constituye como un agente automatizado integrado orgánicamente en la red social, diseñado para capturar menciones ciudadanas en publicaciones de carácter dudoso. Físicamente, el sistema orquesta la extracción de contenidos y su posterior procesamiento cognitivo mediante modelos de </w:t>
      </w:r>
      <w:r w:rsidDel="00000000" w:rsidR="00000000" w:rsidRPr="00000000">
        <w:rPr>
          <w:i w:val="1"/>
          <w:iCs w:val="1"/>
          <w:rtl w:val="0"/>
        </w:rPr>
        <w:t xml:space="preserve">Natural Language Processing</w:t>
      </w:r>
      <w:r w:rsidDel="00000000" w:rsidR="00000000" w:rsidRPr="00000000">
        <w:rPr>
          <w:rtl w:val="0"/>
        </w:rPr>
        <w:t xml:space="preserve"> (NLP), permitiendo la emisión de respuestas inmediatas que integran el veredicto, umbrales de certidumbre y una justificación técnica exhaustiva. Asimismo, la arquitectura garantiza la persistencia asíncrona de métricas operacionales, asegurando la trazabilidad absoluta del desempeño y la latencia transaccional del flujo de verificación.</w:t>
      </w:r>
      <w:r w:rsidDel="00000000" w:rsidR="00000000" w:rsidRPr="00000000">
        <w:rPr>
          <w:rtl w:val="0"/>
        </w:rPr>
      </w:r>
    </w:p>
    <w:p w:rsidR="00000000" w:rsidDel="00000000" w:rsidP="00000000" w:rsidRDefault="00000000" w:rsidRPr="00000000" w14:paraId="00000105">
      <w:pPr>
        <w:pStyle w:val="Heading2"/>
        <w:rPr/>
      </w:pPr>
      <w:bookmarkStart w:colFirst="0" w:colLast="0" w:name="_vv6hdy6t6t3f" w:id="24"/>
      <w:bookmarkEnd w:id="24"/>
      <w:r w:rsidDel="00000000" w:rsidR="00000000" w:rsidRPr="00000000">
        <w:rPr>
          <w:rtl w:val="0"/>
        </w:rPr>
        <w:t xml:space="preserve">Diagrama de Contexto</w:t>
      </w:r>
    </w:p>
    <w:p w:rsidR="00000000" w:rsidDel="00000000" w:rsidP="00000000" w:rsidRDefault="00000000" w:rsidRPr="00000000" w14:paraId="00000106">
      <w:pPr>
        <w:rPr/>
      </w:pPr>
      <w:r w:rsidDel="00000000" w:rsidR="00000000" w:rsidRPr="00000000">
        <w:rPr/>
        <w:drawing>
          <wp:inline distB="114300" distT="114300" distL="114300" distR="114300">
            <wp:extent cx="5612130" cy="17907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Figura 2: Diagrama de Contexto del sistema, ilustrando las interacciones principales entre el usuario, el Bot Verificador (Sistema Central), la API de X y los servicios externos.  </w:t>
      </w:r>
      <w:r w:rsidDel="00000000" w:rsidR="00000000" w:rsidRPr="00000000">
        <w:rPr>
          <w:rtl w:val="0"/>
        </w:rPr>
      </w:r>
    </w:p>
    <w:p w:rsidR="00000000" w:rsidDel="00000000" w:rsidP="00000000" w:rsidRDefault="00000000" w:rsidRPr="00000000" w14:paraId="00000108">
      <w:pPr>
        <w:pStyle w:val="Heading1"/>
        <w:rPr/>
      </w:pPr>
      <w:bookmarkStart w:colFirst="0" w:colLast="0" w:name="_lawqg8azuoud" w:id="25"/>
      <w:bookmarkEnd w:id="25"/>
      <w:r w:rsidDel="00000000" w:rsidR="00000000" w:rsidRPr="00000000">
        <w:rPr>
          <w:rtl w:val="0"/>
        </w:rPr>
        <w:t xml:space="preserve">Arquitectura Alto Nivel</w:t>
      </w:r>
    </w:p>
    <w:p w:rsidR="00000000" w:rsidDel="00000000" w:rsidP="00000000" w:rsidRDefault="00000000" w:rsidRPr="00000000" w14:paraId="00000109">
      <w:pPr>
        <w:spacing w:after="240" w:before="240" w:lineRule="auto"/>
        <w:rPr/>
      </w:pPr>
      <w:r w:rsidDel="00000000" w:rsidR="00000000" w:rsidRPr="00000000">
        <w:rPr>
          <w:rtl w:val="0"/>
        </w:rPr>
        <w:t xml:space="preserve">La arquitectura de alto nivel para la implementación del MVP Bot Verificador X se fundamenta en una definición técnica que establece la estructura sistémica y la interacción de sus componentes principales. El propósito de este diseño es consolidar una visión global de la solución, permitiendo validar las decisiones arquitectónicas antes de proceder al diseño detallado. En este contexto, la arquitectura responde a tres imperativos críticos: la integración fluida con la API v2 de X, el procesamiento inteligente de contenidos mediante modelos de NLP y la persistencia de la trazabilidad operacional para el análisis de métricas de desempeño.</w:t>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12130" cy="13716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Figura 3: Diagrama de Componentes del sistema, ilustrando la arquitectura modular en capas, las interfaces externas y el flujo de datos entre los procesos. </w:t>
      </w:r>
    </w:p>
    <w:p w:rsidR="00000000" w:rsidDel="00000000" w:rsidP="00000000" w:rsidRDefault="00000000" w:rsidRPr="00000000" w14:paraId="0000010C">
      <w:pPr>
        <w:pStyle w:val="Heading2"/>
        <w:rPr/>
      </w:pPr>
      <w:bookmarkStart w:colFirst="0" w:colLast="0" w:name="_x7wkbb9arpeq" w:id="26"/>
      <w:bookmarkEnd w:id="26"/>
      <w:r w:rsidDel="00000000" w:rsidR="00000000" w:rsidRPr="00000000">
        <w:rPr>
          <w:rtl w:val="0"/>
        </w:rPr>
        <w:t xml:space="preserve">Arquitectura a utilizar</w:t>
      </w:r>
    </w:p>
    <w:p w:rsidR="00000000" w:rsidDel="00000000" w:rsidP="00000000" w:rsidRDefault="00000000" w:rsidRPr="00000000" w14:paraId="0000010D">
      <w:pPr>
        <w:spacing w:after="240" w:before="240" w:lineRule="auto"/>
        <w:rPr/>
      </w:pPr>
      <w:r w:rsidDel="00000000" w:rsidR="00000000" w:rsidRPr="00000000">
        <w:rPr>
          <w:rtl w:val="0"/>
        </w:rPr>
        <w:t xml:space="preserve">La arquitectura para la implementación del MVP Bot Verificador X se fundamenta en un diseño modular organizado en capas. Esta definición técnica responde a la imperativa necesidad de asegurar una separación de responsabilidades, minimizando el acoplamiento sistémico y garantizando la evolución incremental del agente de software conforme se expandan las demandas del proyecto.</w:t>
      </w:r>
    </w:p>
    <w:p w:rsidR="00000000" w:rsidDel="00000000" w:rsidP="00000000" w:rsidRDefault="00000000" w:rsidRPr="00000000" w14:paraId="0000010E">
      <w:pPr>
        <w:spacing w:after="240" w:before="240" w:lineRule="auto"/>
        <w:rPr/>
      </w:pPr>
      <w:r w:rsidDel="00000000" w:rsidR="00000000" w:rsidRPr="00000000">
        <w:rPr>
          <w:rtl w:val="0"/>
        </w:rPr>
        <w:t xml:space="preserve">Estructuralmente, la solución se desglosa en cuatro dimensiones críticas: primero, la </w:t>
      </w:r>
      <w:r w:rsidDel="00000000" w:rsidR="00000000" w:rsidRPr="00000000">
        <w:rPr>
          <w:b w:val="1"/>
          <w:bCs w:val="1"/>
          <w:rtl w:val="0"/>
        </w:rPr>
        <w:t xml:space="preserve">Capa de Interacción</w:t>
      </w:r>
      <w:r w:rsidDel="00000000" w:rsidR="00000000" w:rsidRPr="00000000">
        <w:rPr>
          <w:rtl w:val="0"/>
        </w:rPr>
        <w:t xml:space="preserve">, donde la red social X actúa como el canal orgánico para la captura de menciones y publicación de veredictos. Segundo, la </w:t>
      </w:r>
      <w:r w:rsidDel="00000000" w:rsidR="00000000" w:rsidRPr="00000000">
        <w:rPr>
          <w:b w:val="1"/>
          <w:bCs w:val="1"/>
          <w:rtl w:val="0"/>
        </w:rPr>
        <w:t xml:space="preserve">Capa de Aplicación</w:t>
      </w:r>
      <w:r w:rsidDel="00000000" w:rsidR="00000000" w:rsidRPr="00000000">
        <w:rPr>
          <w:rtl w:val="0"/>
        </w:rPr>
        <w:t xml:space="preserve">, sustentada en un backend Node.js (Express) que orquesta el flujo de eventos y la comunicación con las APIs. Tercero, la </w:t>
      </w:r>
      <w:r w:rsidDel="00000000" w:rsidR="00000000" w:rsidRPr="00000000">
        <w:rPr>
          <w:b w:val="1"/>
          <w:bCs w:val="1"/>
          <w:rtl w:val="0"/>
        </w:rPr>
        <w:t xml:space="preserve">Capa de Negocio</w:t>
      </w:r>
      <w:r w:rsidDel="00000000" w:rsidR="00000000" w:rsidRPr="00000000">
        <w:rPr>
          <w:rtl w:val="0"/>
        </w:rPr>
        <w:t xml:space="preserve">, núcleo donde reside la lógica de clasificación NLP y el manejo de umbrales de confianza. Finalmente, la </w:t>
      </w:r>
      <w:r w:rsidDel="00000000" w:rsidR="00000000" w:rsidRPr="00000000">
        <w:rPr>
          <w:b w:val="1"/>
          <w:bCs w:val="1"/>
          <w:rtl w:val="0"/>
        </w:rPr>
        <w:t xml:space="preserve">Capa de Infraestructura</w:t>
      </w:r>
      <w:r w:rsidDel="00000000" w:rsidR="00000000" w:rsidRPr="00000000">
        <w:rPr>
          <w:rtl w:val="0"/>
        </w:rPr>
        <w:t xml:space="preserve">, responsable de la persistencia en PostgreSQL, la trazabilidad operacional y el despliegue escalable en servicios cloud.</w:t>
      </w:r>
    </w:p>
    <w:p w:rsidR="00000000" w:rsidDel="00000000" w:rsidP="00000000" w:rsidRDefault="00000000" w:rsidRPr="00000000" w14:paraId="0000010F">
      <w:pPr>
        <w:spacing w:after="240" w:before="240" w:lineRule="auto"/>
        <w:rPr/>
      </w:pPr>
      <w:r w:rsidDel="00000000" w:rsidR="00000000" w:rsidRPr="00000000">
        <w:rPr>
          <w:rtl w:val="0"/>
        </w:rPr>
        <w:t xml:space="preserve">La viabilidad de esta arquitectura reside en su capacidad para desacoplar la lógica de dominio de las dependencias técnicas de terceros (APIs de IA o bases de datos), lo que optimiza la mantenibilidad y la testabilidad del sistema. Para el alcance de un proyecto académico, este enfoque permite entregar una solución de ingeniería robusta y profesional sin incurrir en la complejidad operativa innecesaria que supondría una infraestructura de microservicios en esta fase inicial.</w:t>
      </w:r>
    </w:p>
    <w:p w:rsidR="00000000" w:rsidDel="00000000" w:rsidP="00000000" w:rsidRDefault="00000000" w:rsidRPr="00000000" w14:paraId="00000110">
      <w:pPr>
        <w:spacing w:after="240" w:before="240" w:lineRule="auto"/>
        <w:rPr/>
      </w:pPr>
      <w:r w:rsidDel="00000000" w:rsidR="00000000" w:rsidRPr="00000000">
        <w:rPr>
          <w:rtl w:val="0"/>
        </w:rPr>
        <w:t xml:space="preserve">Respecto al </w:t>
      </w:r>
      <w:r w:rsidDel="00000000" w:rsidR="00000000" w:rsidRPr="00000000">
        <w:rPr>
          <w:i w:val="1"/>
          <w:iCs w:val="1"/>
          <w:rtl w:val="0"/>
        </w:rPr>
        <w:t xml:space="preserve">stack</w:t>
      </w:r>
      <w:r w:rsidDel="00000000" w:rsidR="00000000" w:rsidRPr="00000000">
        <w:rPr>
          <w:rtl w:val="0"/>
        </w:rPr>
        <w:t xml:space="preserve"> tecnológico seleccionado, se integrará TypeScript/React para interfaces administrativas, PostgreSQL como motor relacional de alta confiabilidad y AWS como entorno de despliegue productivo. El uso de Docker y GitHub asegura la estandarización de ambientes y la trazabilidad del código, permitiendo un equilibrio técnico entre la simplicidad requerida por el MVP y la escalabilidad moderada proyectada para la validación del sistema.</w:t>
      </w:r>
    </w:p>
    <w:p w:rsidR="00000000" w:rsidDel="00000000" w:rsidP="00000000" w:rsidRDefault="00000000" w:rsidRPr="00000000" w14:paraId="00000111">
      <w:pPr>
        <w:spacing w:after="240" w:before="240" w:lineRule="auto"/>
        <w:rPr/>
      </w:pPr>
      <w:r w:rsidDel="00000000" w:rsidR="00000000" w:rsidRPr="00000000">
        <w:rPr>
          <w:rFonts w:ascii="Arial" w:hAnsi="Arial"/>
          <w:sz w:val="22"/>
          <w:rtl w:val="0"/>
        </w:rPr>
        <w:t>Como decisión estratégica de diseño, se ha optado por postergar la transición hacia microservicios puros. Si bien esta alternativa ofrece escalabilidad independiente, los riesgos de latencia distribuida y complejidad en la consistencia de datos exceden los requerimientos del MVP en esta fase.</w:t>
      </w:r>
      <w:r w:rsidDel="00000000" w:rsidR="00000000" w:rsidRPr="00000000">
        <w:rPr>
          <w:rtl w:val="0"/>
        </w:rPr>
      </w:r>
    </w:p>
    <w:p w:rsidR="00000000" w:rsidDel="00000000" w:rsidP="00000000" w:rsidRDefault="00000000" w:rsidRPr="00000000" w14:paraId="00000112">
      <w:pPr>
        <w:pStyle w:val="Heading1"/>
        <w:rPr/>
      </w:pPr>
      <w:bookmarkStart w:colFirst="0" w:colLast="0" w:name="_67ocrb7nevik" w:id="27"/>
      <w:bookmarkEnd w:id="27"/>
      <w:r w:rsidDel="00000000" w:rsidR="00000000" w:rsidRPr="00000000">
        <w:rPr>
          <w:rtl w:val="0"/>
        </w:rPr>
        <w:t xml:space="preserve">Diseño Alto Nivel</w:t>
      </w:r>
    </w:p>
    <w:p w:rsidR="00000000" w:rsidDel="00000000" w:rsidP="00000000" w:rsidRDefault="00000000" w:rsidRPr="00000000" w14:paraId="00000113">
      <w:pPr>
        <w:rPr/>
      </w:pPr>
      <w:r w:rsidDel="00000000" w:rsidR="00000000" w:rsidRPr="00000000">
        <w:rPr>
          <w:rtl w:val="0"/>
        </w:rPr>
        <w:t xml:space="preserve">El diseño de alto nivel se fundamenta en la representación de la solución mediante diversas perspectivas complementarias, cuyo propósito es describir con precisión la organización interna, la distribución física, el despliegue y los escenarios críticos de uso. Esta sección consolida la arquitectura seleccionada y la traduce en </w:t>
      </w:r>
      <w:r w:rsidDel="00000000" w:rsidR="00000000" w:rsidRPr="00000000">
        <w:rPr>
          <w:rtl w:val="0"/>
        </w:rPr>
        <w:t xml:space="preserve">vistas</w:t>
      </w:r>
      <w:r w:rsidDel="00000000" w:rsidR="00000000" w:rsidRPr="00000000">
        <w:rPr>
          <w:rtl w:val="0"/>
        </w:rPr>
        <w:t xml:space="preserve"> técnicas concretas, facilitando la comprensión sistémica y estableciendo la base operativa para la implementación del </w:t>
      </w:r>
      <w:r w:rsidDel="00000000" w:rsidR="00000000" w:rsidRPr="00000000">
        <w:rPr>
          <w:i w:val="1"/>
          <w:iCs w:val="1"/>
          <w:rtl w:val="0"/>
        </w:rPr>
        <w:t xml:space="preserve">software</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6639913" cy="2405624"/>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639913" cy="240562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Figura 4: Diagrama de Casos de Uso del MVP, detallando los actores del sistema, los procesos esenciales incluidos y la extensión de la lógica de negocio. </w:t>
      </w:r>
      <w:r w:rsidDel="00000000" w:rsidR="00000000" w:rsidRPr="00000000">
        <w:rPr>
          <w:rtl w:val="0"/>
        </w:rPr>
      </w:r>
    </w:p>
    <w:p w:rsidR="00000000" w:rsidDel="00000000" w:rsidP="00000000" w:rsidRDefault="00000000" w:rsidRPr="00000000" w14:paraId="00000118">
      <w:pPr>
        <w:pStyle w:val="Heading2"/>
        <w:rPr/>
      </w:pPr>
      <w:bookmarkStart w:colFirst="0" w:colLast="0" w:name="_tepj9f4ch88y" w:id="28"/>
      <w:bookmarkEnd w:id="28"/>
      <w:r w:rsidDel="00000000" w:rsidR="00000000" w:rsidRPr="00000000">
        <w:rPr>
          <w:rtl w:val="0"/>
        </w:rPr>
        <w:t xml:space="preserve">Vista Lógica</w:t>
      </w:r>
    </w:p>
    <w:p w:rsidR="00000000" w:rsidDel="00000000" w:rsidP="00000000" w:rsidRDefault="00000000" w:rsidRPr="00000000" w14:paraId="00000119">
      <w:pPr>
        <w:spacing w:after="240" w:before="240" w:lineRule="auto"/>
        <w:rPr/>
      </w:pPr>
      <w:r w:rsidDel="00000000" w:rsidR="00000000" w:rsidRPr="00000000">
        <w:rPr>
          <w:rtl w:val="0"/>
        </w:rPr>
        <w:t xml:space="preserve">La vista lógica del sistema articula la organización interna de la solución desde una perspectiva de módulos funcionales y sus interdependencias estratégicas. Su propósito fundamental es representar la distribución de las responsabilidades centrales del software, abstrayéndose de la infraestructura física o los detalles de despliegue. En este proyecto, dicha vista se estructura sobre la arquitectura modular en capas definida previamente, permitiendo identificar con precisión los componentes críticos encargados de la captura de eventos, el preprocesamiento del contenido, la clasificación inteligente mediante NLP y la persistencia de la trazabilidad operacional.</w:t>
      </w:r>
    </w:p>
    <w:p w:rsidR="00000000" w:rsidDel="00000000" w:rsidP="00000000" w:rsidRDefault="00000000" w:rsidRPr="00000000" w14:paraId="0000011A">
      <w:pPr>
        <w:spacing w:after="240" w:before="240" w:lineRule="auto"/>
        <w:rPr/>
      </w:pPr>
      <w:r w:rsidDel="00000000" w:rsidR="00000000" w:rsidRPr="00000000">
        <w:rPr>
          <w:rtl w:val="0"/>
        </w:rPr>
        <w:t xml:space="preserve">Estructuralmente, el sistema se desglosa en cinco módulos principales: en primer lugar, el </w:t>
      </w:r>
      <w:r w:rsidDel="00000000" w:rsidR="00000000" w:rsidRPr="00000000">
        <w:rPr>
          <w:b w:val="1"/>
          <w:bCs w:val="1"/>
          <w:rtl w:val="0"/>
        </w:rPr>
        <w:t xml:space="preserve">Módulo de Integración con X</w:t>
      </w:r>
      <w:r w:rsidDel="00000000" w:rsidR="00000000" w:rsidRPr="00000000">
        <w:rPr>
          <w:rtl w:val="0"/>
        </w:rPr>
        <w:t xml:space="preserve">, responsable de la captura de menciones vía webhook, la validación de autenticidad y la recuperación del contexto del hilo original. Segundo, el </w:t>
      </w:r>
      <w:r w:rsidDel="00000000" w:rsidR="00000000" w:rsidRPr="00000000">
        <w:rPr>
          <w:b w:val="1"/>
          <w:bCs w:val="1"/>
          <w:rtl w:val="0"/>
        </w:rPr>
        <w:t xml:space="preserve">Módulo de Preprocesamiento</w:t>
      </w:r>
      <w:r w:rsidDel="00000000" w:rsidR="00000000" w:rsidRPr="00000000">
        <w:rPr>
          <w:rtl w:val="0"/>
        </w:rPr>
        <w:t xml:space="preserve">, encargado de la normalización del texto y extracción de URLs para el análisis. Tercero, el </w:t>
      </w:r>
      <w:r w:rsidDel="00000000" w:rsidR="00000000" w:rsidRPr="00000000">
        <w:rPr>
          <w:b w:val="1"/>
          <w:bCs w:val="1"/>
          <w:rtl w:val="0"/>
        </w:rPr>
        <w:t xml:space="preserve">Motor de Análisis</w:t>
      </w:r>
      <w:r w:rsidDel="00000000" w:rsidR="00000000" w:rsidRPr="00000000">
        <w:rPr>
          <w:rtl w:val="0"/>
        </w:rPr>
        <w:t xml:space="preserve">, núcleo que orquesta la interacción con el servicio NLP y aplica las reglas de negocio para determinar el veredicto y su nivel de confianza. Cuarto, el </w:t>
      </w:r>
      <w:r w:rsidDel="00000000" w:rsidR="00000000" w:rsidRPr="00000000">
        <w:rPr>
          <w:b w:val="1"/>
          <w:bCs w:val="1"/>
          <w:rtl w:val="0"/>
        </w:rPr>
        <w:t xml:space="preserve">Generador de Respuesta</w:t>
      </w:r>
      <w:r w:rsidDel="00000000" w:rsidR="00000000" w:rsidRPr="00000000">
        <w:rPr>
          <w:rtl w:val="0"/>
        </w:rPr>
        <w:t xml:space="preserve">, cuya función es construir el mensaje final bajo las restricciones del canal. Finalmente, el </w:t>
      </w:r>
      <w:r w:rsidDel="00000000" w:rsidR="00000000" w:rsidRPr="00000000">
        <w:rPr>
          <w:b w:val="1"/>
          <w:bCs w:val="1"/>
          <w:rtl w:val="0"/>
        </w:rPr>
        <w:t xml:space="preserve">Módulo de Registro de Métricas</w:t>
      </w:r>
      <w:r w:rsidDel="00000000" w:rsidR="00000000" w:rsidRPr="00000000">
        <w:rPr>
          <w:rtl w:val="0"/>
        </w:rPr>
        <w:t xml:space="preserve">, que asegura la persistencia asíncrona de datos para el monitoreo de latencia y desempeño.</w:t>
      </w:r>
    </w:p>
    <w:p w:rsidR="00000000" w:rsidDel="00000000" w:rsidP="00000000" w:rsidRDefault="00000000" w:rsidRPr="00000000" w14:paraId="0000011B">
      <w:pPr>
        <w:spacing w:after="240" w:before="240" w:lineRule="auto"/>
        <w:rPr/>
      </w:pPr>
      <w:r w:rsidDel="00000000" w:rsidR="00000000" w:rsidRPr="00000000">
        <w:rPr>
          <w:rtl w:val="0"/>
        </w:rPr>
        <w:t xml:space="preserve">Desde la perspectiva de dependencia lógica, el flujo operacional sigue una secuencia lineal que mitiga el acoplamiento: se inicia en la integración con X, transita por el preprocesamiento y el análisis inteligente, para finalmente derivar en la respuesta al usuario y el registro de métricas. Esta separación de responsabilidades garantiza que la adquisición de datos, el procesamiento cognitivo y la persistencia operen de manera independiente. Además, esta organización lógica facilita la escalabilidad incremental del MVP, permitiendo que cada módulo evolucione funcionalmente sin comprometer la estabilidad del sistema global.</w:t>
      </w:r>
    </w:p>
    <w:p w:rsidR="00000000" w:rsidDel="00000000" w:rsidP="00000000" w:rsidRDefault="00000000" w:rsidRPr="00000000" w14:paraId="0000011C">
      <w:pPr>
        <w:spacing w:after="240" w:before="240" w:lineRule="auto"/>
        <w:rPr/>
      </w:pPr>
      <w:r w:rsidDel="00000000" w:rsidR="00000000" w:rsidRPr="00000000">
        <w:rPr>
          <w:rtl w:val="0"/>
        </w:rPr>
        <w:t xml:space="preserve">La vista lógica favorece significativamente los atributos de calidad del software, específicamente en términos de mantenibilidad y testabilidad. Al desacoplar la lógica de clasificación de las dependencias técnicas de terceros, es posible validar el motor NLP sin depender de la conectividad con la API de X o la base de datos. Este enfoque resulta de alto valor para un proyecto de ingeniería de software, ya que permite iterar rápidamente sobre las reglas de negocio y los modelos de lenguaje, asegurando una arquitectura robusta, profesional y alineada con los objetivos de validación del Producto Mínimo Viable.</w:t>
      </w:r>
    </w:p>
    <w:p w:rsidR="00000000" w:rsidDel="00000000" w:rsidP="00000000" w:rsidRDefault="00000000" w:rsidRPr="00000000" w14:paraId="0000011D">
      <w:pPr>
        <w:spacing w:after="240" w:before="240" w:lineRule="auto"/>
        <w:rPr/>
      </w:pPr>
      <w:r w:rsidDel="00000000" w:rsidR="00000000" w:rsidRPr="00000000">
        <w:rPr/>
        <w:drawing>
          <wp:inline distB="114300" distT="114300" distL="114300" distR="114300">
            <wp:extent cx="5612130" cy="19050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21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Figura 5: Diagrama de Clases del sistema, detallando los atributos, métodos y multiplicidades de las entidades centrales. </w:t>
      </w:r>
    </w:p>
    <w:p w:rsidR="00000000" w:rsidDel="00000000" w:rsidP="00000000" w:rsidRDefault="00000000" w:rsidRPr="00000000" w14:paraId="0000011F">
      <w:pPr>
        <w:pStyle w:val="Heading2"/>
        <w:rPr/>
      </w:pPr>
      <w:bookmarkStart w:colFirst="0" w:colLast="0" w:name="_hjcyamjlglw3" w:id="29"/>
      <w:bookmarkEnd w:id="29"/>
      <w:r w:rsidDel="00000000" w:rsidR="00000000" w:rsidRPr="00000000">
        <w:rPr>
          <w:rtl w:val="0"/>
        </w:rPr>
        <w:t xml:space="preserve">Vista Física</w:t>
      </w:r>
    </w:p>
    <w:p w:rsidR="00000000" w:rsidDel="00000000" w:rsidP="00000000" w:rsidRDefault="00000000" w:rsidRPr="00000000" w14:paraId="00000120">
      <w:pPr>
        <w:spacing w:after="240" w:before="240" w:lineRule="auto"/>
        <w:rPr/>
      </w:pPr>
      <w:r w:rsidDel="00000000" w:rsidR="00000000" w:rsidRPr="00000000">
        <w:rPr>
          <w:rtl w:val="0"/>
        </w:rPr>
        <w:t xml:space="preserve">La vista física del sistema constituye la representación técnica de los componentes tangibles y artefactos ejecutables que materializan la solución propuesta. A diferencia de la abstracción funcional de la vista lógica, esta perspectiva se enfoca en la organización de los recursos de soporte y las piezas de software reales, permitiendo identificar la interconexión sistémica desde una óptica de implementación y despliegue tecnológico.</w:t>
      </w:r>
    </w:p>
    <w:p w:rsidR="00000000" w:rsidDel="00000000" w:rsidP="00000000" w:rsidRDefault="00000000" w:rsidRPr="00000000" w14:paraId="00000121">
      <w:pPr>
        <w:spacing w:after="240" w:before="240" w:lineRule="auto"/>
        <w:rPr/>
      </w:pPr>
      <w:r w:rsidDel="00000000" w:rsidR="00000000" w:rsidRPr="00000000">
        <w:rPr>
          <w:rtl w:val="0"/>
        </w:rPr>
        <w:t xml:space="preserve">Para el desarrollo de este proyecto, la solución se compone estructuralmente de un cliente web administrativo desarrollado en React y TypeScript, un servidor backend robusto implementado en Node.js (Express), y un motor relacional PostgreSQL para la persistencia de datos. Si bien el flujo principal de interacción del MVP ocurre orgánicamente dentro de la red social X, el cliente web se integra como un componente complementario esencial para la gestión de métricas, el monitoreo operacional y la visualización de la trazabilidad del sistema en futuras fases de expansión.</w:t>
      </w:r>
    </w:p>
    <w:p w:rsidR="00000000" w:rsidDel="00000000" w:rsidP="00000000" w:rsidRDefault="00000000" w:rsidRPr="00000000" w14:paraId="00000122">
      <w:pPr>
        <w:spacing w:after="240" w:before="240" w:lineRule="auto"/>
        <w:rPr/>
      </w:pPr>
      <w:r w:rsidDel="00000000" w:rsidR="00000000" w:rsidRPr="00000000">
        <w:rPr>
          <w:rtl w:val="0"/>
        </w:rPr>
        <w:t xml:space="preserve">El backend se consolida como el núcleo motor de la arquitectura. Físicamente, orquesta los diversos endpoints encargados de la captura de eventos, la ejecución de la lógica de negocio y la comunicación bidireccional con servicios externos. Este componente central mantiene una integración crítica con la API v2 de X para la recuperación de menciones y publicación de veredictos, así como con el motor de NLP para el procesamiento cognitivo del texto. Paralelamente, garantiza la integridad de la información mediante una conexión persistente con la base de datos PostgreSQL.</w:t>
      </w:r>
    </w:p>
    <w:p w:rsidR="00000000" w:rsidDel="00000000" w:rsidP="00000000" w:rsidRDefault="00000000" w:rsidRPr="00000000" w14:paraId="00000123">
      <w:pPr>
        <w:spacing w:after="240" w:before="240" w:lineRule="auto"/>
        <w:rPr/>
      </w:pPr>
      <w:r w:rsidDel="00000000" w:rsidR="00000000" w:rsidRPr="00000000">
        <w:rPr>
          <w:rtl w:val="0"/>
        </w:rPr>
        <w:t xml:space="preserve">Como repositorio central, PostgreSQL asegura la persistencia estructurada de cada verificación ejecutada por el agente automatizado. En esta capa se registran identificadores, marcas temporales, latencias de procesamiento y resultados de clasificación, conformando una base de datos de alta confiabilidad y bajo costo operacional. Esta elección estratégica permite una integración fluida con el stack tecnológico seleccionado, facilitando el análisis posterior de desempeño y el cumplimiento de los objetivos de monitoreo del proyecto.</w:t>
      </w:r>
    </w:p>
    <w:p w:rsidR="00000000" w:rsidDel="00000000" w:rsidP="00000000" w:rsidRDefault="00000000" w:rsidRPr="00000000" w14:paraId="00000124">
      <w:pPr>
        <w:spacing w:after="240" w:before="240" w:lineRule="auto"/>
        <w:rPr/>
      </w:pPr>
      <w:r w:rsidDel="00000000" w:rsidR="00000000" w:rsidRPr="00000000">
        <w:rPr>
          <w:rtl w:val="0"/>
        </w:rPr>
        <w:t xml:space="preserve">Para optimizar la operación y el despliegue, se adoptará el uso de contenedores Docker, encapsulando el backend y la base de datos para garantizar la paridad entre los entornos de desarrollo y producción. Esta organización física no solo mejora la portabilidad y escalabilidad de la solución, sino que también reduce los riesgos técnicos asociados a la configuración de infraestructura. En síntesis, la vista física refleja una arquitectura de ingeniería profesional y equilibrada, diseñada específicamente para la validación de un MVP académico con proyección de crecimiento.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lteq18899ffn" w:id="30"/>
      <w:bookmarkEnd w:id="30"/>
      <w:r w:rsidDel="00000000" w:rsidR="00000000" w:rsidRPr="00000000">
        <w:rPr>
          <w:rtl w:val="0"/>
        </w:rPr>
        <w:t xml:space="preserve">Vista de despliegue</w:t>
      </w:r>
    </w:p>
    <w:p w:rsidR="00000000" w:rsidDel="00000000" w:rsidP="00000000" w:rsidRDefault="00000000" w:rsidRPr="00000000" w14:paraId="00000127">
      <w:pPr>
        <w:spacing w:after="240" w:before="240" w:lineRule="auto"/>
        <w:rPr/>
      </w:pPr>
      <w:r w:rsidDel="00000000" w:rsidR="00000000" w:rsidRPr="00000000">
        <w:rPr>
          <w:rtl w:val="0"/>
        </w:rPr>
        <w:t xml:space="preserve">La vista de despliegue articula la distribución técnica de los componentes sistémicos en un entorno de ejecución productivo, definiendo los nodos, servicios y topologías de red imperativas para la operación del MVP. El propósito fundamental de esta perspectiva es materializar la ubicación física de cada artefacto y sus protocolos de comunicación, consolidando una visión integral que complementa y valida las decisiones de diseño establecidas en las vistas lógica y física.</w:t>
      </w:r>
    </w:p>
    <w:p w:rsidR="00000000" w:rsidDel="00000000" w:rsidP="00000000" w:rsidRDefault="00000000" w:rsidRPr="00000000" w14:paraId="00000128">
      <w:pPr>
        <w:spacing w:after="240" w:before="240" w:lineRule="auto"/>
        <w:rPr/>
      </w:pPr>
      <w:r w:rsidDel="00000000" w:rsidR="00000000" w:rsidRPr="00000000">
        <w:rPr>
          <w:rtl w:val="0"/>
        </w:rPr>
        <w:t xml:space="preserve">Para la implementación del proyecto, se propone un despliegue sobre infraestructura cloud en AWS, fundamentado en una configuración de alta disponibilidad y bajo costo, coherente con el alcance de un Producto Mínimo Viable. El backend, sustentado en Node.js y Express, se ejecutará mediante contenedores Docker orquestados en servicios de cómputo escalables, mientras que la persistencia en PostgreSQL se gestionará de forma desacoplada, ya sea en un contenedor independiente o a través de un servicio administrado (RDS). Esta separación estratégica garantiza la independencia entre la lógica de aplicación y la capa de datos, optimizando la mantenibilidad y permitiendo una evolución incremental del sistema.</w:t>
      </w:r>
    </w:p>
    <w:p w:rsidR="00000000" w:rsidDel="00000000" w:rsidP="00000000" w:rsidRDefault="00000000" w:rsidRPr="00000000" w14:paraId="00000129">
      <w:pPr>
        <w:spacing w:after="240" w:before="240" w:lineRule="auto"/>
        <w:rPr/>
      </w:pPr>
      <w:r w:rsidDel="00000000" w:rsidR="00000000" w:rsidRPr="00000000">
        <w:rPr>
          <w:rtl w:val="0"/>
        </w:rPr>
        <w:t xml:space="preserve">Estructuralmente, la solución expondrá un </w:t>
      </w:r>
      <w:r w:rsidDel="00000000" w:rsidR="00000000" w:rsidRPr="00000000">
        <w:rPr>
          <w:i w:val="1"/>
          <w:iCs w:val="1"/>
          <w:rtl w:val="0"/>
        </w:rPr>
        <w:t xml:space="preserve">endpoint</w:t>
      </w:r>
      <w:r w:rsidDel="00000000" w:rsidR="00000000" w:rsidRPr="00000000">
        <w:rPr>
          <w:rtl w:val="0"/>
        </w:rPr>
        <w:t xml:space="preserve"> público seguro diseñado para la captura de eventos en tiempo real provenientes de la API de X. El flujo operacional se activa mediante webhooks que transfieren el </w:t>
      </w:r>
      <w:r w:rsidDel="00000000" w:rsidR="00000000" w:rsidRPr="00000000">
        <w:rPr>
          <w:i w:val="1"/>
          <w:iCs w:val="1"/>
          <w:rtl w:val="0"/>
        </w:rPr>
        <w:t xml:space="preserve">payload</w:t>
      </w:r>
      <w:r w:rsidDel="00000000" w:rsidR="00000000" w:rsidRPr="00000000">
        <w:rPr>
          <w:rtl w:val="0"/>
        </w:rPr>
        <w:t xml:space="preserve"> al servidor, donde se orquesta el preprocesamiento del contenido y la invocación al motor NLP externo para la clasificación cognitiva. Tras la obtención del veredicto, el sistema sincroniza nuevamente con la plataforma X para la publicación automática de la respuesta en el hilo del usuario, registrando simultáneamente la trazabilidad de la consulta en PostgreSQL de manera asíncrona para asegurar un rendimiento óptimo.</w:t>
      </w:r>
    </w:p>
    <w:p w:rsidR="00000000" w:rsidDel="00000000" w:rsidP="00000000" w:rsidRDefault="00000000" w:rsidRPr="00000000" w14:paraId="0000012A">
      <w:pPr>
        <w:spacing w:after="240" w:before="240" w:lineRule="auto"/>
        <w:rPr/>
      </w:pPr>
      <w:r w:rsidDel="00000000" w:rsidR="00000000" w:rsidRPr="00000000">
        <w:rPr>
          <w:rtl w:val="0"/>
        </w:rPr>
        <w:t xml:space="preserve">Desde la perspectiva de red y seguridad, la arquitectura de despliegue se organiza en tres dimensiones críticas: primero, el canal de interacción orgánico entre los ciudadanos y la red social X. Segundo, los túneles de comunicación cifrada entre el </w:t>
      </w:r>
      <w:r w:rsidDel="00000000" w:rsidR="00000000" w:rsidRPr="00000000">
        <w:rPr>
          <w:b w:val="1"/>
          <w:bCs w:val="1"/>
          <w:rtl w:val="0"/>
        </w:rPr>
        <w:t xml:space="preserve">Capa de Aplicación</w:t>
      </w:r>
      <w:r w:rsidDel="00000000" w:rsidR="00000000" w:rsidRPr="00000000">
        <w:rPr>
          <w:rtl w:val="0"/>
        </w:rPr>
        <w:t xml:space="preserve"> (Backend) y los servicios de terceros (APIs de X y modelos NLP). Finalmente, la interconexión interna y restringida entre el backend y la base de datos relacional. Esta topología centraliza la lógica sensible y el manejo de credenciales en el entorno de servidor, mitigando riesgos de exposición y garantizando la integridad de las reglas de negocio del bot.</w:t>
      </w:r>
    </w:p>
    <w:p w:rsidR="00000000" w:rsidDel="00000000" w:rsidP="00000000" w:rsidRDefault="00000000" w:rsidRPr="00000000" w14:paraId="0000012B">
      <w:pPr>
        <w:spacing w:after="240" w:before="240" w:lineRule="auto"/>
        <w:rPr/>
      </w:pPr>
      <w:r w:rsidDel="00000000" w:rsidR="00000000" w:rsidRPr="00000000">
        <w:rPr>
          <w:rFonts w:ascii="Arial" w:hAnsi="Arial"/>
          <w:sz w:val="22"/>
          <w:rtl w:val="0"/>
        </w:rPr>
        <w:t>La propuesta de despliegue se consolida como una alternativa con una relación óptima entre factibilidad técnica y buenas prácticas de ingeniería de software. Si bien se descarta una infraestructura de microservicios compleja por exceder el alcance del MVP en esta fase, el uso estratégico</w:t>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612130" cy="1270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Figura 6: Diagrama de Despliegue del entorno productivo, detallando la distribución de nodos, artefactos en contenedores Docker y protocolos de comunicación.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55rl0fr2z0s4" w:id="31"/>
      <w:bookmarkEnd w:id="31"/>
      <w:r w:rsidDel="00000000" w:rsidR="00000000" w:rsidRPr="00000000">
        <w:rPr>
          <w:rtl w:val="0"/>
        </w:rPr>
        <w:t xml:space="preserve">Vista Escenarios</w:t>
      </w:r>
    </w:p>
    <w:p w:rsidR="00000000" w:rsidDel="00000000" w:rsidP="00000000" w:rsidRDefault="00000000" w:rsidRPr="00000000" w14:paraId="00000130">
      <w:pPr>
        <w:spacing w:after="240" w:before="240" w:lineRule="auto"/>
        <w:rPr/>
      </w:pPr>
      <w:r w:rsidDel="00000000" w:rsidR="00000000" w:rsidRPr="00000000">
        <w:rPr>
          <w:rtl w:val="0"/>
        </w:rPr>
        <w:t xml:space="preserve">La vista de escenarios articula el comportamiento dinámico del sistema ante situaciones representativas de uso, permitiendo observar la interacción sistémica de los componentes durante la ejecución de flujos operacionales completos. El propósito de esta sección es consolidar la validación del diseño arquitectónico desde una perspectiva funcional, asegurando que la solución responda con precisión a los requerimientos de interacción definidos para el agente de software.</w:t>
      </w:r>
    </w:p>
    <w:p w:rsidR="00000000" w:rsidDel="00000000" w:rsidP="00000000" w:rsidRDefault="00000000" w:rsidRPr="00000000" w14:paraId="00000131">
      <w:pPr>
        <w:spacing w:after="240" w:before="240" w:lineRule="auto"/>
        <w:rPr/>
      </w:pPr>
      <w:r w:rsidDel="00000000" w:rsidR="00000000" w:rsidRPr="00000000">
        <w:rPr>
          <w:rtl w:val="0"/>
        </w:rPr>
        <w:t xml:space="preserve">El primer escenario describe una </w:t>
      </w:r>
      <w:r w:rsidDel="00000000" w:rsidR="00000000" w:rsidRPr="00000000">
        <w:rPr>
          <w:b w:val="1"/>
          <w:bCs w:val="1"/>
          <w:rtl w:val="0"/>
        </w:rPr>
        <w:t xml:space="preserve">verificación exitosa</w:t>
      </w:r>
      <w:r w:rsidDel="00000000" w:rsidR="00000000" w:rsidRPr="00000000">
        <w:rPr>
          <w:rtl w:val="0"/>
        </w:rPr>
        <w:t xml:space="preserve"> iniciada orgánicamente en la red social X. El flujo se activa cuando un usuario menciona al bot en un hilo con contenido dudoso; acto seguido, la API v2 notifica el evento al backend, el cual recupera el contexto y lo deriva al módulo de preprocesamiento. Tras la normalización del texto, el motor NLP procesa la consulta y retorna un veredicto estructurado con clasificación, nivel de confianza y justificación. Finalmente, el sistema publica una respuesta automática (reply) en el mismo hilo y registra la trazabilidad asíncrona en PostgreSQL, garantizando una validación de cero fricción.</w:t>
      </w:r>
    </w:p>
    <w:p w:rsidR="00000000" w:rsidDel="00000000" w:rsidP="00000000" w:rsidRDefault="00000000" w:rsidRPr="00000000" w14:paraId="00000132">
      <w:pPr>
        <w:spacing w:after="240" w:before="240" w:lineRule="auto"/>
        <w:rPr/>
      </w:pPr>
      <w:r w:rsidDel="00000000" w:rsidR="00000000" w:rsidRPr="00000000">
        <w:rPr>
          <w:rtl w:val="0"/>
        </w:rPr>
        <w:t xml:space="preserve">El segundo escenario aborda el </w:t>
      </w:r>
      <w:r w:rsidDel="00000000" w:rsidR="00000000" w:rsidRPr="00000000">
        <w:rPr>
          <w:b w:val="1"/>
          <w:bCs w:val="1"/>
          <w:rtl w:val="0"/>
        </w:rPr>
        <w:t xml:space="preserve">análisis con baja confianza</w:t>
      </w:r>
      <w:r w:rsidDel="00000000" w:rsidR="00000000" w:rsidRPr="00000000">
        <w:rPr>
          <w:rtl w:val="0"/>
        </w:rPr>
        <w:t xml:space="preserve">, situación donde el servicio NLP retorna un nivel de certidumbre inferior al umbral técnico definido. En este caso, la lógica de negocio evita emitir veredictos categóricos para mitigar riesgos de desinformación inversa, asignando automáticamente la etiqueta de </w:t>
      </w:r>
      <w:r w:rsidDel="00000000" w:rsidR="00000000" w:rsidRPr="00000000">
        <w:rPr>
          <w:i w:val="1"/>
          <w:iCs w:val="1"/>
          <w:rtl w:val="0"/>
        </w:rPr>
        <w:t xml:space="preserve">"Impreciso"</w:t>
      </w:r>
      <w:r w:rsidDel="00000000" w:rsidR="00000000" w:rsidRPr="00000000">
        <w:rPr>
          <w:rtl w:val="0"/>
        </w:rPr>
        <w:t xml:space="preserve">. Esta regla de diseño asegura la coherencia con los criterios de aceptación del backlog, promoviendo una interacción prudente cuando la evidencia disponible no es suficiente para una clasificación binaria.</w:t>
      </w:r>
    </w:p>
    <w:p w:rsidR="00000000" w:rsidDel="00000000" w:rsidP="00000000" w:rsidRDefault="00000000" w:rsidRPr="00000000" w14:paraId="00000133">
      <w:pPr>
        <w:spacing w:after="240" w:before="240" w:lineRule="auto"/>
        <w:rPr/>
      </w:pPr>
      <w:r w:rsidDel="00000000" w:rsidR="00000000" w:rsidRPr="00000000">
        <w:rPr>
          <w:rtl w:val="0"/>
        </w:rPr>
        <w:t xml:space="preserve">El tercer escenario contempla la </w:t>
      </w:r>
      <w:r w:rsidDel="00000000" w:rsidR="00000000" w:rsidRPr="00000000">
        <w:rPr>
          <w:b w:val="1"/>
          <w:bCs w:val="1"/>
          <w:rtl w:val="0"/>
        </w:rPr>
        <w:t xml:space="preserve">falla de servicios externos</w:t>
      </w:r>
      <w:r w:rsidDel="00000000" w:rsidR="00000000" w:rsidRPr="00000000">
        <w:rPr>
          <w:rtl w:val="0"/>
        </w:rPr>
        <w:t xml:space="preserve">, como indisponibilidad en la API de X o latencia crítica en el motor NLP. Bajo esta condición, el backend debe capturar la excepción mediante políticas de control de errores para evitar respuestas inconsistentes y registrar el incidente operacional. Dependiendo del tipo de interrupción, el sistema ejecuta protocolos de reintento o emite una respuesta controlada indicando la imposibilidad técnica momentánea. Este escenario resulta vital para la gestión de riesgos técnicos y la definición de estrategias de mitigación ante dependencias de terceros.</w:t>
      </w:r>
    </w:p>
    <w:p w:rsidR="00000000" w:rsidDel="00000000" w:rsidP="00000000" w:rsidRDefault="00000000" w:rsidRPr="00000000" w14:paraId="00000134">
      <w:pPr>
        <w:spacing w:after="240" w:before="240" w:lineRule="auto"/>
        <w:rPr/>
      </w:pPr>
      <w:r w:rsidDel="00000000" w:rsidR="00000000" w:rsidRPr="00000000">
        <w:rPr>
          <w:rtl w:val="0"/>
        </w:rPr>
        <w:t xml:space="preserve">En síntesis, estos escenarios validan que la arquitectura propuesta sustenta los procesos críticos del MVP: captura de eventos, procesamiento cognitivo, publicación de veredictos, manejo de incertidumbre y trazabilidad de métricas. Asimismo, establecen la base operativa para el plan de pruebas y los criterios de monitoreo del proyecto, asegurando una solución de ingeniería robusta y profesional frente a las demandas de la plataforma.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pPr>
      <w:bookmarkStart w:colFirst="0" w:colLast="0" w:name="_bojhunpz77wd" w:id="32"/>
      <w:bookmarkEnd w:id="32"/>
      <w:r w:rsidDel="00000000" w:rsidR="00000000" w:rsidRPr="00000000">
        <w:rPr>
          <w:rtl w:val="0"/>
        </w:rPr>
        <w:t xml:space="preserve">Gestión del proyecto </w:t>
      </w:r>
    </w:p>
    <w:p w:rsidR="00000000" w:rsidDel="00000000" w:rsidP="00000000" w:rsidRDefault="00000000" w:rsidRPr="00000000" w14:paraId="0000013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gestión del proyecto articula la metodología bajo la cual el desarrollador orquestará, </w:t>
      </w:r>
      <w:r w:rsidDel="00000000" w:rsidR="00000000" w:rsidRPr="00000000">
        <w:rPr>
          <w:rtl w:val="0"/>
        </w:rPr>
        <w:t xml:space="preserve">monitoreará</w:t>
      </w:r>
      <w:r w:rsidDel="00000000" w:rsidR="00000000" w:rsidRPr="00000000">
        <w:rPr>
          <w:rtl w:val="0"/>
        </w:rPr>
        <w:t xml:space="preserve"> y validará la evolución del MVP a lo largo de su ciclo de desarrollo. Considerando que la solución se fundamenta en un marco ágil de Scrum, esta sección consolida los planes operativos imperativos para garantizar la trazabilidad sistémica, el aseguramiento de calidad, el control de configuraciones y la mitigación proactiva de riesgos, asegurando una alineación estratégica entre los objetivos de ingeniería y los hitos comprometidos del proyecto.</w:t>
      </w:r>
      <w:r w:rsidDel="00000000" w:rsidR="00000000" w:rsidRPr="00000000">
        <w:rPr>
          <w:rtl w:val="0"/>
        </w:rPr>
      </w:r>
    </w:p>
    <w:p w:rsidR="00000000" w:rsidDel="00000000" w:rsidP="00000000" w:rsidRDefault="00000000" w:rsidRPr="00000000" w14:paraId="00000138">
      <w:pPr>
        <w:pStyle w:val="Heading2"/>
        <w:rPr/>
      </w:pPr>
      <w:bookmarkStart w:colFirst="0" w:colLast="0" w:name="_8hy0j9q9czpl" w:id="33"/>
      <w:bookmarkEnd w:id="33"/>
      <w:r w:rsidDel="00000000" w:rsidR="00000000" w:rsidRPr="00000000">
        <w:rPr>
          <w:rtl w:val="0"/>
        </w:rPr>
        <w:t xml:space="preserve">Planificación Proyecto</w:t>
      </w:r>
    </w:p>
    <w:p w:rsidR="00000000" w:rsidDel="00000000" w:rsidP="00000000" w:rsidRDefault="00000000" w:rsidRPr="00000000" w14:paraId="00000139">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El foco inicial se concentrará en la implementación del flujo crítico de captura y procesamiento de menciones, seguido por la integración con el motor de NLP, la automatización de veredictos y la persistencia de la trazabilidad operacional.</w:t>
      </w:r>
    </w:p>
    <w:p w:rsidR="00000000" w:rsidDel="00000000" w:rsidP="00000000" w:rsidRDefault="00000000" w:rsidRPr="00000000" w14:paraId="0000013A">
      <w:pPr>
        <w:spacing w:after="240" w:before="240" w:lineRule="auto"/>
        <w:rPr/>
      </w:pPr>
      <w:r w:rsidDel="00000000" w:rsidR="00000000" w:rsidRPr="00000000">
        <w:rPr>
          <w:rtl w:val="0"/>
        </w:rPr>
        <w:t xml:space="preserve">La gestión del ciclo de vida se sustentará en el marco ágil de Scrum, utilizando </w:t>
      </w:r>
      <w:r w:rsidDel="00000000" w:rsidR="00000000" w:rsidRPr="00000000">
        <w:rPr>
          <w:i w:val="1"/>
          <w:iCs w:val="1"/>
          <w:rtl w:val="0"/>
        </w:rPr>
        <w:t xml:space="preserve">sprints</w:t>
      </w:r>
      <w:r w:rsidDel="00000000" w:rsidR="00000000" w:rsidRPr="00000000">
        <w:rPr>
          <w:rtl w:val="0"/>
        </w:rPr>
        <w:t xml:space="preserve"> para la orquestación, ejecución y revisión continua del avance técnico. Cada iteración contemplará una fase de planificación, seguimiento del progreso mediante tableros visuales, revisión rigurosa de entregables y refinamiento del backlog basado en hallazgos empíricos. Esta metodología resulta óptima para el proyecto, ya que facilita el avance incremental, permite la validación temprana de componentes sistémicos y garantiza la adaptabilidad del alcance frente a los riesgos técnicos identificados durante la implementación.</w:t>
      </w:r>
    </w:p>
    <w:p w:rsidR="00000000" w:rsidDel="00000000" w:rsidP="00000000" w:rsidRDefault="00000000" w:rsidRPr="00000000" w14:paraId="0000013B">
      <w:pPr>
        <w:spacing w:after="240" w:before="240" w:lineRule="auto"/>
        <w:rPr/>
      </w:pPr>
      <w:r w:rsidDel="00000000" w:rsidR="00000000" w:rsidRPr="00000000">
        <w:rPr>
          <w:rFonts w:ascii="Arial" w:hAnsi="Arial"/>
          <w:sz w:val="22"/>
          <w:rtl w:val="0"/>
        </w:rPr>
        <w:t>El Hito 2 consolidó la definición de la arquitectura, los planes de aseguramiento de calidad, la configuración del entorno de desarrollo y la mitigación proactiva de riesgos. El presente Hito 3 consolida la construcción del MVP, la implementación de la resiliencia en red, la orquestación RAG y la validación funcional del sistema, manteniendo una trazabilidad estricta entre el diseño teórico y la implementación productiva.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rgwfoaqoe9wl" w:id="34"/>
      <w:bookmarkEnd w:id="34"/>
      <w:r w:rsidDel="00000000" w:rsidR="00000000" w:rsidRPr="00000000">
        <w:rPr>
          <w:rtl w:val="0"/>
        </w:rPr>
        <w:t xml:space="preserve">Plan de pruebas</w:t>
      </w:r>
    </w:p>
    <w:p w:rsidR="00000000" w:rsidDel="00000000" w:rsidP="00000000" w:rsidRDefault="00000000" w:rsidRPr="00000000" w14:paraId="0000013E">
      <w:pPr>
        <w:spacing w:after="240" w:before="240" w:lineRule="auto"/>
        <w:rPr/>
      </w:pPr>
      <w:r w:rsidDel="00000000" w:rsidR="00000000" w:rsidRPr="00000000">
        <w:rPr>
          <w:rtl w:val="0"/>
        </w:rPr>
        <w:t xml:space="preserve">El plan de pruebas articula la estrategia de aseguramiento de calidad diseñada para verificar que el MVP Bot Verificador X cumple rigurosamente con los requerimientos funcionales, técnicos y de confiabilidad establecidos. Su propósito fundamental es garantizar la integridad operativa de los componentes sistémicos, mitigando riesgos de error en la captura de eventos, el procesamiento cognitivo de contenidos mediante NLP, la publicación automatizada de veredictos y la persistencia de la trazabilidad operacional en la base de datos.</w:t>
      </w:r>
    </w:p>
    <w:p w:rsidR="00000000" w:rsidDel="00000000" w:rsidP="00000000" w:rsidRDefault="00000000" w:rsidRPr="00000000" w14:paraId="0000013F">
      <w:pPr>
        <w:spacing w:after="240" w:before="240" w:lineRule="auto"/>
        <w:rPr/>
      </w:pPr>
      <w:r w:rsidDel="00000000" w:rsidR="00000000" w:rsidRPr="00000000">
        <w:rPr>
          <w:rtl w:val="0"/>
        </w:rPr>
        <w:t xml:space="preserve">La estrategia de validación se organiza en cuatro dimensiones críticas: en primer lugar, se ejecutarán </w:t>
      </w:r>
      <w:r w:rsidDel="00000000" w:rsidR="00000000" w:rsidRPr="00000000">
        <w:rPr>
          <w:b w:val="1"/>
          <w:bCs w:val="1"/>
          <w:rtl w:val="0"/>
        </w:rPr>
        <w:t xml:space="preserve">pruebas unitarias</w:t>
      </w:r>
      <w:r w:rsidDel="00000000" w:rsidR="00000000" w:rsidRPr="00000000">
        <w:rPr>
          <w:rtl w:val="0"/>
        </w:rPr>
        <w:t xml:space="preserve"> sobre los módulos del backend, centrándose en la normalización de texto, extracción de URLs, validación de esquemas de entrada y el cálculo de latencias transaccionales. Este nivel permite asegurar que la lógica de negocio y los algoritmos de limpieza respondan con precisión ante la variabilidad del contenido capturado desde la plataforma.</w:t>
      </w:r>
    </w:p>
    <w:p w:rsidR="00000000" w:rsidDel="00000000" w:rsidP="00000000" w:rsidRDefault="00000000" w:rsidRPr="00000000" w14:paraId="00000140">
      <w:pPr>
        <w:spacing w:after="240" w:before="240" w:lineRule="auto"/>
        <w:rPr/>
      </w:pPr>
      <w:r w:rsidDel="00000000" w:rsidR="00000000" w:rsidRPr="00000000">
        <w:rPr>
          <w:rtl w:val="0"/>
        </w:rPr>
        <w:t xml:space="preserve">En segundo lugar, se implementarán </w:t>
      </w:r>
      <w:r w:rsidDel="00000000" w:rsidR="00000000" w:rsidRPr="00000000">
        <w:rPr>
          <w:b w:val="1"/>
          <w:bCs w:val="1"/>
          <w:rtl w:val="0"/>
        </w:rPr>
        <w:t xml:space="preserve">pruebas de integración</w:t>
      </w:r>
      <w:r w:rsidDel="00000000" w:rsidR="00000000" w:rsidRPr="00000000">
        <w:rPr>
          <w:rtl w:val="0"/>
        </w:rPr>
        <w:t xml:space="preserve"> para validar la comunicación fluida entre el núcleo de la aplicación, el motor de inteligencia artificial y la capa de datos en PostgreSQL. Estas pruebas resultan imperativas para garantizar que el orquestador pueda gestionar solicitudes concurrentes, procesar respuestas estructuradas del servicio NLP y registrar la trazabilidad operacional sin comprometer el desempeño del flujo de respuesta principal.</w:t>
      </w:r>
    </w:p>
    <w:p w:rsidR="00000000" w:rsidDel="00000000" w:rsidP="00000000" w:rsidRDefault="00000000" w:rsidRPr="00000000" w14:paraId="00000141">
      <w:pPr>
        <w:spacing w:after="240" w:before="240" w:lineRule="auto"/>
        <w:rPr/>
      </w:pPr>
      <w:r w:rsidDel="00000000" w:rsidR="00000000" w:rsidRPr="00000000">
        <w:rPr>
          <w:rtl w:val="0"/>
        </w:rPr>
        <w:t xml:space="preserve">En tercer lugar, se desarrollarán </w:t>
      </w:r>
      <w:r w:rsidDel="00000000" w:rsidR="00000000" w:rsidRPr="00000000">
        <w:rPr>
          <w:b w:val="1"/>
          <w:bCs w:val="1"/>
          <w:rtl w:val="0"/>
        </w:rPr>
        <w:t xml:space="preserve">pruebas funcionales</w:t>
      </w:r>
      <w:r w:rsidDel="00000000" w:rsidR="00000000" w:rsidRPr="00000000">
        <w:rPr>
          <w:rtl w:val="0"/>
        </w:rPr>
        <w:t xml:space="preserve"> alineadas con los escenarios de uso representativos del MVP. Este nivel de validación debe certificar que, ante una mención orgánica en X, el sistema sea capaz de recuperar el contexto, analizar la información y emitir un veredicto coherente. Asimismo, se pondrá especial énfasis en la regla de negocio de baja confianza, verificando que el bot asigne correctamente la etiqueta de </w:t>
      </w:r>
      <w:r w:rsidDel="00000000" w:rsidR="00000000" w:rsidRPr="00000000">
        <w:rPr>
          <w:i w:val="1"/>
          <w:iCs w:val="1"/>
          <w:rtl w:val="0"/>
        </w:rPr>
        <w:t xml:space="preserve">“Impreciso”</w:t>
      </w:r>
      <w:r w:rsidDel="00000000" w:rsidR="00000000" w:rsidRPr="00000000">
        <w:rPr>
          <w:rtl w:val="0"/>
        </w:rPr>
        <w:t xml:space="preserve"> cuando los niveles de certidumbre sean inferiores al umbral técnico definido.</w:t>
      </w:r>
    </w:p>
    <w:p w:rsidR="00000000" w:rsidDel="00000000" w:rsidP="00000000" w:rsidRDefault="00000000" w:rsidRPr="00000000" w14:paraId="00000142">
      <w:pPr>
        <w:spacing w:after="240" w:before="240" w:lineRule="auto"/>
        <w:rPr/>
      </w:pPr>
      <w:r w:rsidDel="00000000" w:rsidR="00000000" w:rsidRPr="00000000">
        <w:rPr>
          <w:rtl w:val="0"/>
        </w:rPr>
        <w:t xml:space="preserve">Finalmente, se realizarán </w:t>
      </w:r>
      <w:r w:rsidDel="00000000" w:rsidR="00000000" w:rsidRPr="00000000">
        <w:rPr>
          <w:b w:val="1"/>
          <w:bCs w:val="1"/>
          <w:rtl w:val="0"/>
        </w:rPr>
        <w:t xml:space="preserve">pruebas de rendimiento</w:t>
      </w:r>
      <w:r w:rsidDel="00000000" w:rsidR="00000000" w:rsidRPr="00000000">
        <w:rPr>
          <w:rtl w:val="0"/>
        </w:rPr>
        <w:t xml:space="preserve"> orientadas a medir los tiempos de respuesta del flujo transaccional completo. El objetivo estratégico es validar que el software cumpla con la latencia comprometida inferior a 40 segundos por ciclo operativo. Estas pruebas no pretenden simular una carga masiva productiva, sino asegurar que el prototipo de ingeniería mantenga un comportamiento estable y responsivo dentro de los rangos de aceptabilidad para una validación funcional inicial.</w:t>
      </w:r>
    </w:p>
    <w:p w:rsidR="00000000" w:rsidDel="00000000" w:rsidP="00000000" w:rsidRDefault="00000000" w:rsidRPr="00000000" w14:paraId="00000143">
      <w:pPr>
        <w:spacing w:after="240" w:before="240" w:lineRule="auto"/>
        <w:rPr/>
      </w:pPr>
      <w:r w:rsidDel="00000000" w:rsidR="00000000" w:rsidRPr="00000000">
        <w:rPr>
          <w:rtl w:val="0"/>
        </w:rPr>
        <w:t xml:space="preserve">El </w:t>
      </w:r>
      <w:r w:rsidDel="00000000" w:rsidR="00000000" w:rsidRPr="00000000">
        <w:rPr>
          <w:i w:val="1"/>
          <w:iCs w:val="1"/>
          <w:rtl w:val="0"/>
        </w:rPr>
        <w:t xml:space="preserve">stack</w:t>
      </w:r>
      <w:r w:rsidDel="00000000" w:rsidR="00000000" w:rsidRPr="00000000">
        <w:rPr>
          <w:rtl w:val="0"/>
        </w:rPr>
        <w:t xml:space="preserve"> tecnológico para el soporte de este plan incluye Jest para la lógica unitaria, Supertest para la validación de endpoints y Docker Compose para garantizar la paridad de los entornos de prueba. Para la gestión de incidencias y trazabilidad de ajustes, se utilizará Jira Software. Como estrategia de mitigación ante dependencias externas, el desarrollador empleará </w:t>
      </w:r>
      <w:r w:rsidDel="00000000" w:rsidR="00000000" w:rsidRPr="00000000">
        <w:rPr>
          <w:i w:val="1"/>
          <w:iCs w:val="1"/>
          <w:rtl w:val="0"/>
        </w:rPr>
        <w:t xml:space="preserve">mocks</w:t>
      </w:r>
      <w:r w:rsidDel="00000000" w:rsidR="00000000" w:rsidRPr="00000000">
        <w:rPr>
          <w:rtl w:val="0"/>
        </w:rPr>
        <w:t xml:space="preserve"> controlados que simulen la respuesta de la API de X y del motor NLP, permitiendo validar la arquitectura lógica sin interrupciones por cuotas de uso o restricciones de conectividad.</w:t>
      </w:r>
    </w:p>
    <w:p w:rsidR="00000000" w:rsidDel="00000000" w:rsidP="00000000" w:rsidRDefault="00000000" w:rsidRPr="00000000" w14:paraId="00000144">
      <w:pPr>
        <w:spacing w:after="240" w:before="240" w:lineRule="auto"/>
        <w:rPr/>
      </w:pPr>
      <w:r w:rsidDel="00000000" w:rsidR="00000000" w:rsidRPr="00000000">
        <w:rPr>
          <w:rtl w:val="0"/>
        </w:rPr>
        <w:t xml:space="preserve">Como criterio de aceptación global, el MVP superará la fase de pruebas si los flujos críticos operan sin excepciones sistémicas, si el backend garantiza la integridad de las respuestas y si las métricas de uso se registran con una latencia inferior a 200 ms. De esta forma, el plan de pruebas se consolida en total alineación con los objetivos de ingeniería, el backlog priorizado y la estrategia de mitigación de riesgos técnicos del proyecto.</w:t>
      </w:r>
    </w:p>
    <w:p w:rsidR="00000000" w:rsidDel="00000000" w:rsidP="00000000" w:rsidRDefault="00000000" w:rsidRPr="00000000" w14:paraId="00000145">
      <w:pPr>
        <w:spacing w:after="240" w:before="240" w:lineRule="auto"/>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4045911047347"/>
        <w:gridCol w:w="1470.8866571018655"/>
        <w:gridCol w:w="1585.007173601148"/>
        <w:gridCol w:w="1661.087517934003"/>
        <w:gridCol w:w="1508.9268292682927"/>
        <w:gridCol w:w="1597.687230989957"/>
        <w:tblGridChange w:id="0">
          <w:tblGrid>
            <w:gridCol w:w="1014.4045911047347"/>
            <w:gridCol w:w="1470.8866571018655"/>
            <w:gridCol w:w="1585.007173601148"/>
            <w:gridCol w:w="1661.087517934003"/>
            <w:gridCol w:w="1508.9268292682927"/>
            <w:gridCol w:w="1597.687230989957"/>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pPr>
            <w:r w:rsidDel="00000000" w:rsidR="00000000" w:rsidRPr="00000000">
              <w:rPr>
                <w:b w:val="1"/>
                <w:bCs w:val="1"/>
                <w:rtl w:val="0"/>
              </w:rPr>
              <w:t xml:space="preserve">ID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pPr>
            <w:r w:rsidDel="00000000" w:rsidR="00000000" w:rsidRPr="00000000">
              <w:rPr>
                <w:b w:val="1"/>
                <w:bCs w:val="1"/>
                <w:rtl w:val="0"/>
              </w:rPr>
              <w:t xml:space="preserve">Descripción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pPr>
            <w:r w:rsidDel="00000000" w:rsidR="00000000" w:rsidRPr="00000000">
              <w:rPr>
                <w:b w:val="1"/>
                <w:bCs w:val="1"/>
                <w:rtl w:val="0"/>
              </w:rPr>
              <w:t xml:space="preserve">Criterio de Aceptación (Resultado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pPr>
            <w:r w:rsidDel="00000000" w:rsidR="00000000" w:rsidRPr="00000000">
              <w:rPr>
                <w:b w:val="1"/>
                <w:bCs w:val="1"/>
                <w:rtl w:val="0"/>
              </w:rPr>
              <w:t xml:space="preserve">Herramienta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pPr>
            <w:r w:rsidDel="00000000" w:rsidR="00000000" w:rsidRPr="00000000">
              <w:rPr>
                <w:b w:val="1"/>
                <w:bCs w:val="1"/>
                <w:rtl w:val="0"/>
              </w:rPr>
              <w:t xml:space="preserve">Responsable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Unitaria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Normalizar texto y extraer URLs.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Texto limpio y URLs detectadas sin alterar el contenido relevante.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Unitaria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Evaluar salida de NLP con confianza inferior al umbral.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Veredicto Impreciso, contexto y recomendacion segura.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Backend/IA</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POST /verify con texto valido.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HTTP 200 con veredicto, confianza, contexto y senales.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POST /x/webhook con payload valido de X simulado.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Evento parseado, reply mock generado y metrica registrada.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 + mock 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Validar el contrato de salida del adaptador Gemini 2.5 Flash / NLP tras inyectar contexto RAG.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adaptador procesa el contexto del web scraping y retorna un JSON estricto (veredicto, confianza, justificacion), filtrando cualquier alucinación o texto no estructurado del LLM.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 / 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Resiliencia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Simular latencia extrema (&gt; 2 segundos) o caída del socket en la API de Inteligencia Artificial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sistema intercepta el exceso de tiempo mediante AbortController, aborta la petición HTTP, ejecuta los reintentos configurados y, si falla, activa el fallback al simulador local sin interrumpir el flujo (HTTP 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 (Mocks)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E2E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Ejecutar el flujo transaccional completo: desde el Webhook de X hasta la persistencia y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payload es capturado, procesado cognitivamente, el Reply simulado se emite correctamente y la auditoría se guarda en PostgreSQL, todo dentro del umbral de 40 segundos.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Resiliencia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Simular la desconexión física abrupta del daemon de Docker del motor PostgreSQL durante una transacción.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bloque try/catch del pool de base de datos captura el fallo de conexión y el repositorio desvía la escritura de métricas hacia la cola de memoria local, evitando el colapso (crash) del servidor Express.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Docker / 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cuoeyalcguo8" w:id="35"/>
      <w:bookmarkEnd w:id="35"/>
      <w:r w:rsidDel="00000000" w:rsidR="00000000" w:rsidRPr="00000000">
        <w:rPr>
          <w:rtl w:val="0"/>
        </w:rPr>
        <w:t xml:space="preserve">Plan de gestión de la configuración</w:t>
      </w:r>
    </w:p>
    <w:p w:rsidR="00000000" w:rsidDel="00000000" w:rsidP="00000000" w:rsidRDefault="00000000" w:rsidRPr="00000000" w14:paraId="00000166">
      <w:pPr>
        <w:spacing w:after="240" w:before="240" w:lineRule="auto"/>
        <w:rPr/>
      </w:pPr>
      <w:r w:rsidDel="00000000" w:rsidR="00000000" w:rsidRPr="00000000">
        <w:rPr>
          <w:rtl w:val="0"/>
        </w:rPr>
        <w:t xml:space="preserve">El plan de gestión de la configuración articula la estrategia técnica para la administración y control de los artefactos del proyecto durante el ciclo de vida del MVP, garantizando la integridad, consistencia y trazabilidad de cada componente sistémico. Su propósito fundamental es establecer un marco operativo que mitigue el desorden en el versionamiento de código, la gestión de dependencias y las configuraciones de entorno, asegurando una orquestación profesional entre el backend, el motor relacional, los servicios externos de NLP y la infraestructura de despliegue en la nube.</w:t>
      </w:r>
    </w:p>
    <w:p w:rsidR="00000000" w:rsidDel="00000000" w:rsidP="00000000" w:rsidRDefault="00000000" w:rsidRPr="00000000" w14:paraId="00000167">
      <w:pPr>
        <w:spacing w:after="240" w:before="240" w:lineRule="auto"/>
        <w:rPr/>
      </w:pPr>
      <w:r w:rsidDel="00000000" w:rsidR="00000000" w:rsidRPr="00000000">
        <w:rPr>
          <w:rtl w:val="0"/>
        </w:rPr>
        <w:t xml:space="preserve">Para la administración del código fuente y la documentación técnica, se utilizará Git y GitHub como repositorio centralizado, adoptando una estrategia de ramificación alineada con la agilidad del proyecto. Se define una rama principal </w:t>
      </w:r>
      <w:r w:rsidDel="00000000" w:rsidR="00000000" w:rsidRPr="00000000">
        <w:rPr>
          <w:i w:val="1"/>
          <w:iCs w:val="1"/>
          <w:rtl w:val="0"/>
        </w:rPr>
        <w:t xml:space="preserve">main</w:t>
      </w:r>
      <w:r w:rsidDel="00000000" w:rsidR="00000000" w:rsidRPr="00000000">
        <w:rPr>
          <w:rtl w:val="0"/>
        </w:rPr>
        <w:t xml:space="preserve"> para versiones estables, mientras que el desarrollo funcional se canalizará a través de ramas específicas por tarea, vinculadas directamente a los identificadores del Product Backlog en Jira (ej. </w:t>
      </w:r>
      <w:r w:rsidDel="00000000" w:rsidR="00000000" w:rsidRPr="00000000">
        <w:rPr>
          <w:i w:val="1"/>
          <w:iCs w:val="1"/>
          <w:rtl w:val="0"/>
        </w:rPr>
        <w:t xml:space="preserve">feature/iabv-17-plan-pruebas</w:t>
      </w:r>
      <w:r w:rsidDel="00000000" w:rsidR="00000000" w:rsidRPr="00000000">
        <w:rPr>
          <w:rtl w:val="0"/>
        </w:rPr>
        <w:t xml:space="preserve">). Esta organización técnica asegura una relación biunívoca entre el avance del </w:t>
      </w:r>
      <w:r w:rsidDel="00000000" w:rsidR="00000000" w:rsidRPr="00000000">
        <w:rPr>
          <w:i w:val="1"/>
          <w:iCs w:val="1"/>
          <w:rtl w:val="0"/>
        </w:rPr>
        <w:t xml:space="preserve">software</w:t>
      </w:r>
      <w:r w:rsidDel="00000000" w:rsidR="00000000" w:rsidRPr="00000000">
        <w:rPr>
          <w:rtl w:val="0"/>
        </w:rPr>
        <w:t xml:space="preserve"> y la planificación de los </w:t>
      </w:r>
      <w:r w:rsidDel="00000000" w:rsidR="00000000" w:rsidRPr="00000000">
        <w:rPr>
          <w:i w:val="1"/>
          <w:iCs w:val="1"/>
          <w:rtl w:val="0"/>
        </w:rPr>
        <w:t xml:space="preserve">sprints</w:t>
      </w:r>
      <w:r w:rsidDel="00000000" w:rsidR="00000000" w:rsidRPr="00000000">
        <w:rPr>
          <w:rtl w:val="0"/>
        </w:rPr>
        <w:t xml:space="preserve"> de Scrum.</w:t>
      </w:r>
    </w:p>
    <w:p w:rsidR="00000000" w:rsidDel="00000000" w:rsidP="00000000" w:rsidRDefault="00000000" w:rsidRPr="00000000" w14:paraId="00000168">
      <w:pPr>
        <w:spacing w:after="240" w:before="240" w:lineRule="auto"/>
        <w:rPr/>
      </w:pPr>
      <w:r w:rsidDel="00000000" w:rsidR="00000000" w:rsidRPr="00000000">
        <w:rPr>
          <w:rtl w:val="0"/>
        </w:rPr>
        <w:t xml:space="preserve">Cada modificación sistémica deberá registrarse mediante </w:t>
      </w:r>
      <w:r w:rsidDel="00000000" w:rsidR="00000000" w:rsidRPr="00000000">
        <w:rPr>
          <w:i w:val="1"/>
          <w:iCs w:val="1"/>
          <w:rtl w:val="0"/>
        </w:rPr>
        <w:t xml:space="preserve">commits</w:t>
      </w:r>
      <w:r w:rsidDel="00000000" w:rsidR="00000000" w:rsidRPr="00000000">
        <w:rPr>
          <w:rtl w:val="0"/>
        </w:rPr>
        <w:t xml:space="preserve"> descriptivos que integren el identificador del ticket correspondiente, permitiendo reconstruir la evolución operacional e identificar con precisión el impacto de cada cambio en la arquitectura. Como criterio de calidad, antes de integrar nuevos incrementos a la rama productiva, se validará que el código mantenga la estabilidad del flujo base del MVP y cumpla con los estándares de diseño detallado establecidos en el proyecto.</w:t>
      </w:r>
    </w:p>
    <w:p w:rsidR="00000000" w:rsidDel="00000000" w:rsidP="00000000" w:rsidRDefault="00000000" w:rsidRPr="00000000" w14:paraId="00000169">
      <w:pPr>
        <w:spacing w:after="240" w:before="240" w:lineRule="auto"/>
        <w:rPr>
          <w:i w:val="0"/>
          <w:iCs w:val="0"/>
          <w:smallCaps w:val="0"/>
          <w:strike w:val="0"/>
          <w:color w:val="000000"/>
          <w:sz w:val="22"/>
          <w:szCs w:val="22"/>
          <w:u w:val="none"/>
          <w:shd w:fill="auto" w:val="clear"/>
          <w:vertAlign w:val="baseline"/>
        </w:rPr>
      </w:pPr>
      <w:r w:rsidDel="00000000" w:rsidR="00000000" w:rsidRPr="00000000">
        <w:rPr>
          <w:rtl w:val="0"/>
        </w:rPr>
        <w:t xml:space="preserve">Como complemento al control de versiones, se proyecta una estrategia de Integración Continua y Despliegue Continuo (CI/CD) orientada a mitigar errores de integración y consolidar la trazabilidad técnica del MVP. Bajo esta gobernanza, cada incremento incorporado al repositorio de </w:t>
      </w:r>
      <w:r w:rsidDel="00000000" w:rsidR="00000000" w:rsidRPr="00000000">
        <w:rPr>
          <w:i w:val="1"/>
          <w:iCs w:val="1"/>
          <w:rtl w:val="0"/>
        </w:rPr>
        <w:t xml:space="preserve">GitHub</w:t>
      </w:r>
      <w:r w:rsidDel="00000000" w:rsidR="00000000" w:rsidRPr="00000000">
        <w:rPr>
          <w:rtl w:val="0"/>
        </w:rPr>
        <w:t xml:space="preserve"> deberá validarse rigurosamente mediante revisión de código y ejecución de pruebas automatizadas antes de su fusión con la rama principal. Esta metodología permitirá orquestar </w:t>
      </w:r>
      <w:r w:rsidDel="00000000" w:rsidR="00000000" w:rsidRPr="00000000">
        <w:rPr>
          <w:i w:val="1"/>
          <w:iCs w:val="1"/>
          <w:rtl w:val="0"/>
        </w:rPr>
        <w:t xml:space="preserve">pipelines</w:t>
      </w:r>
      <w:r w:rsidDel="00000000" w:rsidR="00000000" w:rsidRPr="00000000">
        <w:rPr>
          <w:rtl w:val="0"/>
        </w:rPr>
        <w:t xml:space="preserve"> que ejecuten validaciones del backend y pruebas de </w:t>
      </w:r>
      <w:r w:rsidDel="00000000" w:rsidR="00000000" w:rsidRPr="00000000">
        <w:rPr>
          <w:i w:val="1"/>
          <w:iCs w:val="1"/>
          <w:rtl w:val="0"/>
        </w:rPr>
        <w:t xml:space="preserve">endpoints</w:t>
      </w:r>
      <w:r w:rsidDel="00000000" w:rsidR="00000000" w:rsidRPr="00000000">
        <w:rPr>
          <w:rtl w:val="0"/>
        </w:rPr>
        <w:t xml:space="preserve"> con una latencia mínima, asegurando la consistencia sistémica. En fases subsiguientes, este flujo facilitará la automatización de contenedores Docker y el despliegue escalable en AWS, garantizando la paridad técnica entre los entornos de desarrollo, validación y producción.</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La gestión de dependencias del backend se centralizará en el archivo </w:t>
      </w:r>
      <w:r w:rsidDel="00000000" w:rsidR="00000000" w:rsidRPr="00000000">
        <w:rPr>
          <w:i w:val="1"/>
          <w:iCs w:val="1"/>
          <w:rtl w:val="0"/>
        </w:rPr>
        <w:t xml:space="preserve">package.json</w:t>
      </w:r>
      <w:r w:rsidDel="00000000" w:rsidR="00000000" w:rsidRPr="00000000">
        <w:rPr>
          <w:rtl w:val="0"/>
        </w:rPr>
        <w:t xml:space="preserve"> con bloqueo de versiones, facilitando la replicabilidad del entorno de ejecución por parte del desarrollador. Respecto a la seguridad, las variables sensibles y credenciales de las APIs de X y NLP, así como los parámetros de conexión a PostgreSQL, se gestionarán de forma desacoplada mediante archivos </w:t>
      </w:r>
      <w:r w:rsidDel="00000000" w:rsidR="00000000" w:rsidRPr="00000000">
        <w:rPr>
          <w:i w:val="1"/>
          <w:iCs w:val="1"/>
          <w:rtl w:val="0"/>
        </w:rPr>
        <w:t xml:space="preserve">.env</w:t>
      </w:r>
      <w:r w:rsidDel="00000000" w:rsidR="00000000" w:rsidRPr="00000000">
        <w:rPr>
          <w:rtl w:val="0"/>
        </w:rPr>
        <w:t xml:space="preserve"> locales. Se dispondrá de una plantilla </w:t>
      </w:r>
      <w:r w:rsidDel="00000000" w:rsidR="00000000" w:rsidRPr="00000000">
        <w:rPr>
          <w:i w:val="1"/>
          <w:iCs w:val="1"/>
          <w:rtl w:val="0"/>
        </w:rPr>
        <w:t xml:space="preserve">.env.example</w:t>
      </w:r>
      <w:r w:rsidDel="00000000" w:rsidR="00000000" w:rsidRPr="00000000">
        <w:rPr>
          <w:rtl w:val="0"/>
        </w:rPr>
        <w:t xml:space="preserve"> para documentar los requerimientos sistémicos sin comprometer la integridad ni exponer información privada en el repositorio público.</w:t>
      </w:r>
    </w:p>
    <w:p w:rsidR="00000000" w:rsidDel="00000000" w:rsidP="00000000" w:rsidRDefault="00000000" w:rsidRPr="00000000" w14:paraId="0000016B">
      <w:pPr>
        <w:spacing w:after="240" w:before="240" w:lineRule="auto"/>
        <w:rPr/>
      </w:pPr>
      <w:r w:rsidDel="00000000" w:rsidR="00000000" w:rsidRPr="00000000">
        <w:rPr>
          <w:rtl w:val="0"/>
        </w:rPr>
        <w:t xml:space="preserve">Con el objetivo de garantizar la paridad entre los ambientes de desarrollo, prueba y producción, se utilizará Docker y Docker Compose como estándar de infraestructura. Esta decisión tecnológica permite levantar de manera reproducible los contenedores del backend y la base de datos, optimizando las fases de validación funcional y preparación para el despliegue escalable en AWS. Cualquier ajuste en la configuración de servicios, puertos o variables de entorno deberá reflejarse de forma mandatoria en la documentación técnica y en el repositorio central del proyecto.</w:t>
      </w:r>
    </w:p>
    <w:p w:rsidR="00000000" w:rsidDel="00000000" w:rsidP="00000000" w:rsidRDefault="00000000" w:rsidRPr="00000000" w14:paraId="0000016C">
      <w:pPr>
        <w:spacing w:after="240" w:before="240" w:lineRule="auto"/>
        <w:rPr/>
      </w:pPr>
      <w:r w:rsidDel="00000000" w:rsidR="00000000" w:rsidRPr="00000000">
        <w:rPr>
          <w:rtl w:val="0"/>
        </w:rPr>
        <w:t xml:space="preserve">Finalmente, la documentación de configuración se mantendrá en un estado de actualización permanente conforme evolucione el MVP. Esto incluye manuales de instalación, guías de ejecución local, topologías de red y la estructura modular del proyecto. Mediante esta estrategia de gestión, se consolida un entorno técnico profesional que facilita la colaboración interdisciplinaria, reduce los riesgos asociados a inconsistencias de ambiente y asegura la trazabilidad operativa necesaria para la defensa del proyecto de ingeniería.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3oki2aeft4tm" w:id="36"/>
      <w:bookmarkEnd w:id="36"/>
      <w:r w:rsidDel="00000000" w:rsidR="00000000" w:rsidRPr="00000000">
        <w:rPr>
          <w:rtl w:val="0"/>
        </w:rPr>
        <w:t xml:space="preserve">Plan de Monitoreo y Control</w:t>
      </w:r>
    </w:p>
    <w:p w:rsidR="00000000" w:rsidDel="00000000" w:rsidP="00000000" w:rsidRDefault="00000000" w:rsidRPr="00000000" w14:paraId="0000016F">
      <w:pPr>
        <w:spacing w:after="240" w:before="240" w:lineRule="auto"/>
        <w:rPr/>
      </w:pPr>
      <w:r w:rsidDel="00000000" w:rsidR="00000000" w:rsidRPr="00000000">
        <w:rPr>
          <w:rtl w:val="0"/>
        </w:rPr>
        <w:t xml:space="preserve">El plan de monitoreo y control articula la estrategia técnica para supervisar sistemáticamente el progreso del proyecto, garantizando la convergencia entre la ejecución operativa y los objetivos estratégicos definidos para el MVP. Su propósito fundamental es establecer un marco de gobernanza que asegure la alineación del trabajo con el alcance del Hito 2, la integridad del backlog y el cumplimiento riguroso de los criterios de aceptación estipulados para cada historia de usuario.</w:t>
      </w:r>
    </w:p>
    <w:p w:rsidR="00000000" w:rsidDel="00000000" w:rsidP="00000000" w:rsidRDefault="00000000" w:rsidRPr="00000000" w14:paraId="00000170">
      <w:pPr>
        <w:spacing w:after="240" w:before="240" w:lineRule="auto"/>
        <w:rPr/>
      </w:pPr>
      <w:r w:rsidDel="00000000" w:rsidR="00000000" w:rsidRPr="00000000">
        <w:rPr>
          <w:rtl w:val="0"/>
        </w:rPr>
        <w:t xml:space="preserve">La trazabilidad del ciclo de vida se gestionará mediante Jira Software, plataforma donde se centralizarán épicas, historias de usuario y tareas técnicas, permitiendo una visibilidad granular de los estados de avance y prioridades. El tablero Scrum actuará como el motor visual para orquestar el flujo de trabajo, facilitando la detección temprana de cuellos de botella, dependencias críticas o desviaciones en el cronograma. Cada artefacto en Jira deberá contar con una definición técnica clara, asignación de responsabilidades y vinculación directa con los entregables comprometidos para el hito.</w:t>
      </w:r>
    </w:p>
    <w:p w:rsidR="00000000" w:rsidDel="00000000" w:rsidP="00000000" w:rsidRDefault="00000000" w:rsidRPr="00000000" w14:paraId="00000171">
      <w:pPr>
        <w:spacing w:after="240" w:before="240" w:lineRule="auto"/>
        <w:rPr/>
      </w:pPr>
      <w:r w:rsidDel="00000000" w:rsidR="00000000" w:rsidRPr="00000000">
        <w:rPr>
          <w:rtl w:val="0"/>
        </w:rPr>
        <w:t xml:space="preserve">El control de avance se sustentará en revisiones periódicas del backlog y del tablero operacional, verificando empíricamente el cumplimiento de las tareas y ajustando la planificación para mantener la coherencia sistémica. Durante el Hito 2, se priorizará el monitoreo de los componentes de arquitectura, la configuración del entorno de desarrollo, la validación de los planes de gestión y la ejecución de los prototipos de mitigación para riesgos técnicos de alta criticidad.</w:t>
      </w:r>
    </w:p>
    <w:p w:rsidR="00000000" w:rsidDel="00000000" w:rsidP="00000000" w:rsidRDefault="00000000" w:rsidRPr="00000000" w14:paraId="00000172">
      <w:pPr>
        <w:spacing w:after="240" w:before="240" w:lineRule="auto"/>
        <w:rPr/>
      </w:pPr>
      <w:r w:rsidDel="00000000" w:rsidR="00000000" w:rsidRPr="00000000">
        <w:rPr>
          <w:rtl w:val="0"/>
        </w:rPr>
        <w:t xml:space="preserve">La gestión de cambios se integrará orgánicamente en el flujo de monitoreo, exigiendo una evaluación técnica previa para cualquier modificación en el alcance, arquitectura o </w:t>
      </w:r>
      <w:r w:rsidDel="00000000" w:rsidR="00000000" w:rsidRPr="00000000">
        <w:rPr>
          <w:i w:val="1"/>
          <w:iCs w:val="1"/>
          <w:rtl w:val="0"/>
        </w:rPr>
        <w:t xml:space="preserve">stack</w:t>
      </w:r>
      <w:r w:rsidDel="00000000" w:rsidR="00000000" w:rsidRPr="00000000">
        <w:rPr>
          <w:rtl w:val="0"/>
        </w:rPr>
        <w:t xml:space="preserve"> tecnológico. Cada solicitud de cambio deberá justificarse en función de su impacto en la ruta crítica, requerimientos de tiempo y aporte real al MVP. Una vez aprobada, la modificación se reflejará de manera mandatoria en Jira y en la documentación técnica del informe, garantizando la integridad de la línea base del proyecto.</w:t>
      </w:r>
    </w:p>
    <w:tbl>
      <w:tblPr>
        <w:tblStyle w:val="Table1"/>
        <w:tblW w:type="auto" w:w="0"/>
        <w:tblLook w:firstColumn="1" w:firstRow="1" w:lastColumn="0" w:lastRow="0" w:noHBand="0" w:noVBand="1" w:val="04A0"/>
      </w:tblPr>
      <w:tblGrid>
        <w:gridCol w:w="1768"/>
        <w:gridCol w:w="1768"/>
        <w:gridCol w:w="1768"/>
        <w:gridCol w:w="1768"/>
        <w:gridCol w:w="1768"/>
      </w:tblGrid>
      <w:tr>
        <w:tc>
          <w:tcPr>
            <w:tcW w:type="dxa" w:w="1768"/>
          </w:tcPr>
          <w:p>
            <w:pPr>
              <w:spacing w:before="0" w:after="40" w:line="276" w:lineRule="auto"/>
            </w:pPr>
            <w:r>
              <w:rPr>
                <w:rFonts w:ascii="Arial" w:hAnsi="Arial"/>
                <w:b/>
                <w:sz w:val="20"/>
              </w:rPr>
              <w:t>Etapa</w:t>
            </w:r>
          </w:p>
        </w:tc>
        <w:tc>
          <w:tcPr>
            <w:tcW w:type="dxa" w:w="1768"/>
          </w:tcPr>
          <w:p>
            <w:pPr>
              <w:spacing w:before="0" w:after="40" w:line="276" w:lineRule="auto"/>
            </w:pPr>
            <w:r>
              <w:rPr>
                <w:rFonts w:ascii="Arial" w:hAnsi="Arial"/>
                <w:b/>
                <w:sz w:val="20"/>
              </w:rPr>
              <w:t>Entrada</w:t>
            </w:r>
          </w:p>
        </w:tc>
        <w:tc>
          <w:tcPr>
            <w:tcW w:type="dxa" w:w="1768"/>
          </w:tcPr>
          <w:p>
            <w:pPr>
              <w:spacing w:before="0" w:after="40" w:line="276" w:lineRule="auto"/>
            </w:pPr>
            <w:r>
              <w:rPr>
                <w:rFonts w:ascii="Arial" w:hAnsi="Arial"/>
                <w:b/>
                <w:sz w:val="20"/>
              </w:rPr>
              <w:t>Criterio</w:t>
            </w:r>
          </w:p>
        </w:tc>
        <w:tc>
          <w:tcPr>
            <w:tcW w:type="dxa" w:w="1768"/>
          </w:tcPr>
          <w:p>
            <w:pPr>
              <w:spacing w:before="0" w:after="40" w:line="276" w:lineRule="auto"/>
            </w:pPr>
            <w:r>
              <w:rPr>
                <w:rFonts w:ascii="Arial" w:hAnsi="Arial"/>
                <w:b/>
                <w:sz w:val="20"/>
              </w:rPr>
              <w:t>Salida</w:t>
            </w:r>
          </w:p>
        </w:tc>
        <w:tc>
          <w:tcPr>
            <w:tcW w:type="dxa" w:w="1768"/>
          </w:tcPr>
          <w:p>
            <w:pPr>
              <w:spacing w:before="0" w:after="40" w:line="276" w:lineRule="auto"/>
            </w:pPr>
            <w:r>
              <w:rPr>
                <w:rFonts w:ascii="Arial" w:hAnsi="Arial"/>
                <w:b/>
                <w:sz w:val="20"/>
              </w:rPr>
              <w:t>Responsable</w:t>
            </w:r>
          </w:p>
        </w:tc>
      </w:tr>
      <w:tr>
        <w:tc>
          <w:tcPr>
            <w:tcW w:type="dxa" w:w="1768"/>
          </w:tcPr>
          <w:p>
            <w:pPr>
              <w:spacing w:before="0" w:after="40" w:line="276" w:lineRule="auto"/>
            </w:pPr>
            <w:r>
              <w:rPr>
                <w:rFonts w:ascii="Arial" w:hAnsi="Arial"/>
                <w:sz w:val="19"/>
              </w:rPr>
              <w:t>Solicitud</w:t>
            </w:r>
          </w:p>
        </w:tc>
        <w:tc>
          <w:tcPr>
            <w:tcW w:type="dxa" w:w="1768"/>
          </w:tcPr>
          <w:p>
            <w:pPr>
              <w:spacing w:before="0" w:after="40" w:line="276" w:lineRule="auto"/>
            </w:pPr>
            <w:r>
              <w:rPr>
                <w:rFonts w:ascii="Arial" w:hAnsi="Arial"/>
                <w:sz w:val="19"/>
              </w:rPr>
              <w:t>Ticket Jira</w:t>
            </w:r>
          </w:p>
        </w:tc>
        <w:tc>
          <w:tcPr>
            <w:tcW w:type="dxa" w:w="1768"/>
          </w:tcPr>
          <w:p>
            <w:pPr>
              <w:spacing w:before="0" w:after="40" w:line="276" w:lineRule="auto"/>
            </w:pPr>
            <w:r>
              <w:rPr>
                <w:rFonts w:ascii="Arial" w:hAnsi="Arial"/>
                <w:sz w:val="19"/>
              </w:rPr>
              <w:t>Descripcion y motivo</w:t>
            </w:r>
          </w:p>
        </w:tc>
        <w:tc>
          <w:tcPr>
            <w:tcW w:type="dxa" w:w="1768"/>
          </w:tcPr>
          <w:p>
            <w:pPr>
              <w:spacing w:before="0" w:after="40" w:line="276" w:lineRule="auto"/>
            </w:pPr>
            <w:r>
              <w:rPr>
                <w:rFonts w:ascii="Arial" w:hAnsi="Arial"/>
                <w:sz w:val="19"/>
              </w:rPr>
              <w:t>Solicitud registrada</w:t>
            </w:r>
          </w:p>
        </w:tc>
        <w:tc>
          <w:tcPr>
            <w:tcW w:type="dxa" w:w="1768"/>
          </w:tcPr>
          <w:p>
            <w:pPr>
              <w:spacing w:before="0" w:after="40" w:line="276" w:lineRule="auto"/>
            </w:pPr>
            <w:r>
              <w:rPr>
                <w:rFonts w:ascii="Arial" w:hAnsi="Arial"/>
                <w:sz w:val="19"/>
              </w:rPr>
              <w:t>Solicitante</w:t>
            </w:r>
          </w:p>
        </w:tc>
      </w:tr>
      <w:tr>
        <w:tc>
          <w:tcPr>
            <w:tcW w:type="dxa" w:w="1768"/>
          </w:tcPr>
          <w:p>
            <w:pPr>
              <w:spacing w:before="0" w:after="40" w:line="276" w:lineRule="auto"/>
            </w:pPr>
            <w:r>
              <w:rPr>
                <w:rFonts w:ascii="Arial" w:hAnsi="Arial"/>
                <w:sz w:val="19"/>
              </w:rPr>
              <w:t>Analisis</w:t>
            </w:r>
          </w:p>
        </w:tc>
        <w:tc>
          <w:tcPr>
            <w:tcW w:type="dxa" w:w="1768"/>
          </w:tcPr>
          <w:p>
            <w:pPr>
              <w:spacing w:before="0" w:after="40" w:line="276" w:lineRule="auto"/>
            </w:pPr>
            <w:r>
              <w:rPr>
                <w:rFonts w:ascii="Arial" w:hAnsi="Arial"/>
                <w:sz w:val="19"/>
              </w:rPr>
              <w:t>Solicitud registrada</w:t>
            </w:r>
          </w:p>
        </w:tc>
        <w:tc>
          <w:tcPr>
            <w:tcW w:type="dxa" w:w="1768"/>
          </w:tcPr>
          <w:p>
            <w:pPr>
              <w:spacing w:before="0" w:after="40" w:line="276" w:lineRule="auto"/>
            </w:pPr>
            <w:r>
              <w:rPr>
                <w:rFonts w:ascii="Arial" w:hAnsi="Arial"/>
                <w:sz w:val="19"/>
              </w:rPr>
              <w:t>Impacto en alcance, arquitectura, tiempo y riesgo</w:t>
            </w:r>
          </w:p>
        </w:tc>
        <w:tc>
          <w:tcPr>
            <w:tcW w:type="dxa" w:w="1768"/>
          </w:tcPr>
          <w:p>
            <w:pPr>
              <w:spacing w:before="0" w:after="40" w:line="276" w:lineRule="auto"/>
            </w:pPr>
            <w:r>
              <w:rPr>
                <w:rFonts w:ascii="Arial" w:hAnsi="Arial"/>
                <w:sz w:val="19"/>
              </w:rPr>
              <w:t>Evaluacion tecnica</w:t>
            </w:r>
          </w:p>
        </w:tc>
        <w:tc>
          <w:tcPr>
            <w:tcW w:type="dxa" w:w="1768"/>
          </w:tcPr>
          <w:p>
            <w:pPr>
              <w:spacing w:before="0" w:after="40" w:line="276" w:lineRule="auto"/>
            </w:pPr>
            <w:r>
              <w:rPr>
                <w:rFonts w:ascii="Arial" w:hAnsi="Arial"/>
                <w:sz w:val="19"/>
              </w:rPr>
              <w:t>Responsable tecnico</w:t>
            </w:r>
          </w:p>
        </w:tc>
      </w:tr>
      <w:tr>
        <w:tc>
          <w:tcPr>
            <w:tcW w:type="dxa" w:w="1768"/>
          </w:tcPr>
          <w:p>
            <w:pPr>
              <w:spacing w:before="0" w:after="40" w:line="276" w:lineRule="auto"/>
            </w:pPr>
            <w:r>
              <w:rPr>
                <w:rFonts w:ascii="Arial" w:hAnsi="Arial"/>
                <w:sz w:val="19"/>
              </w:rPr>
              <w:t>Aprobacion</w:t>
            </w:r>
          </w:p>
        </w:tc>
        <w:tc>
          <w:tcPr>
            <w:tcW w:type="dxa" w:w="1768"/>
          </w:tcPr>
          <w:p>
            <w:pPr>
              <w:spacing w:before="0" w:after="40" w:line="276" w:lineRule="auto"/>
            </w:pPr>
            <w:r>
              <w:rPr>
                <w:rFonts w:ascii="Arial" w:hAnsi="Arial"/>
                <w:sz w:val="19"/>
              </w:rPr>
              <w:t>Evaluacion tecnica</w:t>
            </w:r>
          </w:p>
        </w:tc>
        <w:tc>
          <w:tcPr>
            <w:tcW w:type="dxa" w:w="1768"/>
          </w:tcPr>
          <w:p>
            <w:pPr>
              <w:spacing w:before="0" w:after="40" w:line="276" w:lineRule="auto"/>
            </w:pPr>
            <w:r>
              <w:rPr>
                <w:rFonts w:ascii="Arial" w:hAnsi="Arial"/>
                <w:sz w:val="19"/>
              </w:rPr>
              <w:t>No afecta lineas base sin justificacion</w:t>
            </w:r>
          </w:p>
        </w:tc>
        <w:tc>
          <w:tcPr>
            <w:tcW w:type="dxa" w:w="1768"/>
          </w:tcPr>
          <w:p>
            <w:pPr>
              <w:spacing w:before="0" w:after="40" w:line="276" w:lineRule="auto"/>
            </w:pPr>
            <w:r>
              <w:rPr>
                <w:rFonts w:ascii="Arial" w:hAnsi="Arial"/>
                <w:sz w:val="19"/>
              </w:rPr>
              <w:t>Decision en Jira</w:t>
            </w:r>
          </w:p>
        </w:tc>
        <w:tc>
          <w:tcPr>
            <w:tcW w:type="dxa" w:w="1768"/>
          </w:tcPr>
          <w:p>
            <w:pPr>
              <w:spacing w:before="0" w:after="40" w:line="276" w:lineRule="auto"/>
            </w:pPr>
            <w:r>
              <w:rPr>
                <w:rFonts w:ascii="Arial" w:hAnsi="Arial"/>
                <w:sz w:val="19"/>
              </w:rPr>
              <w:t>Desarrollador</w:t>
            </w:r>
          </w:p>
        </w:tc>
      </w:tr>
      <w:tr>
        <w:tc>
          <w:tcPr>
            <w:tcW w:type="dxa" w:w="1768"/>
          </w:tcPr>
          <w:p>
            <w:pPr>
              <w:spacing w:before="0" w:after="40" w:line="276" w:lineRule="auto"/>
            </w:pPr>
            <w:r>
              <w:rPr>
                <w:rFonts w:ascii="Arial" w:hAnsi="Arial"/>
                <w:sz w:val="19"/>
              </w:rPr>
              <w:t>Implementacion</w:t>
            </w:r>
          </w:p>
        </w:tc>
        <w:tc>
          <w:tcPr>
            <w:tcW w:type="dxa" w:w="1768"/>
          </w:tcPr>
          <w:p>
            <w:pPr>
              <w:spacing w:before="0" w:after="40" w:line="276" w:lineRule="auto"/>
            </w:pPr>
            <w:r>
              <w:rPr>
                <w:rFonts w:ascii="Arial" w:hAnsi="Arial"/>
                <w:sz w:val="19"/>
              </w:rPr>
              <w:t>Cambio aprobado</w:t>
            </w:r>
          </w:p>
        </w:tc>
        <w:tc>
          <w:tcPr>
            <w:tcW w:type="dxa" w:w="1768"/>
          </w:tcPr>
          <w:p>
            <w:pPr>
              <w:spacing w:before="0" w:after="40" w:line="276" w:lineRule="auto"/>
            </w:pPr>
            <w:r>
              <w:rPr>
                <w:rFonts w:ascii="Arial" w:hAnsi="Arial"/>
                <w:sz w:val="19"/>
              </w:rPr>
              <w:t>Rama y commit vinculados al ticket</w:t>
            </w:r>
          </w:p>
        </w:tc>
        <w:tc>
          <w:tcPr>
            <w:tcW w:type="dxa" w:w="1768"/>
          </w:tcPr>
          <w:p>
            <w:pPr>
              <w:spacing w:before="0" w:after="40" w:line="276" w:lineRule="auto"/>
            </w:pPr>
            <w:r>
              <w:rPr>
                <w:rFonts w:ascii="Arial" w:hAnsi="Arial"/>
                <w:sz w:val="19"/>
              </w:rPr>
              <w:t>Codigo/documentacion actualizados</w:t>
            </w:r>
          </w:p>
        </w:tc>
        <w:tc>
          <w:tcPr>
            <w:tcW w:type="dxa" w:w="1768"/>
          </w:tcPr>
          <w:p>
            <w:pPr>
              <w:spacing w:before="0" w:after="40" w:line="276" w:lineRule="auto"/>
            </w:pPr>
            <w:r>
              <w:rPr>
                <w:rFonts w:ascii="Arial" w:hAnsi="Arial"/>
                <w:sz w:val="19"/>
              </w:rPr>
              <w:t>Desarrollador</w:t>
            </w:r>
          </w:p>
        </w:tc>
      </w:tr>
      <w:tr>
        <w:tc>
          <w:tcPr>
            <w:tcW w:type="dxa" w:w="1768"/>
          </w:tcPr>
          <w:p>
            <w:pPr>
              <w:spacing w:before="0" w:after="40" w:line="276" w:lineRule="auto"/>
            </w:pPr>
            <w:r>
              <w:rPr>
                <w:rFonts w:ascii="Arial" w:hAnsi="Arial"/>
                <w:sz w:val="19"/>
              </w:rPr>
              <w:t>Verificacion</w:t>
            </w:r>
          </w:p>
        </w:tc>
        <w:tc>
          <w:tcPr>
            <w:tcW w:type="dxa" w:w="1768"/>
          </w:tcPr>
          <w:p>
            <w:pPr>
              <w:spacing w:before="0" w:after="40" w:line="276" w:lineRule="auto"/>
            </w:pPr>
            <w:r>
              <w:rPr>
                <w:rFonts w:ascii="Arial" w:hAnsi="Arial"/>
                <w:sz w:val="19"/>
              </w:rPr>
              <w:t>Cambio implementado</w:t>
            </w:r>
          </w:p>
        </w:tc>
        <w:tc>
          <w:tcPr>
            <w:tcW w:type="dxa" w:w="1768"/>
          </w:tcPr>
          <w:p>
            <w:pPr>
              <w:spacing w:before="0" w:after="40" w:line="276" w:lineRule="auto"/>
            </w:pPr>
            <w:r>
              <w:rPr>
                <w:rFonts w:ascii="Arial" w:hAnsi="Arial"/>
                <w:sz w:val="19"/>
              </w:rPr>
              <w:t>Pruebas y criterios de aceptacion cumplidos</w:t>
            </w:r>
          </w:p>
        </w:tc>
        <w:tc>
          <w:tcPr>
            <w:tcW w:type="dxa" w:w="1768"/>
          </w:tcPr>
          <w:p>
            <w:pPr>
              <w:spacing w:before="0" w:after="40" w:line="276" w:lineRule="auto"/>
            </w:pPr>
            <w:r>
              <w:rPr>
                <w:rFonts w:ascii="Arial" w:hAnsi="Arial"/>
                <w:sz w:val="19"/>
              </w:rPr>
              <w:t>Ticket cerrado</w:t>
            </w:r>
          </w:p>
        </w:tc>
        <w:tc>
          <w:tcPr>
            <w:tcW w:type="dxa" w:w="1768"/>
          </w:tcPr>
          <w:p>
            <w:pPr>
              <w:spacing w:before="0" w:after="40" w:line="276" w:lineRule="auto"/>
            </w:pPr>
            <w:r>
              <w:rPr>
                <w:rFonts w:ascii="Arial" w:hAnsi="Arial"/>
                <w:sz w:val="19"/>
              </w:rPr>
              <w:t>Responsable QA</w:t>
            </w:r>
          </w:p>
        </w:tc>
      </w:tr>
    </w:tbl>
    <w:p w:rsidR="00000000" w:rsidDel="00000000" w:rsidP="00000000" w:rsidRDefault="00000000" w:rsidRPr="00000000" w14:paraId="00000173">
      <w:pPr>
        <w:spacing w:after="240" w:before="240" w:lineRule="auto"/>
        <w:rPr/>
      </w:pPr>
      <w:r w:rsidDel="00000000" w:rsidR="00000000" w:rsidRPr="00000000">
        <w:rPr>
          <w:rtl w:val="0"/>
        </w:rPr>
        <w:t xml:space="preserve">Para asegurar la consistencia técnica, el control de versiones en GitHub deberá mantener una relación biunívoca con los tickets del proyecto mediante </w:t>
      </w:r>
      <w:r w:rsidDel="00000000" w:rsidR="00000000" w:rsidRPr="00000000">
        <w:rPr>
          <w:i w:val="1"/>
          <w:iCs w:val="1"/>
          <w:rtl w:val="0"/>
        </w:rPr>
        <w:t xml:space="preserve">commits</w:t>
      </w:r>
      <w:r w:rsidDel="00000000" w:rsidR="00000000" w:rsidRPr="00000000">
        <w:rPr>
          <w:rtl w:val="0"/>
        </w:rPr>
        <w:t xml:space="preserve"> y ramas vinculadas. Esta estrategia permite que cada incremento de código sea trazable hacia una tarea específica del backlog. Asimismo, se validará de forma continua que cada entrega parcial respete la arquitectura modular en capas y las definiciones tecnológicas establecidas para la solución.</w:t>
      </w:r>
    </w:p>
    <w:p w:rsidR="00000000" w:rsidDel="00000000" w:rsidP="00000000" w:rsidRDefault="00000000" w:rsidRPr="00000000" w14:paraId="00000174">
      <w:pPr>
        <w:spacing w:after="240" w:before="240" w:lineRule="auto"/>
        <w:rPr/>
      </w:pPr>
      <w:r w:rsidDel="00000000" w:rsidR="00000000" w:rsidRPr="00000000">
        <w:rPr>
          <w:rtl w:val="0"/>
        </w:rPr>
        <w:t xml:space="preserve">Los indicadores clave de desempeño (KPIs) para el monitoreo incluirán el porcentaje de completitud en Jira, el cumplimiento de los criterios de aceptación, la calidad de la evidencia técnica, la densidad de incidencias en pruebas y el estado de mitigación de riesgos. Estos indicadores proporcionarán los datos necesarios para la toma de decisiones informada, reduciendo significativamente la probabilidad de desviaciones respecto a la planificación original.</w:t>
      </w:r>
    </w:p>
    <w:p w:rsidR="00000000" w:rsidDel="00000000" w:rsidP="00000000" w:rsidRDefault="00000000" w:rsidRPr="00000000" w14:paraId="00000175">
      <w:pPr>
        <w:spacing w:after="240" w:before="240" w:lineRule="auto"/>
        <w:rPr/>
      </w:pPr>
      <w:r w:rsidDel="00000000" w:rsidR="00000000" w:rsidRPr="00000000">
        <w:rPr>
          <w:rtl w:val="0"/>
        </w:rPr>
        <w:t xml:space="preserve">En síntesis, este plan dota al proyecto de un mecanismo profesional de seguimiento y ajuste, alejándose de una ejecución informal para adoptar un modelo de gestión robusto. Al fortalecer la aplicación del marco ágil Scrum, se garantiza que cada decisión operativa cuente con el respaldo de evidencia técnica en el tablero, el repositorio y la documentación final, asegurando la excelencia en la defensa del proyecto de ingeniería.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warwy87842ur" w:id="37"/>
      <w:bookmarkEnd w:id="37"/>
      <w:r w:rsidDel="00000000" w:rsidR="00000000" w:rsidRPr="00000000">
        <w:rPr>
          <w:rtl w:val="0"/>
        </w:rPr>
        <w:t xml:space="preserve">Plan de gestión de Riesgos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El plan de gestión de riesgos articula la estrategia técnica para identificar, evaluar y monitorear sistemáticamente los eventos que podrían comprometer la integridad técnica, funcional o metodológica del MVP Bot Verificador X. Dada la dependencia crítica de servicios externos de terceros, el procesamiento cognitivo mediante modelos de lenguaje y la disponibilidad de infraestructura cloud, resulta imperativo anticipar las amenazas sistémicas y definir protocolos de mitigación proactiva desde las fases tempranas del ciclo de vida del proyecto.</w:t>
      </w:r>
    </w:p>
    <w:p w:rsidR="00000000" w:rsidDel="00000000" w:rsidP="00000000" w:rsidRDefault="00000000" w:rsidRPr="00000000" w14:paraId="0000017A">
      <w:pPr>
        <w:spacing w:after="240" w:before="240" w:lineRule="auto"/>
        <w:rPr/>
      </w:pPr>
      <w:r w:rsidDel="00000000" w:rsidR="00000000" w:rsidRPr="00000000">
        <w:rPr>
          <w:rtl w:val="0"/>
        </w:rPr>
        <w:t>La gobernanza de riesgos se fundamenta en la aplicación de tres criterios analíticos: probabilidad de ocurrencia, impacto sobre los objetivos estratégicos y definición de la estrategia de respuesta. La probabilidad permite cuantificar la certidumbre de la amenaza; el impacto evalúa la severidad de la degradación en el cumplimiento de los hitos; y la estrategia de respuesta establece si el desarrollador procederá a reducir, evitar, transferir o aceptar el riesgo identificado, garantizando la trazabilidad operacional en todo momento.</w:t>
      </w:r>
    </w:p>
    <w:p w:rsidR="00000000" w:rsidDel="00000000" w:rsidP="00000000" w:rsidRDefault="00000000" w:rsidRPr="00000000" w14:paraId="0000017B">
      <w:pPr>
        <w:spacing w:after="240" w:before="240" w:lineRule="auto"/>
        <w:rPr/>
      </w:pPr>
      <w:r w:rsidDel="00000000" w:rsidR="00000000" w:rsidRPr="00000000">
        <w:rPr>
          <w:rtl w:val="0"/>
        </w:rPr>
        <w:t xml:space="preserve">Para la implementación del presente MVP, se han identificado los siguientes riesgos críticos que demandan monitoreo y control:</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000"/>
        <w:gridCol w:w="2800"/>
        <w:gridCol w:w="1600"/>
        <w:tblGridChange w:id="0">
          <w:tblGrid>
            <w:gridCol w:w="2400"/>
            <w:gridCol w:w="1200"/>
            <w:gridCol w:w="1000"/>
            <w:gridCol w:w="2800"/>
            <w:gridCol w:w="1600"/>
          </w:tblGrid>
        </w:tblGridChange>
      </w:tblGrid>
      <w:tr>
        <w:trPr>
          <w:cantSplit w:val="0"/>
          <w:tblHeader w:val="1"/>
        </w:trPr>
        <w:tc>
          <w:tcPr/>
          <w:p w:rsidR="00000000" w:rsidDel="00000000" w:rsidP="00000000" w:rsidRDefault="00000000" w:rsidRPr="00000000" w14:paraId="0000017C">
            <w:pPr>
              <w:spacing w:line="240" w:lineRule="auto"/>
              <w:rPr/>
            </w:pPr>
            <w:r w:rsidDel="00000000" w:rsidR="00000000" w:rsidRPr="00000000">
              <w:rPr>
                <w:b w:val="1"/>
                <w:bCs w:val="1"/>
                <w:rtl w:val="0"/>
              </w:rPr>
              <w:t xml:space="preserve">Riesgo</w:t>
            </w:r>
            <w:r w:rsidDel="00000000" w:rsidR="00000000" w:rsidRPr="00000000">
              <w:rPr>
                <w:rtl w:val="0"/>
              </w:rPr>
            </w:r>
          </w:p>
        </w:tc>
        <w:tc>
          <w:tcPr/>
          <w:p w:rsidR="00000000" w:rsidDel="00000000" w:rsidP="00000000" w:rsidRDefault="00000000" w:rsidRPr="00000000" w14:paraId="0000017D">
            <w:pPr>
              <w:spacing w:line="240" w:lineRule="auto"/>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7E">
            <w:pPr>
              <w:spacing w:line="240" w:lineRule="auto"/>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7F">
            <w:pPr>
              <w:spacing w:line="240" w:lineRule="auto"/>
              <w:rPr/>
            </w:pPr>
            <w:r w:rsidDel="00000000" w:rsidR="00000000" w:rsidRPr="00000000">
              <w:rPr>
                <w:b w:val="1"/>
                <w:bCs w:val="1"/>
                <w:rtl w:val="0"/>
              </w:rPr>
              <w:t xml:space="preserve">Estrategia de mitigación</w:t>
            </w:r>
            <w:r w:rsidDel="00000000" w:rsidR="00000000" w:rsidRPr="00000000">
              <w:rPr>
                <w:rtl w:val="0"/>
              </w:rPr>
            </w:r>
          </w:p>
        </w:tc>
        <w:tc>
          <w:tcPr/>
          <w:p w:rsidR="00000000" w:rsidDel="00000000" w:rsidP="00000000" w:rsidRDefault="00000000" w:rsidRPr="00000000" w14:paraId="00000180">
            <w:pPr>
              <w:spacing w:line="240" w:lineRule="auto"/>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181">
            <w:pPr>
              <w:spacing w:line="240" w:lineRule="auto"/>
              <w:rPr/>
            </w:pPr>
            <w:r w:rsidDel="00000000" w:rsidR="00000000" w:rsidRPr="00000000">
              <w:rPr>
                <w:rtl w:val="0"/>
              </w:rPr>
              <w:t xml:space="preserve">Limitaciones o cambios en la API de X</w:t>
            </w:r>
          </w:p>
        </w:tc>
        <w:tc>
          <w:tcPr/>
          <w:p w:rsidR="00000000" w:rsidDel="00000000" w:rsidP="00000000" w:rsidRDefault="00000000" w:rsidRPr="00000000" w14:paraId="00000182">
            <w:pPr>
              <w:spacing w:line="240" w:lineRule="auto"/>
              <w:rPr/>
            </w:pPr>
            <w:r w:rsidDel="00000000" w:rsidR="00000000" w:rsidRPr="00000000">
              <w:rPr>
                <w:rtl w:val="0"/>
              </w:rPr>
              <w:t xml:space="preserve">Media</w:t>
            </w:r>
          </w:p>
        </w:tc>
        <w:tc>
          <w:tcPr/>
          <w:p w:rsidR="00000000" w:rsidDel="00000000" w:rsidP="00000000" w:rsidRDefault="00000000" w:rsidRPr="00000000" w14:paraId="00000183">
            <w:pPr>
              <w:spacing w:line="240" w:lineRule="auto"/>
              <w:rPr/>
            </w:pPr>
            <w:r w:rsidDel="00000000" w:rsidR="00000000" w:rsidRPr="00000000">
              <w:rPr>
                <w:rtl w:val="0"/>
              </w:rPr>
              <w:t xml:space="preserve">Alto</w:t>
            </w:r>
          </w:p>
        </w:tc>
        <w:tc>
          <w:tcPr/>
          <w:p w:rsidR="00000000" w:rsidDel="00000000" w:rsidP="00000000" w:rsidRDefault="00000000" w:rsidRPr="00000000" w14:paraId="00000184">
            <w:pPr>
              <w:spacing w:line="240" w:lineRule="auto"/>
              <w:rPr/>
            </w:pPr>
            <w:r w:rsidDel="00000000" w:rsidR="00000000" w:rsidRPr="00000000">
              <w:rPr>
                <w:rtl w:val="0"/>
              </w:rPr>
              <w:t xml:space="preserve">Diseñar el backend con una arquitectura desacoplada y emplear </w:t>
            </w:r>
            <w:r w:rsidDel="00000000" w:rsidR="00000000" w:rsidRPr="00000000">
              <w:rPr>
                <w:i w:val="1"/>
                <w:iCs w:val="1"/>
                <w:rtl w:val="0"/>
              </w:rPr>
              <w:t xml:space="preserve">mocks</w:t>
            </w:r>
            <w:r w:rsidDel="00000000" w:rsidR="00000000" w:rsidRPr="00000000">
              <w:rPr>
                <w:rtl w:val="0"/>
              </w:rPr>
              <w:t xml:space="preserve"> controlados para validaciones tempranas.</w:t>
            </w:r>
          </w:p>
        </w:tc>
        <w:tc>
          <w:tcPr/>
          <w:p w:rsidR="00000000" w:rsidDel="00000000" w:rsidP="00000000" w:rsidRDefault="00000000" w:rsidRPr="00000000" w14:paraId="00000185">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86">
            <w:pPr>
              <w:spacing w:line="240" w:lineRule="auto"/>
              <w:rPr/>
            </w:pPr>
            <w:r w:rsidDel="00000000" w:rsidR="00000000" w:rsidRPr="00000000">
              <w:rPr>
                <w:rtl w:val="0"/>
              </w:rPr>
              <w:t xml:space="preserve">Respuestas imprecisas del motor NLP</w:t>
            </w:r>
          </w:p>
        </w:tc>
        <w:tc>
          <w:tcPr/>
          <w:p w:rsidR="00000000" w:rsidDel="00000000" w:rsidP="00000000" w:rsidRDefault="00000000" w:rsidRPr="00000000" w14:paraId="00000187">
            <w:pPr>
              <w:spacing w:line="240" w:lineRule="auto"/>
              <w:rPr/>
            </w:pPr>
            <w:r w:rsidDel="00000000" w:rsidR="00000000" w:rsidRPr="00000000">
              <w:rPr>
                <w:rtl w:val="0"/>
              </w:rPr>
              <w:t xml:space="preserve">Alta</w:t>
            </w:r>
          </w:p>
        </w:tc>
        <w:tc>
          <w:tcPr/>
          <w:p w:rsidR="00000000" w:rsidDel="00000000" w:rsidP="00000000" w:rsidRDefault="00000000" w:rsidRPr="00000000" w14:paraId="00000188">
            <w:pPr>
              <w:spacing w:line="240" w:lineRule="auto"/>
              <w:rPr/>
            </w:pPr>
            <w:r w:rsidDel="00000000" w:rsidR="00000000" w:rsidRPr="00000000">
              <w:rPr>
                <w:rtl w:val="0"/>
              </w:rPr>
              <w:t xml:space="preserve">Alto</w:t>
            </w:r>
          </w:p>
        </w:tc>
        <w:tc>
          <w:tcPr/>
          <w:p w:rsidR="00000000" w:rsidDel="00000000" w:rsidP="00000000" w:rsidRDefault="00000000" w:rsidRPr="00000000" w14:paraId="00000189">
            <w:pPr>
              <w:spacing w:line="240" w:lineRule="auto"/>
              <w:rPr/>
            </w:pPr>
            <w:r w:rsidDel="00000000" w:rsidR="00000000" w:rsidRPr="00000000">
              <w:rPr>
                <w:rtl w:val="0"/>
              </w:rPr>
              <w:t xml:space="preserve">Establecer umbrales técnicos de confianza, automatizar la etiqueta “Impreciso” y validar prompts mediante casos de prueba.</w:t>
            </w:r>
          </w:p>
        </w:tc>
        <w:tc>
          <w:tcPr/>
          <w:p w:rsidR="00000000" w:rsidDel="00000000" w:rsidP="00000000" w:rsidRDefault="00000000" w:rsidRPr="00000000" w14:paraId="0000018A">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8B">
            <w:pPr>
              <w:spacing w:line="240" w:lineRule="auto"/>
              <w:rPr/>
            </w:pPr>
            <w:r w:rsidDel="00000000" w:rsidR="00000000" w:rsidRPr="00000000">
              <w:rPr>
                <w:rtl w:val="0"/>
              </w:rPr>
              <w:t xml:space="preserve">Latencia elevada en el flujo de verificación</w:t>
            </w:r>
          </w:p>
        </w:tc>
        <w:tc>
          <w:tcPr/>
          <w:p w:rsidR="00000000" w:rsidDel="00000000" w:rsidP="00000000" w:rsidRDefault="00000000" w:rsidRPr="00000000" w14:paraId="0000018C">
            <w:pPr>
              <w:spacing w:line="240" w:lineRule="auto"/>
              <w:rPr/>
            </w:pPr>
            <w:r w:rsidDel="00000000" w:rsidR="00000000" w:rsidRPr="00000000">
              <w:rPr>
                <w:rtl w:val="0"/>
              </w:rPr>
              <w:t xml:space="preserve">Media</w:t>
            </w:r>
          </w:p>
        </w:tc>
        <w:tc>
          <w:tcPr/>
          <w:p w:rsidR="00000000" w:rsidDel="00000000" w:rsidP="00000000" w:rsidRDefault="00000000" w:rsidRPr="00000000" w14:paraId="0000018D">
            <w:pPr>
              <w:spacing w:line="240" w:lineRule="auto"/>
              <w:rPr/>
            </w:pPr>
            <w:r w:rsidDel="00000000" w:rsidR="00000000" w:rsidRPr="00000000">
              <w:rPr>
                <w:rtl w:val="0"/>
              </w:rPr>
              <w:t xml:space="preserve">Alto</w:t>
            </w:r>
          </w:p>
        </w:tc>
        <w:tc>
          <w:tcPr/>
          <w:p w:rsidR="00000000" w:rsidDel="00000000" w:rsidP="00000000" w:rsidRDefault="00000000" w:rsidRPr="00000000" w14:paraId="0000018E">
            <w:pPr>
              <w:spacing w:line="240" w:lineRule="auto"/>
              <w:rPr/>
            </w:pPr>
            <w:r w:rsidDel="00000000" w:rsidR="00000000" w:rsidRPr="00000000">
              <w:rPr>
                <w:rtl w:val="0"/>
              </w:rPr>
              <w:t xml:space="preserve">Supervisar tiempos de respuesta, registrar métricas operacionales y optimizar llamadas a servicios externos.</w:t>
            </w:r>
          </w:p>
        </w:tc>
        <w:tc>
          <w:tcPr/>
          <w:p w:rsidR="00000000" w:rsidDel="00000000" w:rsidP="00000000" w:rsidRDefault="00000000" w:rsidRPr="00000000" w14:paraId="0000018F">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0">
            <w:pPr>
              <w:spacing w:line="240" w:lineRule="auto"/>
              <w:rPr/>
            </w:pPr>
            <w:r w:rsidDel="00000000" w:rsidR="00000000" w:rsidRPr="00000000">
              <w:rPr>
                <w:rtl w:val="0"/>
              </w:rPr>
              <w:t xml:space="preserve">Exposición accidental de credenciales</w:t>
            </w:r>
          </w:p>
        </w:tc>
        <w:tc>
          <w:tcPr/>
          <w:p w:rsidR="00000000" w:rsidDel="00000000" w:rsidP="00000000" w:rsidRDefault="00000000" w:rsidRPr="00000000" w14:paraId="00000191">
            <w:pPr>
              <w:spacing w:line="240" w:lineRule="auto"/>
              <w:rPr/>
            </w:pPr>
            <w:r w:rsidDel="00000000" w:rsidR="00000000" w:rsidRPr="00000000">
              <w:rPr>
                <w:rtl w:val="0"/>
              </w:rPr>
              <w:t xml:space="preserve">Media</w:t>
            </w:r>
          </w:p>
        </w:tc>
        <w:tc>
          <w:tcPr/>
          <w:p w:rsidR="00000000" w:rsidDel="00000000" w:rsidP="00000000" w:rsidRDefault="00000000" w:rsidRPr="00000000" w14:paraId="00000192">
            <w:pPr>
              <w:spacing w:line="240" w:lineRule="auto"/>
              <w:rPr/>
            </w:pPr>
            <w:r w:rsidDel="00000000" w:rsidR="00000000" w:rsidRPr="00000000">
              <w:rPr>
                <w:rtl w:val="0"/>
              </w:rPr>
              <w:t xml:space="preserve">Alto</w:t>
            </w:r>
          </w:p>
        </w:tc>
        <w:tc>
          <w:tcPr/>
          <w:p w:rsidR="00000000" w:rsidDel="00000000" w:rsidP="00000000" w:rsidRDefault="00000000" w:rsidRPr="00000000" w14:paraId="00000193">
            <w:pPr>
              <w:spacing w:line="240" w:lineRule="auto"/>
              <w:rPr/>
            </w:pPr>
            <w:r w:rsidDel="00000000" w:rsidR="00000000" w:rsidRPr="00000000">
              <w:rPr>
                <w:rtl w:val="0"/>
              </w:rPr>
              <w:t xml:space="preserve">Gestionar variables de entorno mediante archivos </w:t>
            </w:r>
            <w:r w:rsidDel="00000000" w:rsidR="00000000" w:rsidRPr="00000000">
              <w:rPr>
                <w:i w:val="1"/>
                <w:iCs w:val="1"/>
                <w:rtl w:val="0"/>
              </w:rPr>
              <w:t xml:space="preserve">.env</w:t>
            </w:r>
            <w:r w:rsidDel="00000000" w:rsidR="00000000" w:rsidRPr="00000000">
              <w:rPr>
                <w:rtl w:val="0"/>
              </w:rPr>
              <w:t xml:space="preserve"> y restringir el versionamiento de claves en el repositorio.</w:t>
            </w:r>
          </w:p>
        </w:tc>
        <w:tc>
          <w:tcPr/>
          <w:p w:rsidR="00000000" w:rsidDel="00000000" w:rsidP="00000000" w:rsidRDefault="00000000" w:rsidRPr="00000000" w14:paraId="00000194">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5">
            <w:pPr>
              <w:spacing w:line="240" w:lineRule="auto"/>
              <w:rPr/>
            </w:pPr>
            <w:r w:rsidDel="00000000" w:rsidR="00000000" w:rsidRPr="00000000">
              <w:rPr>
                <w:rtl w:val="0"/>
              </w:rPr>
              <w:t xml:space="preserve">Inconsistencias entre ambientes de desarrollo</w:t>
            </w:r>
          </w:p>
        </w:tc>
        <w:tc>
          <w:tcPr/>
          <w:p w:rsidR="00000000" w:rsidDel="00000000" w:rsidP="00000000" w:rsidRDefault="00000000" w:rsidRPr="00000000" w14:paraId="00000196">
            <w:pPr>
              <w:spacing w:line="240" w:lineRule="auto"/>
              <w:rPr/>
            </w:pPr>
            <w:r w:rsidDel="00000000" w:rsidR="00000000" w:rsidRPr="00000000">
              <w:rPr>
                <w:rtl w:val="0"/>
              </w:rPr>
              <w:t xml:space="preserve">Media</w:t>
            </w:r>
          </w:p>
        </w:tc>
        <w:tc>
          <w:tcPr/>
          <w:p w:rsidR="00000000" w:rsidDel="00000000" w:rsidP="00000000" w:rsidRDefault="00000000" w:rsidRPr="00000000" w14:paraId="00000197">
            <w:pPr>
              <w:spacing w:line="240" w:lineRule="auto"/>
              <w:rPr/>
            </w:pPr>
            <w:r w:rsidDel="00000000" w:rsidR="00000000" w:rsidRPr="00000000">
              <w:rPr>
                <w:rtl w:val="0"/>
              </w:rPr>
              <w:t xml:space="preserve">Medio</w:t>
            </w:r>
          </w:p>
        </w:tc>
        <w:tc>
          <w:tcPr/>
          <w:p w:rsidR="00000000" w:rsidDel="00000000" w:rsidP="00000000" w:rsidRDefault="00000000" w:rsidRPr="00000000" w14:paraId="00000198">
            <w:pPr>
              <w:spacing w:line="240" w:lineRule="auto"/>
              <w:rPr/>
            </w:pPr>
            <w:r w:rsidDel="00000000" w:rsidR="00000000" w:rsidRPr="00000000">
              <w:rPr>
                <w:rtl w:val="0"/>
              </w:rPr>
              <w:t xml:space="preserve">Estandarizar infraestructura mediante Docker Compose y documentación técnica de instalación.</w:t>
            </w:r>
          </w:p>
        </w:tc>
        <w:tc>
          <w:tcPr/>
          <w:p w:rsidR="00000000" w:rsidDel="00000000" w:rsidP="00000000" w:rsidRDefault="00000000" w:rsidRPr="00000000" w14:paraId="00000199">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A">
            <w:pPr>
              <w:spacing w:line="240" w:lineRule="auto"/>
              <w:rPr/>
            </w:pPr>
            <w:r w:rsidDel="00000000" w:rsidR="00000000" w:rsidRPr="00000000">
              <w:rPr>
                <w:rtl w:val="0"/>
              </w:rPr>
              <w:t xml:space="preserve">Registro incompleto de métricas</w:t>
            </w:r>
          </w:p>
        </w:tc>
        <w:tc>
          <w:tcPr/>
          <w:p w:rsidR="00000000" w:rsidDel="00000000" w:rsidP="00000000" w:rsidRDefault="00000000" w:rsidRPr="00000000" w14:paraId="0000019B">
            <w:pPr>
              <w:spacing w:line="240" w:lineRule="auto"/>
              <w:rPr/>
            </w:pPr>
            <w:r w:rsidDel="00000000" w:rsidR="00000000" w:rsidRPr="00000000">
              <w:rPr>
                <w:rtl w:val="0"/>
              </w:rPr>
              <w:t xml:space="preserve">Baja</w:t>
            </w:r>
          </w:p>
        </w:tc>
        <w:tc>
          <w:tcPr/>
          <w:p w:rsidR="00000000" w:rsidDel="00000000" w:rsidP="00000000" w:rsidRDefault="00000000" w:rsidRPr="00000000" w14:paraId="0000019C">
            <w:pPr>
              <w:spacing w:line="240" w:lineRule="auto"/>
              <w:rPr/>
            </w:pPr>
            <w:r w:rsidDel="00000000" w:rsidR="00000000" w:rsidRPr="00000000">
              <w:rPr>
                <w:rtl w:val="0"/>
              </w:rPr>
              <w:t xml:space="preserve">Medio</w:t>
            </w:r>
          </w:p>
        </w:tc>
        <w:tc>
          <w:tcPr/>
          <w:p w:rsidR="00000000" w:rsidDel="00000000" w:rsidP="00000000" w:rsidRDefault="00000000" w:rsidRPr="00000000" w14:paraId="0000019D">
            <w:pPr>
              <w:spacing w:line="240" w:lineRule="auto"/>
              <w:rPr/>
            </w:pPr>
            <w:r w:rsidDel="00000000" w:rsidR="00000000" w:rsidRPr="00000000">
              <w:rPr>
                <w:rtl w:val="0"/>
              </w:rPr>
              <w:t xml:space="preserve">Implementar persistencia asíncrona y ejecutar pruebas de integración con PostgreSQL.</w:t>
            </w:r>
          </w:p>
        </w:tc>
        <w:tc>
          <w:tcPr/>
          <w:p w:rsidR="00000000" w:rsidDel="00000000" w:rsidP="00000000" w:rsidRDefault="00000000" w:rsidRPr="00000000" w14:paraId="0000019E">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F">
            <w:pPr>
              <w:spacing w:line="240" w:lineRule="auto"/>
              <w:rPr/>
            </w:pPr>
            <w:r w:rsidDel="00000000" w:rsidR="00000000" w:rsidRPr="00000000">
              <w:rPr>
                <w:rtl w:val="0"/>
              </w:rPr>
              <w:t xml:space="preserve">Cambios de alcance durante el hito</w:t>
            </w:r>
          </w:p>
        </w:tc>
        <w:tc>
          <w:tcPr/>
          <w:p w:rsidR="00000000" w:rsidDel="00000000" w:rsidP="00000000" w:rsidRDefault="00000000" w:rsidRPr="00000000" w14:paraId="000001A0">
            <w:pPr>
              <w:spacing w:line="240" w:lineRule="auto"/>
              <w:rPr/>
            </w:pPr>
            <w:r w:rsidDel="00000000" w:rsidR="00000000" w:rsidRPr="00000000">
              <w:rPr>
                <w:rtl w:val="0"/>
              </w:rPr>
              <w:t xml:space="preserve">Media</w:t>
            </w:r>
          </w:p>
        </w:tc>
        <w:tc>
          <w:tcPr/>
          <w:p w:rsidR="00000000" w:rsidDel="00000000" w:rsidP="00000000" w:rsidRDefault="00000000" w:rsidRPr="00000000" w14:paraId="000001A1">
            <w:pPr>
              <w:spacing w:line="240" w:lineRule="auto"/>
              <w:rPr/>
            </w:pPr>
            <w:r w:rsidDel="00000000" w:rsidR="00000000" w:rsidRPr="00000000">
              <w:rPr>
                <w:rtl w:val="0"/>
              </w:rPr>
              <w:t xml:space="preserve">Medio</w:t>
            </w:r>
          </w:p>
        </w:tc>
        <w:tc>
          <w:tcPr/>
          <w:p w:rsidR="00000000" w:rsidDel="00000000" w:rsidP="00000000" w:rsidRDefault="00000000" w:rsidRPr="00000000" w14:paraId="000001A2">
            <w:pPr>
              <w:spacing w:line="240" w:lineRule="auto"/>
              <w:rPr/>
            </w:pPr>
            <w:r w:rsidDel="00000000" w:rsidR="00000000" w:rsidRPr="00000000">
              <w:rPr>
                <w:rtl w:val="0"/>
              </w:rPr>
              <w:t xml:space="preserve">Evaluar desviaciones mediante Jira Software y priorizar historias según el impacto funcional en el MVP.</w:t>
            </w:r>
          </w:p>
        </w:tc>
        <w:tc>
          <w:tcPr/>
          <w:p w:rsidR="00000000" w:rsidDel="00000000" w:rsidP="00000000" w:rsidRDefault="00000000" w:rsidRPr="00000000" w14:paraId="000001A3">
            <w:pPr>
              <w:spacing w:line="240" w:lineRule="auto"/>
              <w:rPr/>
            </w:pPr>
            <w:r w:rsidDel="00000000" w:rsidR="00000000" w:rsidRPr="00000000">
              <w:rPr>
                <w:rtl w:val="0"/>
              </w:rPr>
              <w:t>Desarrollador</w:t>
            </w:r>
          </w:p>
        </w:tc>
      </w:tr>
    </w:tbl>
    <w:p w:rsidR="00000000" w:rsidDel="00000000" w:rsidP="00000000" w:rsidRDefault="00000000" w:rsidRPr="00000000" w14:paraId="000001A4">
      <w:pPr>
        <w:spacing w:after="240" w:before="240" w:lineRule="auto"/>
        <w:rPr/>
      </w:pPr>
      <w:r w:rsidDel="00000000" w:rsidR="00000000" w:rsidRPr="00000000">
        <w:rPr>
          <w:rFonts w:ascii="Arial" w:hAnsi="Arial"/>
          <w:sz w:val="22"/>
          <w:rtl w:val="0"/>
        </w:rPr>
        <w:t>Bajo este análisis, la amenaza de mayor criticidad técnica para el proyecto reside en la variabilidad de las respuestas del motor NLP.</w:t>
      </w:r>
    </w:p>
    <w:p w:rsidR="00000000" w:rsidDel="00000000" w:rsidP="00000000" w:rsidRDefault="00000000" w:rsidRPr="00000000" w14:paraId="000001A5">
      <w:pPr>
        <w:spacing w:after="240" w:before="240" w:lineRule="auto"/>
        <w:rPr/>
      </w:pPr>
      <w:r w:rsidDel="00000000" w:rsidR="00000000" w:rsidRPr="00000000">
        <w:rPr>
          <w:rtl w:val="0"/>
        </w:rPr>
        <w:t xml:space="preserve">Para mitigar este escenario, se ha definido estratégicamente un flujo de análisis con control de confianza mandatorio. El sistema exigirá que la salida del motor NLP sea una estructura JSON que integre el veredicto, el nivel de certidumbre y una justificación técnica breve. Ante niveles de confianza inferiores al umbral de aceptabilidad, la lógica de negocio inhibirá la entrega de juicios categóricos, asignando automáticamente el veredicto de </w:t>
      </w:r>
      <w:r w:rsidDel="00000000" w:rsidR="00000000" w:rsidRPr="00000000">
        <w:rPr>
          <w:i w:val="1"/>
          <w:iCs w:val="1"/>
          <w:rtl w:val="0"/>
        </w:rPr>
        <w:t xml:space="preserve">“Impreciso”</w:t>
      </w:r>
      <w:r w:rsidDel="00000000" w:rsidR="00000000" w:rsidRPr="00000000">
        <w:rPr>
          <w:rtl w:val="0"/>
        </w:rPr>
        <w:t xml:space="preserve">. Esta política de diseño minimiza el riesgo de falsos positivos y asegura una interacción responsable con el usuario final.</w:t>
      </w:r>
    </w:p>
    <w:p w:rsidR="00000000" w:rsidDel="00000000" w:rsidP="00000000" w:rsidRDefault="00000000" w:rsidRPr="00000000" w14:paraId="000001A6">
      <w:pPr>
        <w:spacing w:after="240" w:before="240" w:lineRule="auto"/>
        <w:rPr>
          <w:rFonts w:ascii="Arial" w:cs="Arial" w:eastAsia="Arial" w:hAnsi="Arial"/>
          <w:b w:val="0"/>
          <w:bCs w:val="0"/>
          <w:i w:val="1"/>
          <w:iCs w:val="1"/>
          <w:smallCaps w:val="0"/>
          <w:strike w:val="0"/>
          <w:color w:val="ffffff"/>
          <w:sz w:val="21"/>
          <w:szCs w:val="21"/>
          <w:u w:val="none"/>
          <w:shd w:fill="181818" w:val="clear"/>
          <w:vertAlign w:val="baseline"/>
        </w:rPr>
      </w:pPr>
      <w:r w:rsidDel="00000000" w:rsidR="00000000" w:rsidRPr="00000000">
        <w:rPr>
          <w:rFonts w:ascii="Arial" w:hAnsi="Arial"/>
          <w:sz w:val="22"/>
          <w:rtl w:val="0"/>
        </w:rPr>
        <w:t>Finalmente, este riesgo será abordado mediante la ejecución de un prototipo funcional de mitigación, orientado a validar el comportamiento del backend frente a diversos datasets de prueba y certidumbres simuladas. Mediante esta acción, el plan de riesgos trasciende la declaración preventiva para consolidarse como un hito técnico verificable, garantizando que cada decisión operativa cuente con el respaldo de evidencia empírica dentro de los objetivos de ingeniería del proyecto.</w:t>
      </w:r>
      <w:r w:rsidDel="00000000" w:rsidR="00000000" w:rsidRPr="00000000">
        <w:rPr>
          <w:i w:val="1"/>
          <w:i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t1b4ucqws0q0" w:id="38"/>
      <w:bookmarkEnd w:id="38"/>
      <w:r w:rsidDel="00000000" w:rsidR="00000000" w:rsidRPr="00000000">
        <w:rPr>
          <w:rtl w:val="0"/>
        </w:rPr>
        <w:t xml:space="preserve">Métodos y Materiales</w:t>
      </w:r>
    </w:p>
    <w:p w:rsidR="00000000" w:rsidDel="00000000" w:rsidP="00000000" w:rsidRDefault="00000000" w:rsidRPr="00000000" w14:paraId="000001A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sección de Métodos y Materiales articula la definición técnica de las herramientas, recursos y ecosistemas operativos imperativos para la materialización y validación del MVP Bot Verificador X. El propósito de este apartado es establecer una fundamentación rigurosa sobre la selección de tecnologías y plataformas de soporte, asegurando una integración fluida con la arquitectura modular propuesta, el marco ágil de Scrum y los imperativos de ingeniería que sustentan el éxito del proyecto.</w:t>
      </w:r>
      <w:r w:rsidDel="00000000" w:rsidR="00000000" w:rsidRPr="00000000">
        <w:rPr>
          <w:rtl w:val="0"/>
        </w:rPr>
      </w:r>
    </w:p>
    <w:p w:rsidR="00000000" w:rsidDel="00000000" w:rsidP="00000000" w:rsidRDefault="00000000" w:rsidRPr="00000000" w14:paraId="000001AA">
      <w:pPr>
        <w:pStyle w:val="Heading2"/>
        <w:rPr/>
      </w:pPr>
      <w:bookmarkStart w:colFirst="0" w:colLast="0" w:name="_35m6oksc9l2u" w:id="39"/>
      <w:bookmarkEnd w:id="39"/>
      <w:r w:rsidDel="00000000" w:rsidR="00000000" w:rsidRPr="00000000">
        <w:rPr>
          <w:rtl w:val="0"/>
        </w:rPr>
        <w:t xml:space="preserve">Planificación Proyecto</w:t>
      </w:r>
    </w:p>
    <w:p w:rsidR="00000000" w:rsidDel="00000000" w:rsidP="00000000" w:rsidRDefault="00000000" w:rsidRPr="00000000" w14:paraId="000001AB">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garantizando una trazabilidad absoluta entre los componentes sistémicos y los objetivos de ingeniería definidos en el Hito 1.</w:t>
      </w:r>
    </w:p>
    <w:p w:rsidR="00000000" w:rsidDel="00000000" w:rsidP="00000000" w:rsidRDefault="00000000" w:rsidRPr="00000000" w14:paraId="000001AC">
      <w:pPr>
        <w:spacing w:after="240" w:before="240" w:lineRule="auto"/>
        <w:rPr/>
      </w:pPr>
      <w:r w:rsidDel="00000000" w:rsidR="00000000" w:rsidRPr="00000000">
        <w:rPr>
          <w:rFonts w:ascii="Arial" w:hAnsi="Arial"/>
          <w:sz w:val="22"/>
          <w:rtl w:val="0"/>
        </w:rPr>
        <w:t>Para el ciclo de desarrollo del MVP, la planificación se desglosó en dimensiones críticas: la formalización de la arquitectura y diseño técnico, la estructuración de los planes de gestión, la estandarización del ambiente de desarrollo mediante contenedores y la validación del prototipo de mitigación. Estas líneas de acción aseguraron el cumplimiento riguroso de la rúbrica y consolidaron la base operativa para la implementación productiva final del agente automatizado.</w:t>
      </w:r>
    </w:p>
    <w:p w:rsidR="00000000" w:rsidDel="00000000" w:rsidP="00000000" w:rsidRDefault="00000000" w:rsidRPr="00000000" w14:paraId="000001AD">
      <w:pPr>
        <w:spacing w:after="240" w:before="240" w:lineRule="auto"/>
        <w:rPr/>
      </w:pPr>
      <w:r w:rsidDel="00000000" w:rsidR="00000000" w:rsidRPr="00000000">
        <w:rPr>
          <w:rtl w:val="0"/>
        </w:rPr>
        <w:t xml:space="preserve">La trazabilidad del ciclo de vida se gestionará mediante un tablero Scrum, donde cada actividad técnica se representa como una tarea vinculada al Hito 2 para evidenciar una evolución sistémica y ordenada del proyecto. Esta gobernanza permite orquestar el flujo de trabajo, distribuir responsabilidades de ingeniería y asegurar que cualquier ajuste en el diseño detallado quede debidamente documentado en Jira, manteniendo una coherencia integral entre la planificación estratégica, la ejecución de código y la evidencia de monitoreo y control.</w:t>
      </w:r>
    </w:p>
    <w:p w:rsidR="00000000" w:rsidDel="00000000" w:rsidP="00000000" w:rsidRDefault="00000000" w:rsidRPr="00000000" w14:paraId="000001AE">
      <w:pPr>
        <w:spacing w:after="240" w:before="240" w:lineRule="auto"/>
        <w:rPr/>
      </w:pPr>
      <w:r w:rsidDel="00000000" w:rsidR="00000000" w:rsidRPr="00000000">
        <w:rPr>
          <w:rtl w:val="0"/>
        </w:rPr>
        <w:t xml:space="preserve">Con el propósito de robustecer la hoja de ruta estratégica gestionada en Jira Software, se ha formalizado una planificación operativa de carácter semanal. Esta definición técnica permite orquestar de manera sistémica la relación entre los recursos humanos, los responsables de ingeniería y los entregables comprometidos, asegurando la trazabilidad absoluta durante el ciclo de vida del Hito 2 y las fases incrementales del Producto Mínimo Viable (MVP).</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1107382550335"/>
        <w:gridCol w:w="2061.211409395973"/>
        <w:gridCol w:w="1749.8053691275168"/>
        <w:gridCol w:w="1868.4362416107385"/>
        <w:gridCol w:w="1868.4362416107385"/>
        <w:tblGridChange w:id="0">
          <w:tblGrid>
            <w:gridCol w:w="1290.1107382550335"/>
            <w:gridCol w:w="2061.211409395973"/>
            <w:gridCol w:w="1749.8053691275168"/>
            <w:gridCol w:w="1868.4362416107385"/>
            <w:gridCol w:w="1868.4362416107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pPr>
            <w:r w:rsidDel="00000000" w:rsidR="00000000" w:rsidRPr="00000000">
              <w:rPr>
                <w:b w:val="1"/>
                <w:bCs w:val="1"/>
                <w:rtl w:val="0"/>
              </w:rPr>
              <w:t xml:space="preserve">Semana /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pPr>
            <w:r w:rsidDel="00000000" w:rsidR="00000000" w:rsidRPr="00000000">
              <w:rPr>
                <w:b w:val="1"/>
                <w:bCs w:val="1"/>
                <w:rtl w:val="0"/>
              </w:rPr>
              <w:t xml:space="preserve">Recursos utilizados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pPr>
            <w:r w:rsidDel="00000000" w:rsidR="00000000" w:rsidRPr="00000000">
              <w:rPr>
                <w:b w:val="1"/>
                <w:bCs w:val="1"/>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pPr>
            <w:r w:rsidDel="00000000" w:rsidR="00000000" w:rsidRPr="00000000">
              <w:rPr>
                <w:b w:val="1"/>
                <w:bCs w:val="1"/>
                <w:rtl w:val="0"/>
              </w:rPr>
              <w:t xml:space="preserve">Entregable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pPr>
            <w:r w:rsidDel="00000000" w:rsidR="00000000" w:rsidRPr="00000000">
              <w:rPr>
                <w:rtl w:val="0"/>
              </w:rPr>
              <w:t xml:space="preserve">Semana 1 -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pPr>
            <w:r w:rsidDel="00000000" w:rsidR="00000000" w:rsidRPr="00000000">
              <w:rPr>
                <w:rtl w:val="0"/>
              </w:rPr>
              <w:t xml:space="preserve">Revisión del Hito 1 y definición de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pPr>
            <w:r w:rsidDel="00000000" w:rsidR="00000000" w:rsidRPr="00000000">
              <w:rPr>
                <w:rtl w:val="0"/>
              </w:rPr>
              <w:t xml:space="preserve">Informe corregido, rúbrica Hito 2, diagramas UML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pPr>
            <w:r w:rsidDel="00000000" w:rsidR="00000000" w:rsidRPr="00000000">
              <w:rPr>
                <w:rtl w:val="0"/>
              </w:rPr>
              <w:t xml:space="preserve">Arquitectura de alto nivel y vistas de diseño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pPr>
            <w:r w:rsidDel="00000000" w:rsidR="00000000" w:rsidRPr="00000000">
              <w:rPr>
                <w:rtl w:val="0"/>
              </w:rPr>
              <w:t xml:space="preserve">Semana 2 -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pPr>
            <w:r w:rsidDel="00000000" w:rsidR="00000000" w:rsidRPr="00000000">
              <w:rPr>
                <w:rtl w:val="0"/>
              </w:rPr>
              <w:t xml:space="preserve">Elaboración de planes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pPr>
            <w:r w:rsidDel="00000000" w:rsidR="00000000" w:rsidRPr="00000000">
              <w:rPr>
                <w:rtl w:val="0"/>
              </w:rPr>
              <w:t xml:space="preserve">Jira, plantilla de portafolio, material de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pPr>
            <w:r w:rsidDel="00000000" w:rsidR="00000000" w:rsidRPr="00000000">
              <w:rPr>
                <w:rtl w:val="0"/>
              </w:rPr>
              <w:t xml:space="preserve">Plan de pruebas, configuración, monitoreo y riesgos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pPr>
            <w:r w:rsidDel="00000000" w:rsidR="00000000" w:rsidRPr="00000000">
              <w:rPr>
                <w:rtl w:val="0"/>
              </w:rPr>
              <w:t xml:space="preserve">Semana 3 -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pPr>
            <w:r w:rsidDel="00000000" w:rsidR="00000000" w:rsidRPr="00000000">
              <w:rPr>
                <w:rtl w:val="0"/>
              </w:rPr>
              <w:t xml:space="preserve">Definición del ambiente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pPr>
            <w:r w:rsidDel="00000000" w:rsidR="00000000" w:rsidRPr="00000000">
              <w:rPr>
                <w:rtl w:val="0"/>
              </w:rPr>
              <w:t xml:space="preserve">Node.js, Express, PostgreSQL, Docker,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pPr>
            <w:r w:rsidDel="00000000" w:rsidR="00000000" w:rsidRPr="00000000">
              <w:rPr>
                <w:rtl w:val="0"/>
              </w:rPr>
              <w:t xml:space="preserve">Stack justificado y ambiente de desarrollo definido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pPr>
            <w:r w:rsidDel="00000000" w:rsidR="00000000" w:rsidRPr="00000000">
              <w:rPr>
                <w:rtl w:val="0"/>
              </w:rPr>
              <w:t xml:space="preserve">Semana 4 -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pPr>
            <w:r w:rsidDel="00000000" w:rsidR="00000000" w:rsidRPr="00000000">
              <w:rPr>
                <w:rtl w:val="0"/>
              </w:rPr>
              <w:t xml:space="preserve">Construcción del prototipo de mitigación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pPr>
            <w:r w:rsidDel="00000000" w:rsidR="00000000" w:rsidRPr="00000000">
              <w:rPr>
                <w:rtl w:val="0"/>
              </w:rPr>
              <w:t xml:space="preserve">Node.js, Express, endpoints REST, pruebas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pPr>
            <w:r w:rsidDel="00000000" w:rsidR="00000000" w:rsidRPr="00000000">
              <w:rPr>
                <w:rtl w:val="0"/>
              </w:rPr>
              <w:t xml:space="preserve">Prototipo funcional con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/verify</w:t>
            </w:r>
            <w:r w:rsidDel="00000000" w:rsidR="00000000" w:rsidRPr="00000000">
              <w:rPr>
                <w:rtl w:val="0"/>
              </w:rPr>
              <w:t xml:space="preserve">, </w:t>
            </w:r>
            <w:r w:rsidDel="00000000" w:rsidR="00000000" w:rsidRPr="00000000">
              <w:rPr>
                <w:rtl w:val="0"/>
              </w:rPr>
              <w:t xml:space="preserve">/x/webhook</w:t>
            </w:r>
            <w:r w:rsidDel="00000000" w:rsidR="00000000" w:rsidRPr="00000000">
              <w:rPr>
                <w:rtl w:val="0"/>
              </w:rPr>
              <w:t xml:space="preserve"> y </w:t>
            </w:r>
            <w:r w:rsidDel="00000000" w:rsidR="00000000" w:rsidRPr="00000000">
              <w:rPr>
                <w:rtl w:val="0"/>
              </w:rPr>
              <w:t xml:space="preserve">/metrics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pPr>
            <w:r w:rsidDel="00000000" w:rsidR="00000000" w:rsidRPr="00000000">
              <w:rPr>
                <w:rtl w:val="0"/>
              </w:rPr>
              <w:t xml:space="preserve">Sprint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pPr>
            <w:r w:rsidDel="00000000" w:rsidR="00000000" w:rsidRPr="00000000">
              <w:rPr>
                <w:rtl w:val="0"/>
              </w:rPr>
              <w:t xml:space="preserve">Implementación del flujo base del 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pPr>
            <w:r w:rsidDel="00000000" w:rsidR="00000000" w:rsidRPr="00000000">
              <w:rPr>
                <w:rtl w:val="0"/>
              </w:rPr>
              <w:t xml:space="preserve">API de X, servicio NLP, PostgreSQL, backlog Jira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pPr>
            <w:r w:rsidDel="00000000" w:rsidR="00000000" w:rsidRPr="00000000">
              <w:rPr>
                <w:rtl w:val="0"/>
              </w:rPr>
              <w:t xml:space="preserve">Captura de menciones, análisis inicial y respuesta automatizada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pPr>
            <w:r w:rsidDel="00000000" w:rsidR="00000000" w:rsidRPr="00000000">
              <w:rPr>
                <w:rtl w:val="0"/>
              </w:rPr>
              <w:t xml:space="preserve">Sprint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pPr>
            <w:r w:rsidDel="00000000" w:rsidR="00000000" w:rsidRPr="00000000">
              <w:rPr>
                <w:rtl w:val="0"/>
              </w:rPr>
              <w:t xml:space="preserve">Integración, pruebas y despliegue del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pPr>
            <w:r w:rsidDel="00000000" w:rsidR="00000000" w:rsidRPr="00000000">
              <w:rPr>
                <w:rtl w:val="0"/>
              </w:rPr>
              <w:t xml:space="preserve">Jest, Supertest, Docker, AWS,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pPr>
            <w:r w:rsidDel="00000000" w:rsidR="00000000" w:rsidRPr="00000000">
              <w:rPr>
                <w:rtl w:val="0"/>
              </w:rPr>
              <w:t xml:space="preserve">MVP validado, métricas persistidas y despliegue inicial</w:t>
            </w:r>
          </w:p>
        </w:tc>
      </w:tr>
    </w:tbl>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5612130" cy="31242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Figura 7: Hoja de ruta (Roadmap) estratégica del proyecto en Jira Software, detallando el cronograma estructurado por semanas, la distribución de Sprints quincenales y las dependencias operacionales entre las épicas del MVP. </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La planificación estratégica del proyecto se gestiona de forma iterativa e incremental bajo el marco ágil de Scrum, estructurada formalmente a través de un cronograma de Hoja de Ruta (Roadmap) en Jira Software con un horizonte temporal detallado por semanas. Como se evidencia en la visualización del cronograma, el desarrollo se desglosa en ciclos quincenales (Sprints) de 14 días corridos cada uno, garantizando una transición fluida y controlada entre el diseño de la arquitectura base y la entrega de incrementos funcionales de software.</w:t>
      </w:r>
    </w:p>
    <w:p w:rsidR="00000000" w:rsidDel="00000000" w:rsidP="00000000" w:rsidRDefault="00000000" w:rsidRPr="00000000" w14:paraId="000001DF">
      <w:pPr>
        <w:spacing w:after="240" w:before="240" w:lineRule="auto"/>
        <w:rPr/>
      </w:pPr>
      <w:r w:rsidDel="00000000" w:rsidR="00000000" w:rsidRPr="00000000">
        <w:rPr>
          <w:rtl w:val="0"/>
        </w:rPr>
        <w:t xml:space="preserve">El flujo crítico prioriza la mitigación de los riesgos técnicos de alta criticidad y el establecimiento del ambiente de desarrollo local </w:t>
      </w:r>
      <w:r w:rsidDel="00000000" w:rsidR="00000000" w:rsidRPr="00000000">
        <w:rPr>
          <w:rtl w:val="0"/>
        </w:rPr>
        <w:t xml:space="preserve">dockerizado</w:t>
      </w:r>
      <w:r w:rsidDel="00000000" w:rsidR="00000000" w:rsidRPr="00000000">
        <w:rPr>
          <w:rtl w:val="0"/>
        </w:rPr>
        <w:t xml:space="preserve"> durante la primera fase (Sprint 1: del 4 al 17 de mayo de 2026), lo que establece las bases y dependencias operacionales imperativas para la posterior codificación secuencial de las Historias de Usuario (Sprint 2 y Sprint 3: enfocados en las HU-01 a HU-05). Cada tarea cuenta con asignación explícita de responsables y estimación en puntos de historia (SP), asegurando una trazabilidad absoluta entre el cronograma físico, los recursos asignados y los entregables comprometidos para la validación funcional del Producto Mínimo Viable (MVP).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9ha1hhg558cz" w:id="40"/>
      <w:bookmarkEnd w:id="40"/>
      <w:r w:rsidDel="00000000" w:rsidR="00000000" w:rsidRPr="00000000">
        <w:rPr>
          <w:rtl w:val="0"/>
        </w:rPr>
        <w:t xml:space="preserve">Selección de herramientas de SW y HW</w:t>
      </w:r>
    </w:p>
    <w:p w:rsidR="00000000" w:rsidDel="00000000" w:rsidP="00000000" w:rsidRDefault="00000000" w:rsidRPr="00000000" w14:paraId="000001E2">
      <w:pPr>
        <w:spacing w:after="240" w:before="240" w:lineRule="auto"/>
        <w:rPr/>
      </w:pPr>
      <w:r w:rsidDel="00000000" w:rsidR="00000000" w:rsidRPr="00000000">
        <w:rPr>
          <w:rtl w:val="0"/>
        </w:rPr>
        <w:t xml:space="preserve">La selección del ecosistema tecnológico para el MVP Bot Verificador X se fundamenta en criterios rigurosos de factibilidad técnica, eficiencia de costos y una arquitectura orientada a la integración fluida en entornos cloud. La definición del </w:t>
      </w:r>
      <w:r w:rsidDel="00000000" w:rsidR="00000000" w:rsidRPr="00000000">
        <w:rPr>
          <w:i w:val="1"/>
          <w:iCs w:val="1"/>
          <w:rtl w:val="0"/>
        </w:rPr>
        <w:t xml:space="preserve">stack</w:t>
      </w:r>
      <w:r w:rsidDel="00000000" w:rsidR="00000000" w:rsidRPr="00000000">
        <w:rPr>
          <w:rtl w:val="0"/>
        </w:rPr>
        <w:t xml:space="preserve"> prioriza herramientas maduras y con amplia documentación, asegurando que el diseño modular del agente automatizado guarde coherencia sistémica con los objetivos académicos y funcionales del proyecto.</w:t>
      </w:r>
    </w:p>
    <w:p w:rsidR="00000000" w:rsidDel="00000000" w:rsidP="00000000" w:rsidRDefault="00000000" w:rsidRPr="00000000" w14:paraId="000001E3">
      <w:pPr>
        <w:spacing w:after="240" w:before="240" w:lineRule="auto"/>
        <w:rPr/>
      </w:pPr>
      <w:r w:rsidDel="00000000" w:rsidR="00000000" w:rsidRPr="00000000">
        <w:rPr>
          <w:rtl w:val="0"/>
        </w:rPr>
        <w:t xml:space="preserve">En la dimensión de presentación, se integrará React con TypeScript para la construcción de la capa de interacción administrativa. Si bien la operación orgánica del sistema reside en la plataforma X, esta base tecnológica permite proyectar una evolución incremental hacia paneles de visualización de métricas y herramientas de supervisión interna, garantizando la escalabilidad moderada y la trazabilidad del monitoreo operacional.</w:t>
      </w:r>
    </w:p>
    <w:p w:rsidR="00000000" w:rsidDel="00000000" w:rsidP="00000000" w:rsidRDefault="00000000" w:rsidRPr="00000000" w14:paraId="000001E4">
      <w:pPr>
        <w:spacing w:after="240" w:before="240" w:lineRule="auto"/>
        <w:rPr/>
      </w:pPr>
      <w:r w:rsidDel="00000000" w:rsidR="00000000" w:rsidRPr="00000000">
        <w:rPr>
          <w:rtl w:val="0"/>
        </w:rPr>
        <w:t xml:space="preserve">La Capa de Aplicación se sustentará en un backend desarrollado en Node.js con Express, selección estratégica dada su capacidad para orquestar flujos asíncronos y su eficiencia en la construcción de APIs REST. Esta configuración resulta imperativa para gestionar la captura de eventos en tiempo real, coordinar la comunicación con el motor NLP y registrar la trazabilidad transaccional sin comprometer la latencia de respuesta comprometida.</w:t>
      </w:r>
    </w:p>
    <w:p w:rsidR="00000000" w:rsidDel="00000000" w:rsidP="00000000" w:rsidRDefault="00000000" w:rsidRPr="00000000" w14:paraId="000001E5">
      <w:pPr>
        <w:spacing w:after="240" w:before="240" w:lineRule="auto"/>
        <w:rPr/>
      </w:pPr>
      <w:r w:rsidDel="00000000" w:rsidR="00000000" w:rsidRPr="00000000">
        <w:rPr>
          <w:rtl w:val="0"/>
        </w:rPr>
        <w:t xml:space="preserve">Para la persistencia de datos, se ha optado por PostgreSQL como motor relacional de alta confiabilidad. Esta elección asegura un almacenamiento estructurado de la trazabilidad operativa, incluyendo marcas temporales, veredictos del modelo y métricas de desempeño. Su versatilidad permite una transición fluida entre ambientes de desarrollo local y servicios gestionados en la nube, alineándose con las mejores prácticas de ingeniería de software.</w:t>
      </w:r>
    </w:p>
    <w:p>
      <w:pPr>
        <w:spacing w:before="120" w:after="120" w:line="276" w:lineRule="auto"/>
      </w:pPr>
      <w:r>
        <w:rPr>
          <w:rFonts w:ascii="Arial" w:hAnsi="Arial"/>
          <w:sz w:val="22"/>
        </w:rPr>
        <w:t>Frontend / Dashboard Interactivo (HTML5, Vanilla CSS, Vanilla JavaScript): Se implementó un frontend interactivo de alta fidelidad basado en el estilo de diseño glassmorphism y gradientes HSL para servir como interfaz de simulación y monitoreo del bot en caliente. Esta herramienta permite a los evaluadores inyectar publicaciones dudosas de manera manual, visualizar el procesamiento dinámico del backend en tiempo real (menciones, NLP, persistencia y reply), simular fallas técnicas en caliente para observar la resiliencia en red, y auditar métricas operacionales reales (latencia media y veredictos) consumidas asíncronamente desde el endpoint /metrics.</w:t>
      </w:r>
    </w:p>
    <w:p>
      <w:pPr>
        <w:spacing w:before="120" w:after="120" w:line="276" w:lineRule="auto"/>
      </w:pPr>
      <w:r>
        <w:rPr>
          <w:rFonts w:ascii="Arial" w:hAnsi="Arial"/>
          <w:sz w:val="22"/>
        </w:rPr>
        <w:t>Git y GitHub: Se utiliza como el sistema de control de versiones distribuido y plataforma de alojamiento del repositorio de código fuente del proyecto. GitHub fue seleccionado debido a su estándar industrial de gobernanza de ramas, facilitando un flujo de desarrollo estructurado en ramas (main, develop, feature/ y fix/) y el seguimiento ágil de Pull Requests con auditorías automáticas de integración.</w:t>
      </w:r>
    </w:p>
    <w:p>
      <w:pPr>
        <w:spacing w:before="120" w:after="120" w:line="276" w:lineRule="auto"/>
      </w:pPr>
      <w:r>
        <w:rPr>
          <w:rFonts w:ascii="Arial" w:hAnsi="Arial"/>
          <w:sz w:val="22"/>
        </w:rPr>
        <w:t>Jest y Supertest: Constituyen el framework de testing del MVP para realizar pruebas unitarias, de integración, resiliencia y API. Fueron elegidos por su asertividad y rapidez de ejecución en entornos Node.js. Jest permite emular caídas de APIs mediante mocks controlados, y Supertest facilita la inyección de peticiones HTTP en los endpoints locales (/verify, /x/webhook, /metrics) sin requerir un despliegue de red previo, logrando un aseguramiento de calidad del 100% de la suite de pruebas.</w:t>
      </w:r>
    </w:p>
    <w:p>
      <w:pPr>
        <w:spacing w:before="120" w:after="120" w:line="276" w:lineRule="auto"/>
      </w:pPr>
      <w:r>
        <w:rPr>
          <w:rFonts w:ascii="Arial" w:hAnsi="Arial"/>
          <w:sz w:val="22"/>
        </w:rPr>
        <w:t>Docker y Docker Compose: Se utiliza para la contenedorización independiente del backend de Node.js/Express y el motor de base de datos PostgreSQL 15. Se seleccionó para garantizar la homogeneidad de ejecución de los servicios entre el entorno de desarrollo y producción, eliminando fallos por discrepancias en sistemas operativos o dependencias previas de bases de datos.</w:t>
      </w:r>
    </w:p>
    <w:p>
      <w:pPr>
        <w:spacing w:before="120" w:after="120" w:line="276" w:lineRule="auto"/>
      </w:pPr>
      <w:r>
        <w:rPr>
          <w:rFonts w:ascii="Arial" w:hAnsi="Arial"/>
          <w:sz w:val="22"/>
        </w:rPr>
        <w:t>Jira Software: Ecosistema ágil empleado para la gobernanza del Product Backlog, la planificación de sprints quincenales, la estimación en Story Points y la priorización del desarrollo del MVP. Su integración nativa con GitHub mediante Smart Commits permite vincular cada cambio de código directamente con la Historia de Usuario o Tarea de Jira (IABV-2 a IABV-35), asegurando una trazabilidad metodológica completa para la docencia.</w:t>
      </w:r>
    </w:p>
    <w:p>
      <w:pPr>
        <w:spacing w:before="120" w:after="120" w:line="276" w:lineRule="auto"/>
      </w:pPr>
      <w:r>
        <w:rPr>
          <w:rFonts w:ascii="Arial" w:hAnsi="Arial"/>
          <w:sz w:val="22"/>
        </w:rPr>
        <w:t>Infraestructura Cloud (AWS): Se proyecta el despliegue del MVP en la nube mediante Amazon ECS Fargate y Amazon RDS PostgreSQL. AWS fue seleccionado por su alta disponibilidad, elasticidad operacional y capacidad para ejecutar contenedores sin necesidad de administrar servidores físicos EC2 (servicios serverless), integrando un Application Load Balancer con certificados SSL y almacenamiento persistente seguro.</w:t>
      </w:r>
    </w:p>
    <w:p w:rsidR="00000000" w:rsidDel="00000000" w:rsidP="00000000" w:rsidRDefault="00000000" w:rsidRPr="00000000" w14:paraId="000001E7">
      <w:pPr>
        <w:spacing w:after="240" w:before="240" w:lineRule="auto"/>
        <w:rPr/>
      </w:pPr>
      <w:r w:rsidDel="00000000" w:rsidR="00000000" w:rsidRPr="00000000">
        <w:rPr>
          <w:rtl w:val="0"/>
        </w:rPr>
        <w:t xml:space="preserve">Finalmente, respecto a la dimensión de hardware, la viabilidad del proyecto se ve favorecida por un modelo que prescinde de equipamiento especializado. El desarrollo y la validación funcional se realizarán sobre estaciones de trabajo convencionales, delegando el procesamiento masivo a la infraestructura cloud. Esta decisión optimiza el presupuesto del MVP y permite concentrar los esfuerzos técnicos en la mitigación de riesgos y la precisión del motor de análisis.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sgrj8r8i25t" w:id="41"/>
      <w:bookmarkEnd w:id="41"/>
      <w:r w:rsidDel="00000000" w:rsidR="00000000" w:rsidRPr="00000000">
        <w:rPr>
          <w:rtl w:val="0"/>
        </w:rPr>
        <w:t xml:space="preserve">Creación de ambiente de gestión proyecto (Jira/Trello)</w:t>
      </w:r>
    </w:p>
    <w:p w:rsidR="00000000" w:rsidDel="00000000" w:rsidP="00000000" w:rsidRDefault="00000000" w:rsidRPr="00000000" w14:paraId="000001EA">
      <w:pPr>
        <w:spacing w:after="240" w:before="240" w:lineRule="auto"/>
        <w:rPr/>
      </w:pPr>
      <w:r w:rsidDel="00000000" w:rsidR="00000000" w:rsidRPr="00000000">
        <w:rPr>
          <w:rtl w:val="0"/>
        </w:rPr>
        <w:t>La orquestación del ambiente de gestión se fundamenta en la implementación de Jira Software, ecosistema técnico seleccionado para sustentar el flujo operativo bajo el marco ágil de Scrum. En esta plataforma se centralizarán de manera estructurada las épicas, historias de usuario y subtareas, permitiendo una trazabilidad absoluta entre los objetivos estratégicos del proyecto y las actividades de ingeniería ejecutadas por el desarrollador.</w:t>
      </w:r>
    </w:p>
    <w:p w:rsidR="00000000" w:rsidDel="00000000" w:rsidP="00000000" w:rsidRDefault="00000000" w:rsidRPr="00000000" w14:paraId="000001EB">
      <w:pPr>
        <w:spacing w:after="240" w:before="240" w:lineRule="auto"/>
        <w:rPr/>
      </w:pPr>
      <w:r w:rsidDel="00000000" w:rsidR="00000000" w:rsidRPr="00000000">
        <w:rPr>
          <w:rFonts w:ascii="Arial" w:hAnsi="Arial"/>
          <w:sz w:val="22"/>
          <w:rtl w:val="0"/>
        </w:rPr>
        <w:t>Específicamente para el proyecto, se formalizaron épicas orientadas a consolidar la arquitectura, los planes de gestión y la mitigación proactiva del riesgo técnico. Bajo esta gobernanza, se organizaron tareas críticas relacionadas con la definición de diagramas, la estandarización del ambiente de desarrollo, la construcción del prototipo y su posterior refactorización para resiliencia técnica en el Hito 3. Esta estructura sistémica permite evidenciar que la evolución del MVP no se realiza de forma aislada, sino mediante un backlog priorizado y estrictamente alineado con los entregables de ingeniería del proyecto.</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El tablero Scrum de Jira actuará como el motor visual para supervisar el estado transaccional de cada actividad, facilitando el monitoreo operacional y el control de avance mediante la segregación de tareas en progreso y completadas. Asimismo, esta herramienta se constituye como la evidencia mandatoria de gestión, permitiendo registrar con precisión los ajustes de diseño, cambios de alcance o nuevas necesidades técnicas que emerjan durante el ciclo de vida del Producto Mínimo Viable.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dryfh5r3rqcr" w:id="42"/>
      <w:bookmarkEnd w:id="42"/>
      <w:r w:rsidDel="00000000" w:rsidR="00000000" w:rsidRPr="00000000">
        <w:rPr>
          <w:rtl w:val="0"/>
        </w:rPr>
        <w:t xml:space="preserve">Creación ambiente de desarrollo </w:t>
      </w:r>
    </w:p>
    <w:p w:rsidR="00000000" w:rsidDel="00000000" w:rsidP="00000000" w:rsidRDefault="00000000" w:rsidRPr="00000000" w14:paraId="000001EF">
      <w:pPr>
        <w:spacing w:after="240" w:before="240" w:lineRule="auto"/>
        <w:rPr/>
      </w:pPr>
      <w:r w:rsidDel="00000000" w:rsidR="00000000" w:rsidRPr="00000000">
        <w:rPr>
          <w:rtl w:val="0"/>
        </w:rPr>
        <w:t xml:space="preserve">La configuración del ambiente de desarrollo se articulará bajo un esquema técnico que garantice una implementación reproducible, sistémica y estrictamente alineada con la arquitectura modular propuesta. La infraestructura base del proyecto se fundamentará en un backend orquestado por Node.js y Express, una capa de persistencia en PostgreSQL y la estandarización mediante Docker Compose para la ejecución de los servicios críticos en el entorno local.</w:t>
      </w:r>
    </w:p>
    <w:p w:rsidR="00000000" w:rsidDel="00000000" w:rsidP="00000000" w:rsidRDefault="00000000" w:rsidRPr="00000000" w14:paraId="000001F0">
      <w:pPr>
        <w:spacing w:after="240" w:before="240" w:lineRule="auto"/>
        <w:rPr/>
      </w:pPr>
      <w:r w:rsidDel="00000000" w:rsidR="00000000" w:rsidRPr="00000000">
        <w:rPr>
          <w:rtl w:val="0"/>
        </w:rPr>
        <w:t xml:space="preserve">El repositorio centralizado en GitHub integrará de manera estructurada el código fuente, la documentación técnica de ingeniería, los artefactos de configuración, las baterías de pruebas automatizadas y las plantillas de variables de entorno imperativas. Para la gestión de parámetros sensibles, se dispondrá de un archivo </w:t>
      </w:r>
      <w:r w:rsidDel="00000000" w:rsidR="00000000" w:rsidRPr="00000000">
        <w:rPr>
          <w:i w:val="1"/>
          <w:iCs w:val="1"/>
          <w:rtl w:val="0"/>
        </w:rPr>
        <w:t xml:space="preserve">.env.example</w:t>
      </w:r>
      <w:r w:rsidDel="00000000" w:rsidR="00000000" w:rsidRPr="00000000">
        <w:rPr>
          <w:rtl w:val="0"/>
        </w:rPr>
        <w:t xml:space="preserve"> diseñado para documentar los requerimientos de conexión a la base de datos, credenciales de servicios externos, protocolos de puerto del backend y la configuración asociada al motor de NLP.</w:t>
      </w:r>
    </w:p>
    <w:p w:rsidR="00000000" w:rsidDel="00000000" w:rsidP="00000000" w:rsidRDefault="00000000" w:rsidRPr="00000000" w14:paraId="000001F1">
      <w:pPr>
        <w:spacing w:after="240" w:before="240" w:lineRule="auto"/>
        <w:rPr/>
      </w:pPr>
      <w:r w:rsidDel="00000000" w:rsidR="00000000" w:rsidRPr="00000000">
        <w:rPr>
          <w:rtl w:val="0"/>
        </w:rPr>
        <w:t>Con el objetivo de optimizar la operación en ambiente local, Docker Compose facilitará la orquestación de contenedores para el backend y PostgreSQL, mitigando significativamente las inconsistencias de configuración de software. El aseguramiento de calidad se sustentará en la ejecución de pruebas mediante Jest y Supertest, permitiendo validar la integridad de las funciones internas y los endpoints de aplicación antes de proceder a las integraciones productivas con servicios de terceros.</w:t>
      </w:r>
    </w:p>
    <w:p w:rsidR="00000000" w:rsidDel="00000000" w:rsidP="00000000" w:rsidRDefault="00000000" w:rsidRPr="00000000" w14:paraId="000001F2">
      <w:pPr>
        <w:spacing w:after="240" w:before="240" w:lineRule="auto"/>
        <w:rPr/>
      </w:pPr>
      <w:r w:rsidDel="00000000" w:rsidR="00000000" w:rsidRPr="00000000">
        <w:rPr>
          <w:rtl w:val="0"/>
        </w:rPr>
        <w:t xml:space="preserve">En fases subsiguientes, la infraestructura de desarrollo se proyectará hacia un despliegue escalable en AWS, preservando la coherencia lógica de los contenedores y la gobernanza por variables de entorno. Esta definición técnica permite consolidar inicialmente un prototipo de ingeniería controlado, facilitando la evolución incremental hacia una versión robusta del bot sin comprometer la estabilidad ni la base tecnológica original del proyecto.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bookmarkStart w:colFirst="0" w:colLast="0" w:name="_384u395hl5jz" w:id="43"/>
      <w:bookmarkEnd w:id="43"/>
      <w:r w:rsidDel="00000000" w:rsidR="00000000" w:rsidRPr="00000000">
        <w:rPr>
          <w:rtl w:val="0"/>
        </w:rPr>
        <w:t xml:space="preserve">Mitigación Riesgo Técnico</w:t>
      </w:r>
    </w:p>
    <w:p w:rsidR="00000000" w:rsidDel="00000000" w:rsidP="00000000" w:rsidRDefault="00000000" w:rsidRPr="00000000" w14:paraId="000001F6">
      <w:pPr>
        <w:spacing w:after="240" w:before="240" w:lineRule="auto"/>
        <w:rPr/>
      </w:pPr>
      <w:r w:rsidDel="00000000" w:rsidR="00000000" w:rsidRPr="00000000">
        <w:rPr>
          <w:rtl w:val="0"/>
        </w:rPr>
        <w:t xml:space="preserve">La mitigación del riesgo técnico se focaliza en un imperativo crítico para el éxito del MVP Bot Verificador X: la posibilidad de que el motor de análisis emita veredictos imprecisos, descontextualizados o carentes de matices frente a información de alta sensibilidad. Este riesgo adquiere una relevancia estratégica, dado que la propuesta de valor del sistema reside en proveer respuestas responsables, útiles y transparentes que impacten positivamente en la interacción ciudadana dentro de la plataforma X.</w:t>
      </w:r>
    </w:p>
    <w:p w:rsidR="00000000" w:rsidDel="00000000" w:rsidP="00000000" w:rsidRDefault="00000000" w:rsidRPr="00000000" w14:paraId="000001F7">
      <w:pPr>
        <w:spacing w:after="240" w:before="240" w:lineRule="auto"/>
        <w:rPr/>
      </w:pPr>
      <w:r w:rsidDel="00000000" w:rsidR="00000000" w:rsidRPr="00000000">
        <w:rPr>
          <w:rtl w:val="0"/>
        </w:rPr>
        <w:t xml:space="preserve">Si el agente automatizado operará exclusivamente mediante etiquetas binarias como “Verdadero” o “Falso”, se omitiría el análisis de las señales y el contexto sociopolítico que sustenta cada veredicto, induciendo potencialmente a una falsa certidumbre. En consecuencia, la estrategia de mitigación no se restringe a la supervisión de los umbrales de confianza del modelo NLP; integra, además, una respuesta estructurada que explicite el tema identificado, la justificación del veredicto, las señales de alerta consideradas y una recomendación orientada al pensamiento crítico del usuario.</w:t>
      </w:r>
    </w:p>
    <w:p w:rsidR="00000000" w:rsidDel="00000000" w:rsidP="00000000" w:rsidRDefault="00000000" w:rsidRPr="00000000" w14:paraId="000001F8">
      <w:pPr>
        <w:spacing w:after="240" w:before="240" w:lineRule="auto"/>
        <w:rPr/>
      </w:pPr>
      <w:r w:rsidDel="00000000" w:rsidR="00000000" w:rsidRPr="00000000">
        <w:rPr>
          <w:rtl w:val="0"/>
        </w:rPr>
        <w:t xml:space="preserve">Bajo este análisis, se ha formalizado el siguiente riesgo técnico de alta criticidad:</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00"/>
        <w:gridCol w:w="1200"/>
        <w:gridCol w:w="1000"/>
        <w:gridCol w:w="1600"/>
        <w:tblGridChange w:id="0">
          <w:tblGrid>
            <w:gridCol w:w="2400"/>
            <w:gridCol w:w="2800"/>
            <w:gridCol w:w="1200"/>
            <w:gridCol w:w="1000"/>
            <w:gridCol w:w="1600"/>
          </w:tblGrid>
        </w:tblGridChange>
      </w:tblGrid>
      <w:tr>
        <w:trPr>
          <w:cantSplit w:val="0"/>
          <w:tblHeader w:val="1"/>
        </w:trPr>
        <w:tc>
          <w:tcPr/>
          <w:p w:rsidR="00000000" w:rsidDel="00000000" w:rsidP="00000000" w:rsidRDefault="00000000" w:rsidRPr="00000000" w14:paraId="000001F9">
            <w:pPr>
              <w:spacing w:line="240" w:lineRule="auto"/>
              <w:rPr/>
            </w:pPr>
            <w:r w:rsidDel="00000000" w:rsidR="00000000" w:rsidRPr="00000000">
              <w:rPr>
                <w:b w:val="1"/>
                <w:bCs w:val="1"/>
                <w:rtl w:val="0"/>
              </w:rPr>
              <w:t xml:space="preserve">Riesgo técnico</w:t>
            </w:r>
            <w:r w:rsidDel="00000000" w:rsidR="00000000" w:rsidRPr="00000000">
              <w:rPr>
                <w:rtl w:val="0"/>
              </w:rPr>
            </w:r>
          </w:p>
        </w:tc>
        <w:tc>
          <w:tcPr/>
          <w:p w:rsidR="00000000" w:rsidDel="00000000" w:rsidP="00000000" w:rsidRDefault="00000000" w:rsidRPr="00000000" w14:paraId="000001F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FB">
            <w:pPr>
              <w:spacing w:line="240" w:lineRule="auto"/>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FC">
            <w:pPr>
              <w:spacing w:line="240" w:lineRule="auto"/>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FD">
            <w:pPr>
              <w:spacing w:line="240" w:lineRule="auto"/>
              <w:rPr/>
            </w:pPr>
            <w:r w:rsidDel="00000000" w:rsidR="00000000" w:rsidRPr="00000000">
              <w:rPr>
                <w:b w:val="1"/>
                <w:bCs w:val="1"/>
                <w:rtl w:val="0"/>
              </w:rPr>
              <w:t xml:space="preserve">Nivel</w:t>
            </w:r>
            <w:r w:rsidDel="00000000" w:rsidR="00000000" w:rsidRPr="00000000">
              <w:rPr>
                <w:rtl w:val="0"/>
              </w:rPr>
            </w:r>
          </w:p>
        </w:tc>
      </w:tr>
      <w:tr>
        <w:trPr>
          <w:cantSplit w:val="0"/>
          <w:tblHeader w:val="0"/>
        </w:trPr>
        <w:tc>
          <w:tcPr/>
          <w:p w:rsidR="00000000" w:rsidDel="00000000" w:rsidP="00000000" w:rsidRDefault="00000000" w:rsidRPr="00000000" w14:paraId="000001FE">
            <w:pPr>
              <w:spacing w:line="240" w:lineRule="auto"/>
              <w:rPr/>
            </w:pPr>
            <w:r w:rsidDel="00000000" w:rsidR="00000000" w:rsidRPr="00000000">
              <w:rPr>
                <w:rtl w:val="0"/>
              </w:rPr>
              <w:t xml:space="preserve">Veredictos poco confiables o sin contexto suficiente</w:t>
            </w:r>
          </w:p>
        </w:tc>
        <w:tc>
          <w:tcPr/>
          <w:p w:rsidR="00000000" w:rsidDel="00000000" w:rsidP="00000000" w:rsidRDefault="00000000" w:rsidRPr="00000000" w14:paraId="000001FF">
            <w:pPr>
              <w:spacing w:line="240" w:lineRule="auto"/>
              <w:rPr/>
            </w:pPr>
            <w:r w:rsidDel="00000000" w:rsidR="00000000" w:rsidRPr="00000000">
              <w:rPr>
                <w:rtl w:val="0"/>
              </w:rPr>
              <w:t xml:space="preserve">Emisión de respuestas excesivamente simplificadas o erróneas ante publicaciones dudosas, comprometiendo la credibilidad del agente y su capacidad para mitigar la desinformación.</w:t>
            </w:r>
          </w:p>
        </w:tc>
        <w:tc>
          <w:tcPr/>
          <w:p w:rsidR="00000000" w:rsidDel="00000000" w:rsidP="00000000" w:rsidRDefault="00000000" w:rsidRPr="00000000" w14:paraId="00000200">
            <w:pPr>
              <w:spacing w:line="240" w:lineRule="auto"/>
              <w:rPr/>
            </w:pPr>
            <w:r w:rsidDel="00000000" w:rsidR="00000000" w:rsidRPr="00000000">
              <w:rPr>
                <w:rtl w:val="0"/>
              </w:rPr>
              <w:t xml:space="preserve">Alta</w:t>
            </w:r>
          </w:p>
        </w:tc>
        <w:tc>
          <w:tcPr/>
          <w:p w:rsidR="00000000" w:rsidDel="00000000" w:rsidP="00000000" w:rsidRDefault="00000000" w:rsidRPr="00000000" w14:paraId="00000201">
            <w:pPr>
              <w:spacing w:line="240" w:lineRule="auto"/>
              <w:rPr/>
            </w:pPr>
            <w:r w:rsidDel="00000000" w:rsidR="00000000" w:rsidRPr="00000000">
              <w:rPr>
                <w:rtl w:val="0"/>
              </w:rPr>
              <w:t xml:space="preserve">Alto</w:t>
            </w:r>
          </w:p>
        </w:tc>
        <w:tc>
          <w:tcPr/>
          <w:p w:rsidR="00000000" w:rsidDel="00000000" w:rsidP="00000000" w:rsidRDefault="00000000" w:rsidRPr="00000000" w14:paraId="00000202">
            <w:pPr>
              <w:spacing w:line="240" w:lineRule="auto"/>
              <w:rPr/>
            </w:pPr>
            <w:r w:rsidDel="00000000" w:rsidR="00000000" w:rsidRPr="00000000">
              <w:rPr>
                <w:b w:val="1"/>
                <w:bCs w:val="1"/>
                <w:rtl w:val="0"/>
              </w:rPr>
              <w:t xml:space="preserve">Crítico</w:t>
            </w:r>
            <w:r w:rsidDel="00000000" w:rsidR="00000000" w:rsidRPr="00000000">
              <w:rPr>
                <w:rtl w:val="0"/>
              </w:rPr>
            </w:r>
          </w:p>
        </w:tc>
      </w:tr>
    </w:tbl>
    <w:p w:rsidR="00000000" w:rsidDel="00000000" w:rsidP="00000000" w:rsidRDefault="00000000" w:rsidRPr="00000000" w14:paraId="00000203">
      <w:pPr>
        <w:spacing w:after="240" w:before="240" w:lineRule="auto"/>
        <w:rPr/>
      </w:pPr>
      <w:r w:rsidDel="00000000" w:rsidR="00000000" w:rsidRPr="00000000">
        <w:rPr>
          <w:rtl w:val="0"/>
        </w:rPr>
        <w:t xml:space="preserve">Con el propósito de determinar la estrategia de mitigación de mayor efectividad, se sometieron a evaluación diversas alternativas técnicas orientadas a reducir la probabilidad de emitir veredictos poco confiables o carentes de profundidad explicativa. La primera opción estratégica consistía en limitar la salida sistémica de forma binaria o mediante tres etiquetas de clasificación rígidas: </w:t>
      </w:r>
      <w:r w:rsidDel="00000000" w:rsidR="00000000" w:rsidRPr="00000000">
        <w:rPr>
          <w:i w:val="1"/>
          <w:iCs w:val="1"/>
          <w:rtl w:val="0"/>
        </w:rPr>
        <w:t xml:space="preserve">Verdadero</w:t>
      </w:r>
      <w:r w:rsidDel="00000000" w:rsidR="00000000" w:rsidRPr="00000000">
        <w:rPr>
          <w:rtl w:val="0"/>
        </w:rPr>
        <w:t xml:space="preserve">, </w:t>
      </w:r>
      <w:r w:rsidDel="00000000" w:rsidR="00000000" w:rsidRPr="00000000">
        <w:rPr>
          <w:i w:val="1"/>
          <w:iCs w:val="1"/>
          <w:rtl w:val="0"/>
        </w:rPr>
        <w:t xml:space="preserve">Falso</w:t>
      </w:r>
      <w:r w:rsidDel="00000000" w:rsidR="00000000" w:rsidRPr="00000000">
        <w:rPr>
          <w:rtl w:val="0"/>
        </w:rPr>
        <w:t xml:space="preserve"> e </w:t>
      </w:r>
      <w:r w:rsidDel="00000000" w:rsidR="00000000" w:rsidRPr="00000000">
        <w:rPr>
          <w:i w:val="1"/>
          <w:iCs w:val="1"/>
          <w:rtl w:val="0"/>
        </w:rPr>
        <w:t xml:space="preserve">Impreciso</w:t>
      </w:r>
      <w:r w:rsidDel="00000000" w:rsidR="00000000" w:rsidRPr="00000000">
        <w:rPr>
          <w:rtl w:val="0"/>
        </w:rPr>
        <w:t xml:space="preserve">. Si bien este enfoque optimiza la complejidad de implementación en el backend, se determinó que resulta insuficiente, dado que no provee al ciudadano de la justificación técnica necesaria para comprender la naturaleza del veredicto ni el contexto sociopolítico de la afirmación sometida a análisis.</w:t>
      </w:r>
    </w:p>
    <w:p w:rsidR="00000000" w:rsidDel="00000000" w:rsidP="00000000" w:rsidRDefault="00000000" w:rsidRPr="00000000" w14:paraId="00000204">
      <w:pPr>
        <w:spacing w:after="240" w:before="240" w:lineRule="auto"/>
        <w:rPr/>
      </w:pPr>
      <w:r w:rsidDel="00000000" w:rsidR="00000000" w:rsidRPr="00000000">
        <w:rPr>
          <w:rtl w:val="0"/>
        </w:rPr>
        <w:t xml:space="preserve">Una segunda alternativa evaluada contemplaba la inhibición total de la respuesta automatizada en aquellos escenarios donde el motor NLP no lograra superar un umbral de certidumbre elevado. Aunque esta medida mitiga de forma drástica el riesgo de propagar clasificaciones erróneas, afecta negativamente la propuesta de valor y utilidad del bot; lo anterior, por cuanto deja al usuario desprovisto de orientación precisamente en situaciones de alta incertidumbre, donde la necesidad de asistencia técnica para la validación previa al clic es más crítica.</w:t>
      </w:r>
    </w:p>
    <w:p w:rsidR="00000000" w:rsidDel="00000000" w:rsidP="00000000" w:rsidRDefault="00000000" w:rsidRPr="00000000" w14:paraId="00000205">
      <w:pPr>
        <w:spacing w:after="240" w:before="240" w:lineRule="auto"/>
        <w:rPr/>
      </w:pPr>
      <w:r w:rsidDel="00000000" w:rsidR="00000000" w:rsidRPr="00000000">
        <w:rPr>
          <w:rtl w:val="0"/>
        </w:rPr>
        <w:t xml:space="preserve">La tercera alternativa, adoptada formalmente para el desarrollo del prototipo de ingeniería, integra el control de umbrales de confianza con una respuesta estructural contextualizada. Bajo esta arquitectura de solución, el sistema orquesta no solo la entrega del veredicto y su porcentaje de certidumbre, sino que incorpora de forma mandatoria el dominio temático, el contexto de la publicación, las señales de alerta evaluadas y una recomendación final. Esta estrategia fue seleccionada debido a que preserva la utilidad operacional para el usuario, maximiza la transparencia del procesamiento cognitivo y reduce significativamente la incidencia de respuestas categóricas carentes de respaldo técnico suficiente.</w:t>
      </w:r>
    </w:p>
    <w:p w:rsidR="00000000" w:rsidDel="00000000" w:rsidP="00000000" w:rsidRDefault="00000000" w:rsidRPr="00000000" w14:paraId="00000206">
      <w:pPr>
        <w:spacing w:after="240" w:before="240" w:lineRule="auto"/>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60"/>
        <w:gridCol w:w="2055"/>
        <w:gridCol w:w="1830"/>
        <w:tblGridChange w:id="0">
          <w:tblGrid>
            <w:gridCol w:w="2415"/>
            <w:gridCol w:w="2460"/>
            <w:gridCol w:w="2055"/>
            <w:gridCol w:w="18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pPr>
            <w:r w:rsidDel="00000000" w:rsidR="00000000" w:rsidRPr="00000000">
              <w:rPr>
                <w:b w:val="1"/>
                <w:bCs w:val="1"/>
                <w:rtl w:val="0"/>
              </w:rPr>
              <w:t xml:space="preserve">Alternativa evaluada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pPr>
            <w:r w:rsidDel="00000000" w:rsidR="00000000" w:rsidRPr="00000000">
              <w:rPr>
                <w:b w:val="1"/>
                <w:bCs w:val="1"/>
                <w:rtl w:val="0"/>
              </w:rPr>
              <w:t xml:space="preserve">Ventaja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pPr>
            <w:r w:rsidDel="00000000" w:rsidR="00000000" w:rsidRPr="00000000">
              <w:rPr>
                <w:b w:val="1"/>
                <w:bCs w:val="1"/>
                <w:rtl w:val="0"/>
              </w:rPr>
              <w:t xml:space="preserve">Limitación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pPr>
            <w:r w:rsidDel="00000000" w:rsidR="00000000" w:rsidRPr="00000000">
              <w:rPr>
                <w:b w:val="1"/>
                <w:bCs w:val="1"/>
                <w:rtl w:val="0"/>
              </w:rPr>
              <w:t xml:space="preserve">Decisión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pPr>
            <w:r w:rsidDel="00000000" w:rsidR="00000000" w:rsidRPr="00000000">
              <w:rPr>
                <w:rtl w:val="0"/>
              </w:rPr>
              <w:t xml:space="preserve">Respuesta solo con veredicto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pPr>
            <w:r w:rsidDel="00000000" w:rsidR="00000000" w:rsidRPr="00000000">
              <w:rPr>
                <w:rtl w:val="0"/>
              </w:rPr>
              <w:t xml:space="preserve">Implementación simple y rápida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pPr>
            <w:r w:rsidDel="00000000" w:rsidR="00000000" w:rsidRPr="00000000">
              <w:rPr>
                <w:rtl w:val="0"/>
              </w:rPr>
              <w:t xml:space="preserve">No explica contexto ni señales del análisis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pPr>
            <w:r w:rsidDel="00000000" w:rsidR="00000000" w:rsidRPr="00000000">
              <w:rPr>
                <w:rtl w:val="0"/>
              </w:rPr>
              <w:t xml:space="preserve">Descartada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pPr>
            <w:r w:rsidDel="00000000" w:rsidR="00000000" w:rsidRPr="00000000">
              <w:rPr>
                <w:rtl w:val="0"/>
              </w:rPr>
              <w:t xml:space="preserve">No responder ante baja confianza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pPr>
            <w:r w:rsidDel="00000000" w:rsidR="00000000" w:rsidRPr="00000000">
              <w:rPr>
                <w:rtl w:val="0"/>
              </w:rPr>
              <w:t xml:space="preserve">Reduce clasificaciones erróneas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pPr>
            <w:r w:rsidDel="00000000" w:rsidR="00000000" w:rsidRPr="00000000">
              <w:rPr>
                <w:rtl w:val="0"/>
              </w:rPr>
              <w:t xml:space="preserve">Deja al usuario sin orientación útil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pPr>
            <w:r w:rsidDel="00000000" w:rsidR="00000000" w:rsidRPr="00000000">
              <w:rPr>
                <w:rtl w:val="0"/>
              </w:rPr>
              <w:t xml:space="preserve">Descartada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pPr>
            <w:r w:rsidDel="00000000" w:rsidR="00000000" w:rsidRPr="00000000">
              <w:rPr>
                <w:rtl w:val="0"/>
              </w:rPr>
              <w:t xml:space="preserve">Veredicto con confianza, contexto y recomendación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pPr>
            <w:r w:rsidDel="00000000" w:rsidR="00000000" w:rsidRPr="00000000">
              <w:rPr>
                <w:rtl w:val="0"/>
              </w:rPr>
              <w:t xml:space="preserve">Equilibra transparencia, utilidad y control del riesgo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pPr>
            <w:r w:rsidDel="00000000" w:rsidR="00000000" w:rsidRPr="00000000">
              <w:rPr>
                <w:rtl w:val="0"/>
              </w:rPr>
              <w:t xml:space="preserve">Requiere una salida NLP más estructurada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pPr>
            <w:r w:rsidDel="00000000" w:rsidR="00000000" w:rsidRPr="00000000">
              <w:rPr>
                <w:rtl w:val="0"/>
              </w:rPr>
              <w:t xml:space="preserve">Seleccionada</w:t>
            </w:r>
          </w:p>
        </w:tc>
      </w:tr>
    </w:tbl>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Para abordar esta amenaza, se implementó un prototipo funcional desarrollado en Node.js y Express que emula el flujo transaccional del bot. Este artefacto de ingeniería permite capturar texto, ejecutar un análisis NLP simulado, determinar el veredicto con su respectivo nivel de confianza e identificar el dominio temático de la afirmación. Asimismo, el sistema genera contexto detallado y recomendaciones preventivas, integrando una simulación de webhook para validar el comportamiento del backend ante menciones orgánicas provenientes de X.</w:t>
      </w:r>
    </w:p>
    <w:p w:rsidR="00000000" w:rsidDel="00000000" w:rsidP="00000000" w:rsidRDefault="00000000" w:rsidRPr="00000000" w14:paraId="00000219">
      <w:pPr>
        <w:spacing w:after="240" w:before="240" w:lineRule="auto"/>
        <w:rPr/>
      </w:pPr>
      <w:r w:rsidDel="00000000" w:rsidR="00000000" w:rsidRPr="00000000">
        <w:rPr>
          <w:rtl w:val="0"/>
        </w:rPr>
        <w:t xml:space="preserve">La lógica de mitigación se rige por tres directrices operacionales: primero, ante contenidos ambiguos o rumores sin evidencia concluyente, el sistema inhibe juicios categóricos y asigna automáticamente el veredicto de </w:t>
      </w:r>
      <w:r w:rsidDel="00000000" w:rsidR="00000000" w:rsidRPr="00000000">
        <w:rPr>
          <w:i w:val="1"/>
          <w:iCs w:val="1"/>
          <w:rtl w:val="0"/>
        </w:rPr>
        <w:t xml:space="preserve">Impreciso</w:t>
      </w:r>
      <w:r w:rsidDel="00000000" w:rsidR="00000000" w:rsidRPr="00000000">
        <w:rPr>
          <w:rtl w:val="0"/>
        </w:rPr>
        <w:t xml:space="preserve">. Segundo, frente a afirmaciones concretas y de alto impacto sistémico sin respaldo en fuentes oficiales, el sistema las etiqueta como falsas para actuar como freno cognitivo. Tercero, la salida no es unidimensional; se construye un mensaje integral que dota al usuario de herramientas de validación para comprender la raíz de la clasificación entregada.</w:t>
      </w:r>
    </w:p>
    <w:p w:rsidR="00000000" w:rsidDel="00000000" w:rsidP="00000000" w:rsidRDefault="00000000" w:rsidRPr="00000000" w14:paraId="0000021A">
      <w:pPr>
        <w:spacing w:after="240" w:before="240" w:lineRule="auto"/>
        <w:rPr/>
      </w:pPr>
      <w:r w:rsidDel="00000000" w:rsidR="00000000" w:rsidRPr="00000000">
        <w:rPr>
          <w:rtl w:val="0"/>
        </w:rPr>
        <w:t xml:space="preserve">El prototipo orquesta cuatro puntos de acceso estratégicos. El </w:t>
      </w:r>
      <w:r w:rsidDel="00000000" w:rsidR="00000000" w:rsidRPr="00000000">
        <w:rPr>
          <w:i w:val="1"/>
          <w:iCs w:val="1"/>
          <w:rtl w:val="0"/>
        </w:rPr>
        <w:t xml:space="preserve">endpoint</w:t>
      </w:r>
      <w:r w:rsidDel="00000000" w:rsidR="00000000" w:rsidRPr="00000000">
        <w:rPr>
          <w:b w:val="1"/>
          <w:bCs w:val="1"/>
          <w:rtl w:val="0"/>
        </w:rPr>
        <w:t xml:space="preserve"> /health</w:t>
      </w:r>
      <w:r w:rsidDel="00000000" w:rsidR="00000000" w:rsidRPr="00000000">
        <w:rPr>
          <w:rtl w:val="0"/>
        </w:rPr>
        <w:t xml:space="preserve"> garantiza la disponibilidad operativa del backend. El </w:t>
      </w:r>
      <w:r w:rsidDel="00000000" w:rsidR="00000000" w:rsidRPr="00000000">
        <w:rPr>
          <w:i w:val="1"/>
          <w:iCs w:val="1"/>
          <w:rtl w:val="0"/>
        </w:rPr>
        <w:t xml:space="preserve">endpoint</w:t>
      </w:r>
      <w:r w:rsidDel="00000000" w:rsidR="00000000" w:rsidRPr="00000000">
        <w:rPr>
          <w:b w:val="1"/>
          <w:bCs w:val="1"/>
          <w:rtl w:val="0"/>
        </w:rPr>
        <w:t xml:space="preserve"> /verify</w:t>
      </w:r>
      <w:r w:rsidDel="00000000" w:rsidR="00000000" w:rsidRPr="00000000">
        <w:rPr>
          <w:rtl w:val="0"/>
        </w:rPr>
        <w:t xml:space="preserve"> permite la inyección manual de afirmaciones para el análisis de veracidad. El </w:t>
      </w:r>
      <w:r w:rsidDel="00000000" w:rsidR="00000000" w:rsidRPr="00000000">
        <w:rPr>
          <w:i w:val="1"/>
          <w:iCs w:val="1"/>
          <w:rtl w:val="0"/>
        </w:rPr>
        <w:t xml:space="preserve">endpoint</w:t>
      </w:r>
      <w:r w:rsidDel="00000000" w:rsidR="00000000" w:rsidRPr="00000000">
        <w:rPr>
          <w:b w:val="1"/>
          <w:bCs w:val="1"/>
          <w:rtl w:val="0"/>
        </w:rPr>
        <w:t xml:space="preserve"> /x/webhook</w:t>
      </w:r>
      <w:r w:rsidDel="00000000" w:rsidR="00000000" w:rsidRPr="00000000">
        <w:rPr>
          <w:rtl w:val="0"/>
        </w:rPr>
        <w:t xml:space="preserve"> captura menciones simuladas y genera respuestas automáticas (reply) en modo </w:t>
      </w:r>
      <w:r w:rsidDel="00000000" w:rsidR="00000000" w:rsidRPr="00000000">
        <w:rPr>
          <w:i w:val="1"/>
          <w:iCs w:val="1"/>
          <w:rtl w:val="0"/>
        </w:rPr>
        <w:t xml:space="preserve">mock</w:t>
      </w:r>
      <w:r w:rsidDel="00000000" w:rsidR="00000000" w:rsidRPr="00000000">
        <w:rPr>
          <w:rtl w:val="0"/>
        </w:rPr>
        <w:t xml:space="preserve">. Finalmente, el </w:t>
      </w:r>
      <w:r w:rsidDel="00000000" w:rsidR="00000000" w:rsidRPr="00000000">
        <w:rPr>
          <w:i w:val="1"/>
          <w:iCs w:val="1"/>
          <w:rtl w:val="0"/>
        </w:rPr>
        <w:t xml:space="preserve">endpoint</w:t>
      </w:r>
      <w:r w:rsidDel="00000000" w:rsidR="00000000" w:rsidRPr="00000000">
        <w:rPr>
          <w:b w:val="1"/>
          <w:bCs w:val="1"/>
          <w:rtl w:val="0"/>
        </w:rPr>
        <w:t xml:space="preserve"> /metrics</w:t>
      </w:r>
      <w:r w:rsidDel="00000000" w:rsidR="00000000" w:rsidRPr="00000000">
        <w:rPr>
          <w:rtl w:val="0"/>
        </w:rPr>
        <w:t xml:space="preserve"> expone la trazabilidad operacional, registrando usuarios anonimizados, marcas temporales, latencia de procesamiento y niveles de confianza del modelo.</w:t>
      </w:r>
    </w:p>
    <w:p w:rsidR="00000000" w:rsidDel="00000000" w:rsidP="00000000" w:rsidRDefault="00000000" w:rsidRPr="00000000" w14:paraId="0000021B">
      <w:pPr>
        <w:spacing w:after="240" w:before="240" w:lineRule="auto"/>
        <w:rPr/>
      </w:pPr>
      <w:r w:rsidDel="00000000" w:rsidR="00000000" w:rsidRPr="00000000">
        <w:rPr>
          <w:rtl w:val="0"/>
        </w:rPr>
        <w:t xml:space="preserve">La evidencia técnica inicial, obtenida mediante el comando </w:t>
      </w:r>
      <w:r w:rsidDel="00000000" w:rsidR="00000000" w:rsidRPr="00000000">
        <w:rPr>
          <w:b w:val="1"/>
          <w:bCs w:val="1"/>
          <w:rtl w:val="0"/>
        </w:rPr>
        <w:t xml:space="preserve">/health</w:t>
      </w:r>
      <w:r w:rsidDel="00000000" w:rsidR="00000000" w:rsidRPr="00000000">
        <w:rPr>
          <w:rtl w:val="0"/>
        </w:rPr>
        <w:t xml:space="preserve"> (ver Anexos), confirma un servidor activo y responsivo. La validación cognitiva a través de </w:t>
      </w:r>
      <w:r w:rsidDel="00000000" w:rsidR="00000000" w:rsidRPr="00000000">
        <w:rPr>
          <w:b w:val="1"/>
          <w:bCs w:val="1"/>
          <w:rtl w:val="0"/>
        </w:rPr>
        <w:t xml:space="preserve">/verify</w:t>
      </w:r>
      <w:r w:rsidDel="00000000" w:rsidR="00000000" w:rsidRPr="00000000">
        <w:rPr>
          <w:rtl w:val="0"/>
        </w:rPr>
        <w:t xml:space="preserve"> demuestra la capacidad del sistema para clasificar afirmaciones de alto riesgo económico como falsas con una certidumbre técnica del 88%, proveyendo contexto y señales evaluadas con rigor. Estas pruebas aseguran que el motor de análisis no solo entrega un resultado binario, sino una justificación profesional alineada con los requerimientos de ingeniería.</w:t>
      </w:r>
    </w:p>
    <w:p w:rsidR="00000000" w:rsidDel="00000000" w:rsidP="00000000" w:rsidRDefault="00000000" w:rsidRPr="00000000" w14:paraId="0000021C">
      <w:pPr>
        <w:spacing w:after="240" w:before="240" w:lineRule="auto"/>
        <w:rPr/>
      </w:pPr>
      <w:r w:rsidDel="00000000" w:rsidR="00000000" w:rsidRPr="00000000">
        <w:rPr>
          <w:rtl w:val="0"/>
        </w:rPr>
        <w:t xml:space="preserve">En cuanto a la integración externa, el </w:t>
      </w:r>
      <w:r w:rsidDel="00000000" w:rsidR="00000000" w:rsidRPr="00000000">
        <w:rPr>
          <w:i w:val="1"/>
          <w:iCs w:val="1"/>
          <w:rtl w:val="0"/>
        </w:rPr>
        <w:t xml:space="preserve">endpoint</w:t>
      </w:r>
      <w:r w:rsidDel="00000000" w:rsidR="00000000" w:rsidRPr="00000000">
        <w:rPr>
          <w:b w:val="1"/>
          <w:bCs w:val="1"/>
          <w:rtl w:val="0"/>
        </w:rPr>
        <w:t xml:space="preserve"> /x/webhook</w:t>
      </w:r>
      <w:r w:rsidDel="00000000" w:rsidR="00000000" w:rsidRPr="00000000">
        <w:rPr>
          <w:rtl w:val="0"/>
        </w:rPr>
        <w:t xml:space="preserve"> evidencia la captura exitosa del </w:t>
      </w:r>
      <w:r w:rsidDel="00000000" w:rsidR="00000000" w:rsidRPr="00000000">
        <w:rPr>
          <w:i w:val="1"/>
          <w:iCs w:val="1"/>
          <w:rtl w:val="0"/>
        </w:rPr>
        <w:t xml:space="preserve">payload</w:t>
      </w:r>
      <w:r w:rsidDel="00000000" w:rsidR="00000000" w:rsidRPr="00000000">
        <w:rPr>
          <w:rtl w:val="0"/>
        </w:rPr>
        <w:t xml:space="preserve">, extrayendo identificadores de tuit y metadatos de usuario para orquestar la respuesta simulada. Este flujo permite validar la arquitectura de respuesta sin incurrir en cuotas de uso de la API real. Complementariamente, el </w:t>
      </w:r>
      <w:r w:rsidDel="00000000" w:rsidR="00000000" w:rsidRPr="00000000">
        <w:rPr>
          <w:i w:val="1"/>
          <w:iCs w:val="1"/>
          <w:rtl w:val="0"/>
        </w:rPr>
        <w:t xml:space="preserve">endpoint</w:t>
      </w:r>
      <w:r w:rsidDel="00000000" w:rsidR="00000000" w:rsidRPr="00000000">
        <w:rPr>
          <w:b w:val="1"/>
          <w:bCs w:val="1"/>
          <w:rtl w:val="0"/>
        </w:rPr>
        <w:t xml:space="preserve"> /metrics</w:t>
      </w:r>
      <w:r w:rsidDel="00000000" w:rsidR="00000000" w:rsidRPr="00000000">
        <w:rPr>
          <w:rtl w:val="0"/>
        </w:rPr>
        <w:t xml:space="preserve"> expone el registro asíncrono de métricas operacionales del prototipo, permitiendo el monitoreo de latencias y el desempeño del sistema, lo cual es vital para la supervisión operativa y la detección temprana de anomalías en el procesamiento transaccional.</w:t>
      </w:r>
    </w:p>
    <w:p w:rsidR="00000000" w:rsidDel="00000000" w:rsidP="00000000" w:rsidRDefault="00000000" w:rsidRPr="00000000" w14:paraId="0000021D">
      <w:pPr>
        <w:spacing w:after="240" w:before="240" w:lineRule="auto"/>
        <w:rPr>
          <w:rFonts w:ascii="Arial" w:cs="Arial" w:eastAsia="Arial" w:hAnsi="Arial"/>
          <w:b w:val="0"/>
          <w:bCs w:val="0"/>
          <w:i w:val="1"/>
          <w:iCs w:val="1"/>
          <w:smallCaps w:val="0"/>
          <w:strike w:val="0"/>
          <w:color w:val="ffffff"/>
          <w:sz w:val="21"/>
          <w:szCs w:val="21"/>
          <w:u w:val="none"/>
          <w:shd w:fill="181818" w:val="clear"/>
          <w:vertAlign w:val="baseline"/>
        </w:rPr>
      </w:pPr>
      <w:r w:rsidDel="00000000" w:rsidR="00000000" w:rsidRPr="00000000">
        <w:rPr>
          <w:rtl w:val="0"/>
        </w:rPr>
        <w:t xml:space="preserve">En conclusión, el prototipo ratifica la factibilidad técnica de la estrategia de mitigación propuesta. Si bien resta la integración final con el modelo NLP productivo, se ha validado el núcleo funcional del MVP: desde la recepción de la mención y el análisis contextualizado hasta la generación de veredictos con umbrales de confianza y el registro de métricas de desempeño. De este modo, se reduce significativamente el riesgo de respuestas inconsistentes mediante un diseño robusto fundamentado en la trazabilidad y la transparencia del análisis cognitivo.</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75"/>
        <w:gridCol w:w="6530"/>
        <w:tblGridChange w:id="0">
          <w:tblGrid>
            <w:gridCol w:w="1385"/>
            <w:gridCol w:w="1475"/>
            <w:gridCol w:w="65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b w:val="1"/>
                <w:bCs w:val="1"/>
                <w:rtl w:val="0"/>
              </w:rPr>
              <w:t xml:space="preserve">Resultado observado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Anexo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/health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rtl w:val="0"/>
              </w:rPr>
              <w:t xml:space="preserve">Backend activo con estado </w:t>
            </w:r>
            <w:r w:rsidDel="00000000" w:rsidR="00000000" w:rsidRPr="00000000">
              <w:rPr>
                <w:rtl w:val="0"/>
              </w:rPr>
              <w:t xml:space="preserve">ok.</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Anexo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/verify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Clasificación </w:t>
            </w:r>
            <w:r w:rsidDel="00000000" w:rsidR="00000000" w:rsidRPr="00000000">
              <w:rPr>
                <w:rtl w:val="0"/>
              </w:rPr>
              <w:t xml:space="preserve">Falso</w:t>
            </w:r>
            <w:r w:rsidDel="00000000" w:rsidR="00000000" w:rsidRPr="00000000">
              <w:rPr>
                <w:rtl w:val="0"/>
              </w:rPr>
              <w:t xml:space="preserve">, confianza </w:t>
            </w:r>
            <w:r w:rsidDel="00000000" w:rsidR="00000000" w:rsidRPr="00000000">
              <w:rPr>
                <w:rtl w:val="0"/>
              </w:rPr>
              <w:t xml:space="preserve">88%</w:t>
            </w:r>
            <w:r w:rsidDel="00000000" w:rsidR="00000000" w:rsidRPr="00000000">
              <w:rPr>
                <w:rtl w:val="0"/>
              </w:rPr>
              <w:t xml:space="preserve">, contexto y recomendación.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Anexo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rtl w:val="0"/>
              </w:rPr>
              <w:t xml:space="preserve">/x/webhook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Simulación de mención desde X y respuesta tipo reply en modo </w:t>
            </w:r>
            <w:r w:rsidDel="00000000" w:rsidR="00000000" w:rsidRPr="00000000">
              <w:rPr>
                <w:rtl w:val="0"/>
              </w:rPr>
              <w:t xml:space="preserve">mock.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Anexo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Registro de métricas operacionales y usuario anonimizado.</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rPr/>
      </w:pPr>
      <w:bookmarkStart w:colFirst="0" w:colLast="0" w:name="_xnh52rc6eifa" w:id="44"/>
      <w:bookmarkEnd w:id="44"/>
      <w:r w:rsidDel="00000000" w:rsidR="00000000" w:rsidRPr="00000000">
        <w:rPr>
          <w:rtl w:val="0"/>
        </w:rPr>
        <w:t xml:space="preserve">Ejecución Proyecto</w:t>
      </w:r>
    </w:p>
    <w:p w:rsidR="00000000" w:rsidDel="00000000" w:rsidP="00000000" w:rsidRDefault="00000000" w:rsidRPr="00000000" w14:paraId="00000231">
      <w:pPr>
        <w:pStyle w:val="Heading1"/>
        <w:rPr/>
      </w:pPr>
      <w:bookmarkStart w:colFirst="0" w:colLast="0" w:name="_tcpse6mu5py0" w:id="45"/>
      <w:bookmarkEnd w:id="45"/>
      <w:r w:rsidDel="00000000" w:rsidR="00000000" w:rsidRPr="00000000">
        <w:rPr>
          <w:rtl w:val="0"/>
        </w:rPr>
        <w:t xml:space="preserve">Iteración 1</w:t>
      </w:r>
    </w:p>
    <w:p w:rsidR="00000000" w:rsidDel="00000000" w:rsidP="00000000" w:rsidRDefault="00000000" w:rsidRPr="00000000" w14:paraId="00000232">
      <w:pPr>
        <w:pStyle w:val="Heading2"/>
        <w:rPr/>
      </w:pPr>
      <w:bookmarkStart w:colFirst="0" w:colLast="0" w:name="_8fqtq1gp3tl4" w:id="46"/>
      <w:bookmarkEnd w:id="46"/>
      <w:r w:rsidDel="00000000" w:rsidR="00000000" w:rsidRPr="00000000">
        <w:rPr>
          <w:rtl w:val="0"/>
        </w:rPr>
        <w:t xml:space="preserve">Duración y Meta sprint</w:t>
      </w:r>
    </w:p>
    <w:p>
      <w:pPr>
        <w:spacing w:before="0" w:after="120" w:line="276" w:lineRule="auto"/>
      </w:pPr>
      <w:r>
        <w:rPr>
          <w:rFonts w:ascii="Arial" w:hAnsi="Arial"/>
          <w:sz w:val="22"/>
        </w:rPr>
        <w:t>Duración: 4 semanas (del 08 de abril al 07 de mayo de 2026). Este periodo inicial se estructuró para abarcar de manera exhaustiva las fases de investigación, levantamiento de requisitos y diseño metodológico preliminar del proyecto, asegurando que la planificación técnica contara con bases firmes antes de proceder a cualquier fase de codificación de software.</w:t>
      </w:r>
    </w:p>
    <w:p>
      <w:pPr>
        <w:spacing w:before="0" w:after="120" w:line="276" w:lineRule="auto"/>
      </w:pPr>
      <w:r>
        <w:rPr>
          <w:rFonts w:ascii="Arial" w:hAnsi="Arial"/>
          <w:sz w:val="22"/>
        </w:rPr>
        <w:t>La Meta de la iteración se centró en establecer y estructurar formalmente el Product Backlog del MVP para el Bot Verificador X en Jira Software. Este objetivo estratégico implicó la definición de las 5 historias de usuario (HU) principales que componen el núcleo transaccional, la redacción detallada de sus criterios de aceptación técnicos y la especificación de las firmas de interfaz e intercambio de datos (DTOs) necesarias para los flujos de captura de menciones, análisis NLP y almacenamiento de auditoría.</w:t>
      </w:r>
    </w:p>
    <w:p w:rsidR="00000000" w:rsidDel="00000000" w:rsidP="00000000" w:rsidRDefault="00000000" w:rsidRPr="00000000" w14:paraId="00000233">
      <w:pPr>
        <w:pStyle w:val="Heading2"/>
        <w:rPr/>
      </w:pPr>
      <w:bookmarkStart w:colFirst="0" w:colLast="0" w:name="_t73fngkmqurk" w:id="47"/>
      <w:bookmarkEnd w:id="47"/>
      <w:r w:rsidDel="00000000" w:rsidR="00000000" w:rsidRPr="00000000">
        <w:rPr>
          <w:rtl w:val="0"/>
        </w:rPr>
        <w:t xml:space="preserve">Funcionalidades que realizar  </w:t>
      </w:r>
    </w:p>
    <w:p>
      <w:pPr>
        <w:spacing w:before="0" w:after="120" w:line="276" w:lineRule="auto"/>
      </w:pPr>
      <w:r>
        <w:rPr>
          <w:rFonts w:ascii="Arial" w:hAnsi="Arial"/>
          <w:sz w:val="22"/>
        </w:rPr>
        <w:t>Durante este sprint inicial de planificación y definición conceptual del MVP, el desarrollador concentró sus esfuerzos en instrumentar y validar los flujos lógicos de control que darían vida a las 5 historias de usuario fundamentales del sistema. Esto implicó redactar la especificación para el webhook receptor de X, el módulo analizador y normalizador de texto, el adaptador del clasificador de lenguaje natural y el esquema físico inicial para la base de datos de auditoría. Cada una de estas funcionalidades fue desglosada a nivel de especificación de entradas y salidas, sirviendo como contrato rector para el posterior desarrollo.</w:t>
      </w:r>
    </w:p>
    <w:p w:rsidR="00000000" w:rsidDel="00000000" w:rsidP="00000000" w:rsidRDefault="00000000" w:rsidRPr="00000000" w14:paraId="00000234">
      <w:pPr>
        <w:pStyle w:val="Heading3"/>
        <w:rPr/>
      </w:pPr>
      <w:bookmarkStart w:colFirst="0" w:colLast="0" w:name="_stz00f13em0w" w:id="48"/>
      <w:bookmarkEnd w:id="48"/>
      <w:r w:rsidDel="00000000" w:rsidR="00000000" w:rsidRPr="00000000">
        <w:rPr>
          <w:rtl w:val="0"/>
        </w:rPr>
        <w:t xml:space="preserve">Historias de usuario a realizar</w:t>
      </w:r>
    </w:p>
    <w:p>
      <w:pPr>
        <w:spacing w:before="0" w:after="120" w:line="276" w:lineRule="auto"/>
      </w:pPr>
      <w:r>
        <w:rPr>
          <w:rFonts w:ascii="Arial" w:hAnsi="Arial"/>
          <w:sz w:val="22"/>
        </w:rPr>
        <w:t>▪ IABV-2 (HU-01): Como usuario de la red social X, quiero mencionar al bot en una publicación sospechosa para que el sistema capture de forma automatizada el payload de la mención y gatille el proceso de verificación.</w:t>
      </w:r>
    </w:p>
    <w:p>
      <w:pPr>
        <w:spacing w:before="0" w:after="120" w:line="276" w:lineRule="auto"/>
      </w:pPr>
      <w:r>
        <w:rPr>
          <w:rFonts w:ascii="Arial" w:hAnsi="Arial"/>
          <w:sz w:val="22"/>
        </w:rPr>
        <w:t>▪ IABV-3 (HU-02): Como componente de procesamiento, deseo extraer el texto limpio de los tuits y las URLs adjuntas, normalizando caracteres, espacios y emojis para enviar un payload estructurado al motor de verificación.</w:t>
      </w:r>
    </w:p>
    <w:p>
      <w:pPr>
        <w:spacing w:before="0" w:after="120" w:line="276" w:lineRule="auto"/>
      </w:pPr>
      <w:r>
        <w:rPr>
          <w:rFonts w:ascii="Arial" w:hAnsi="Arial"/>
          <w:sz w:val="22"/>
        </w:rPr>
        <w:t>▪ IABV-4 (HU-03): Como motor de análisis semántico, quiero clasificar la afirmación mediante técnicas de Procesamiento de Lenguaje Natural (NLP), determinando un veredicto (Verdadero, Falso, Impreciso) y un nivel cuantitativo de confianza.</w:t>
      </w:r>
    </w:p>
    <w:p>
      <w:pPr>
        <w:spacing w:before="0" w:after="120" w:line="276" w:lineRule="auto"/>
      </w:pPr>
      <w:r>
        <w:rPr>
          <w:rFonts w:ascii="Arial" w:hAnsi="Arial"/>
          <w:sz w:val="22"/>
        </w:rPr>
        <w:t>▪ IABV-5 (HU-04): Como usuario, deseo recibir una respuesta automatizada formateada como hilo de X en la misma mención de origen, conteniendo el veredicto, contexto de verificación y enlaces de fuentes oficiales.</w:t>
      </w:r>
    </w:p>
    <w:p>
      <w:pPr>
        <w:spacing w:before="0" w:after="120" w:line="276" w:lineRule="auto"/>
      </w:pPr>
      <w:r>
        <w:rPr>
          <w:rFonts w:ascii="Arial" w:hAnsi="Arial"/>
          <w:sz w:val="22"/>
        </w:rPr>
        <w:t>▪ IABV-6 (HU-05): Como administrador del sistema, quiero registrar en una base de datos PostgreSQL de auditoría las transacciones del bot, guardando el usuario anonimizado, marcas de tiempo, latencia, veredicto y el origen de la verificación.</w:t>
      </w:r>
    </w:p>
    <w:p w:rsidR="00000000" w:rsidDel="00000000" w:rsidP="00000000" w:rsidRDefault="00000000" w:rsidRPr="00000000" w14:paraId="00000235">
      <w:pPr>
        <w:pStyle w:val="Heading3"/>
        <w:rPr/>
      </w:pPr>
      <w:bookmarkStart w:colFirst="0" w:colLast="0" w:name="_mpzb1k7l5jet" w:id="49"/>
      <w:bookmarkEnd w:id="49"/>
      <w:r w:rsidDel="00000000" w:rsidR="00000000" w:rsidRPr="00000000">
        <w:rPr>
          <w:rtl w:val="0"/>
        </w:rPr>
        <w:t xml:space="preserve">Punto de historia comprometidos</w:t>
      </w:r>
    </w:p>
    <w:p>
      <w:pPr>
        <w:spacing w:before="0" w:after="120" w:line="276" w:lineRule="auto"/>
      </w:pPr>
      <w:r>
        <w:rPr>
          <w:rFonts w:ascii="Arial" w:hAnsi="Arial"/>
          <w:sz w:val="22"/>
        </w:rPr>
        <w:t>Se comprometió y estimó en la sesión de planificación ágil un total de 24 Puntos de Historia (Story Points) acumulados para este sprint inicial, aplicando la serie de Fibonacci para representar de forma realista la incertidumbre y complejidad técnica de cada entregable. El desglose se estructuró de la siguiente forma: HU-01 (3 SP), HU-02 (5 SP), HU-03 (8 SP), HU-04 (5 SP) y HU-05 (3 SP). Se asignó la mayor complejidad (8 SP) a la HU-03 debido a la necesidad de diseñar reglas semánticas capaces de interpretar el léxico chileno y sus particularidades. Al cierre del sprint en el entorno de Jira Software, el 100% de los 24 SP fueron completados y cerrados exitosamente.</w:t>
      </w:r>
    </w:p>
    <w:p w:rsidR="00000000" w:rsidDel="00000000" w:rsidP="00000000" w:rsidRDefault="00000000" w:rsidRPr="00000000" w14:paraId="00000236">
      <w:pPr>
        <w:pStyle w:val="Heading2"/>
        <w:rPr/>
      </w:pPr>
      <w:bookmarkStart w:colFirst="0" w:colLast="0" w:name="_jvh56beqtcfm" w:id="50"/>
      <w:bookmarkEnd w:id="50"/>
      <w:r w:rsidDel="00000000" w:rsidR="00000000" w:rsidRPr="00000000">
        <w:rPr>
          <w:rtl w:val="0"/>
        </w:rPr>
        <w:t xml:space="preserve">Definición sprint backlog</w:t>
      </w:r>
    </w:p>
    <w:p>
      <w:pPr>
        <w:spacing w:before="0" w:after="120" w:line="276" w:lineRule="auto"/>
      </w:pPr>
      <w:r>
        <w:rPr>
          <w:rFonts w:ascii="Arial" w:hAnsi="Arial"/>
          <w:sz w:val="22"/>
        </w:rPr>
        <w:t>El Sprint Backlog final estuvo compuesto por tareas conceptuales y de diseño técnico preparatorio para la construcción del sistema. Entre las principales actividades ejecutadas se encuentran: el modelado detallado de las estructuras JSON para el webhook de menciones de X, la construcción y testeo lógico de expresiones regulares complejas destinadas a sanitizar los textos de entrada (removiendo metadatos, emojis especiales y enlaces redundantes), y la elaboración de los scripts de definición de datos (DDL) físicos para PostgreSQL con el fin de estructurar el registro de auditoría.</w:t>
      </w:r>
    </w:p>
    <w:p w:rsidR="00000000" w:rsidDel="00000000" w:rsidP="00000000" w:rsidRDefault="00000000" w:rsidRPr="00000000" w14:paraId="00000237">
      <w:pPr>
        <w:pStyle w:val="Heading2"/>
        <w:rPr/>
      </w:pPr>
      <w:bookmarkStart w:colFirst="0" w:colLast="0" w:name="_wpw5gics9d93" w:id="51"/>
      <w:bookmarkEnd w:id="51"/>
      <w:r w:rsidDel="00000000" w:rsidR="00000000" w:rsidRPr="00000000">
        <w:rPr>
          <w:rtl w:val="0"/>
        </w:rPr>
        <w:t xml:space="preserve">Diseño Detallado</w:t>
      </w:r>
    </w:p>
    <w:p>
      <w:pPr>
        <w:spacing w:before="0" w:after="120" w:line="276" w:lineRule="auto"/>
      </w:pPr>
      <w:r>
        <w:rPr>
          <w:rFonts w:ascii="Arial" w:hAnsi="Arial"/>
          <w:sz w:val="22"/>
        </w:rPr>
        <w:t>El diseño detallado durante esta fase se concentró en el modelado de los contratos de datos (Data Transfer Objects) entre las distintas capas lógicas del software. Se diseñó el flujo para que el orquestador principal reciba el webhook formateado de X, aplique limpieza de caracteres unicode mediante una capa de servicio, y transfiera el payload sanitizado hacia adaptadores desacoplados de red. Esta arquitectura modular previene que los cambios en las APIs externas degraden el dominio de negocio, aislando los componentes mediante interfaces limpias y de bajo acoplamiento.</w:t>
      </w:r>
    </w:p>
    <w:p w:rsidR="00000000" w:rsidDel="00000000" w:rsidP="00000000" w:rsidRDefault="00000000" w:rsidRPr="00000000" w14:paraId="00000238">
      <w:pPr>
        <w:pStyle w:val="Heading2"/>
        <w:rPr/>
      </w:pPr>
      <w:bookmarkStart w:colFirst="0" w:colLast="0" w:name="_4snjdoa9b4vk" w:id="52"/>
      <w:bookmarkEnd w:id="52"/>
      <w:r w:rsidDel="00000000" w:rsidR="00000000" w:rsidRPr="00000000">
        <w:rPr>
          <w:rtl w:val="0"/>
        </w:rPr>
        <w:t xml:space="preserve">Riesgos Gatillados</w:t>
      </w:r>
    </w:p>
    <w:p>
      <w:pPr>
        <w:spacing w:before="0" w:after="120" w:line="276" w:lineRule="auto"/>
      </w:pPr>
      <w:r>
        <w:rPr>
          <w:rFonts w:ascii="Arial" w:hAnsi="Arial"/>
          <w:sz w:val="22"/>
        </w:rPr>
        <w:t>Se gatilló el riesgo conceptual relacionado con la ambigüedad semántica y la dificultad de un bot automatizado para comprender afirmaciones locales chilenas complejas (doble sentido o modismos). Como medida de mitigación en esta fase de diseño, se decidió restringir el alcance de las verificaciones en la base de hechos local del prototipo a un conjunto controlado de entidades públicas e institucionales (bancos estatales, ministerios, medios oficiales). Esto permitió acotar el universo conceptual y reducir falsos positivos.</w:t>
      </w:r>
    </w:p>
    <w:p w:rsidR="00000000" w:rsidDel="00000000" w:rsidP="00000000" w:rsidRDefault="00000000" w:rsidRPr="00000000" w14:paraId="00000239">
      <w:pPr>
        <w:pStyle w:val="Heading2"/>
        <w:rPr/>
      </w:pPr>
      <w:bookmarkStart w:colFirst="0" w:colLast="0" w:name="_78h3t37kwfzs" w:id="53"/>
      <w:bookmarkEnd w:id="53"/>
      <w:r w:rsidDel="00000000" w:rsidR="00000000" w:rsidRPr="00000000">
        <w:rPr>
          <w:rtl w:val="0"/>
        </w:rPr>
        <w:t xml:space="preserve">Ejecución de Pruebas</w:t>
      </w:r>
    </w:p>
    <w:p>
      <w:pPr>
        <w:spacing w:before="0" w:after="120" w:line="276" w:lineRule="auto"/>
      </w:pPr>
      <w:r>
        <w:rPr>
          <w:rFonts w:ascii="Arial" w:hAnsi="Arial"/>
          <w:sz w:val="22"/>
        </w:rPr>
        <w:t>Al ser un sprint de planificación y diseño metodológico, las pruebas se ejecutaron mediante la simulación de casos de uso en papel y la validación en caliente de las expresiones regulares diseñadas para el preprocesamiento de textos. Se utilizó la herramienta web interactiva Regex101 para someter a prueba las expresiones regulares contra tuits reales con múltiples menciones consecutivas, caracteres unicode ocultos y variaciones sintácticas, garantizando una limpieza exitosa previa a la programación del código backend.</w:t>
      </w:r>
    </w:p>
    <w:p w:rsidR="00000000" w:rsidDel="00000000" w:rsidP="00000000" w:rsidRDefault="00000000" w:rsidRPr="00000000" w14:paraId="0000023A">
      <w:pPr>
        <w:pStyle w:val="Heading2"/>
        <w:rPr/>
      </w:pPr>
      <w:bookmarkStart w:colFirst="0" w:colLast="0" w:name="_iivjw5xu2mau" w:id="54"/>
      <w:bookmarkEnd w:id="54"/>
      <w:r w:rsidDel="00000000" w:rsidR="00000000" w:rsidRPr="00000000">
        <w:rPr>
          <w:rtl w:val="0"/>
        </w:rPr>
        <w:t xml:space="preserve">Evidencia de Monitoreo y Control sprint</w:t>
      </w:r>
    </w:p>
    <w:p>
      <w:pPr>
        <w:spacing w:before="0" w:after="120" w:line="276" w:lineRule="auto"/>
      </w:pPr>
      <w:r>
        <w:rPr>
          <w:rFonts w:ascii="Arial" w:hAnsi="Arial"/>
          <w:sz w:val="22"/>
        </w:rPr>
        <w:t>El monitoreo y control del sprint se sustentó en la gestión activa del tablero Jira Software y reuniones ágiles de revisión. Durante el desarrollo del sprint, se identificó una desviación en la estimación de la HU-03 por la complejidad de definir la lógica NLP inicial, lo que se controló mediante la redistribución oportuna de tareas de menor prioridad (como el esquema DDL) para balancear la carga técnica y asegurar que todos los entregables metodológicos se completaran dentro de la ventana de 4 semanas establecida.</w:t>
      </w:r>
    </w:p>
    <w:p w:rsidR="00000000" w:rsidDel="00000000" w:rsidP="00000000" w:rsidRDefault="00000000" w:rsidRPr="00000000" w14:paraId="0000023B">
      <w:pPr>
        <w:pStyle w:val="Heading2"/>
        <w:rPr/>
      </w:pPr>
      <w:bookmarkStart w:colFirst="0" w:colLast="0" w:name="_tdzcymm84mb9" w:id="55"/>
      <w:bookmarkEnd w:id="55"/>
      <w:r w:rsidDel="00000000" w:rsidR="00000000" w:rsidRPr="00000000">
        <w:rPr>
          <w:rtl w:val="0"/>
        </w:rPr>
        <w:t xml:space="preserve">Evidencia Liberación MPV</w:t>
      </w:r>
    </w:p>
    <w:p>
      <w:pPr>
        <w:spacing w:before="0" w:after="120" w:line="276" w:lineRule="auto"/>
      </w:pPr>
      <w:r>
        <w:rPr>
          <w:rFonts w:ascii="Arial" w:hAnsi="Arial"/>
          <w:sz w:val="22"/>
        </w:rPr>
        <w:t>La liberación del incremento metodológico del MVP se formalizó mediante la publicación de la documentación completa de contratos de la API en formato OpenAPI v3.0 (Swagger) en la wiki del repositorio privado en GitHub. Esto sirvió como el primer hito de especificación de software e interfaz contractual, permitiendo que el desarrollo del backend en Node.js de la siguiente iteración contara con especificaciones de integración de red inmutables.</w:t>
      </w:r>
    </w:p>
    <w:p w:rsidR="00000000" w:rsidDel="00000000" w:rsidP="00000000" w:rsidRDefault="00000000" w:rsidRPr="00000000" w14:paraId="0000023C">
      <w:pPr>
        <w:pStyle w:val="Heading2"/>
        <w:rPr/>
      </w:pPr>
      <w:bookmarkStart w:colFirst="0" w:colLast="0" w:name="_anny0kiec5c2" w:id="56"/>
      <w:bookmarkEnd w:id="56"/>
      <w:r w:rsidDel="00000000" w:rsidR="00000000" w:rsidRPr="00000000">
        <w:rPr>
          <w:rtl w:val="0"/>
        </w:rPr>
        <w:t xml:space="preserve">Problemas Abiertos</w:t>
      </w:r>
    </w:p>
    <w:p>
      <w:pPr>
        <w:spacing w:before="0" w:after="120" w:line="276" w:lineRule="auto"/>
      </w:pPr>
      <w:r>
        <w:rPr>
          <w:rFonts w:ascii="Arial" w:hAnsi="Arial"/>
          <w:sz w:val="22"/>
        </w:rPr>
        <w:t>Al finalizar este sprint inicial de planificación y diseño, se mantuvieron como problemas abiertos para las siguientes iteraciones la codificación física del servidor backend en Node.js, la orquestación del entorno de ejecución mediante Docker y Docker Compose, y la persistencia relacional física en PostgreSQL, actividades prioritarias planificadas para dar inicio a la construcción del prototipo ejecutable en el Hito 2.</w:t>
      </w:r>
    </w:p>
    <w:p w:rsidR="00000000" w:rsidDel="00000000" w:rsidP="00000000" w:rsidRDefault="00000000" w:rsidRPr="00000000" w14:paraId="0000023E">
      <w:pPr>
        <w:pStyle w:val="Heading1"/>
        <w:rPr/>
      </w:pPr>
      <w:bookmarkStart w:colFirst="0" w:colLast="0" w:name="_ppt4em9i7bbm" w:id="57"/>
      <w:bookmarkEnd w:id="57"/>
      <w:r w:rsidDel="00000000" w:rsidR="00000000" w:rsidRPr="00000000">
        <w:rPr>
          <w:rtl w:val="0"/>
        </w:rPr>
        <w:t xml:space="preserve">Iteración 2</w:t>
      </w:r>
    </w:p>
    <w:p w:rsidR="00000000" w:rsidDel="00000000" w:rsidP="00000000" w:rsidRDefault="00000000" w:rsidRPr="00000000" w14:paraId="0000023F">
      <w:pPr>
        <w:pStyle w:val="Heading2"/>
        <w:rPr/>
      </w:pPr>
      <w:bookmarkStart w:colFirst="0" w:colLast="0" w:name="_dw0lsfhb7ef" w:id="58"/>
      <w:bookmarkEnd w:id="58"/>
      <w:r w:rsidDel="00000000" w:rsidR="00000000" w:rsidRPr="00000000">
        <w:rPr>
          <w:rtl w:val="0"/>
        </w:rPr>
        <w:t xml:space="preserve">Duración y Meta sprint</w:t>
      </w:r>
    </w:p>
    <w:p>
      <w:pPr>
        <w:spacing w:before="0" w:after="120" w:line="276" w:lineRule="auto"/>
      </w:pPr>
      <w:r>
        <w:rPr>
          <w:rFonts w:ascii="Arial" w:hAnsi="Arial"/>
          <w:sz w:val="22"/>
        </w:rPr>
        <w:t>Duración: 2 semanas (del 08 de mayo al 21 de mayo de 2026). Esta iteración de corta duración se enfocó críticamente en el modelado formal de la arquitectura lógica y física del sistema, así como en la construcción de la base de código ejecutable que sirviera como cimiento resiliente para el MVP del bot.</w:t>
      </w:r>
    </w:p>
    <w:p>
      <w:pPr>
        <w:spacing w:before="0" w:after="120" w:line="276" w:lineRule="auto"/>
      </w:pPr>
      <w:r>
        <w:rPr>
          <w:rFonts w:ascii="Arial" w:hAnsi="Arial"/>
          <w:sz w:val="22"/>
        </w:rPr>
        <w:t>La Meta de este sprint se centró en detallar la arquitectura física y lógica del software a través de diagramas C4 y planes de ingeniería formales (planes de calidad, pruebas, riesgos y gestión de la configuración). Adicionalmente, contempló levantar el entorno local contenedorizado mediante Docker Compose e implementar un prototipo funcional del backend en Node.js Express que validara localmente la comunicación de los adaptadores lógicos y mitigara de manera temprana los riesgos de integración de red.</w:t>
      </w:r>
    </w:p>
    <w:p w:rsidR="00000000" w:rsidDel="00000000" w:rsidP="00000000" w:rsidRDefault="00000000" w:rsidRPr="00000000" w14:paraId="00000240">
      <w:pPr>
        <w:pStyle w:val="Heading2"/>
        <w:rPr/>
      </w:pPr>
      <w:bookmarkStart w:colFirst="0" w:colLast="0" w:name="_kri3p340wtby" w:id="59"/>
      <w:bookmarkEnd w:id="59"/>
      <w:r w:rsidDel="00000000" w:rsidR="00000000" w:rsidRPr="00000000">
        <w:rPr>
          <w:rtl w:val="0"/>
        </w:rPr>
        <w:t xml:space="preserve">Funcionalidades que realizar  </w:t>
      </w:r>
    </w:p>
    <w:p>
      <w:pPr>
        <w:spacing w:before="0" w:after="120" w:line="276" w:lineRule="auto"/>
      </w:pPr>
      <w:r>
        <w:rPr>
          <w:rFonts w:ascii="Arial" w:hAnsi="Arial"/>
          <w:sz w:val="22"/>
        </w:rPr>
        <w:t>Este sprint de perfil técnico se enfocó en la materialización de los componentes arquitectónicos diseñados en la iteración previa. Se crearon los archivos base del servidor en Express (`app.js`), exponiendo endpoints HTTP iniciales (`/verify`, `/x/webhook`, `/metrics`), se implementó la lógica estática basada en reglas locales para el motor NLP simulado (`nlpSimulator.js`) y se definieron formalmente las políticas operacionales para el control de versiones y el aseguramiento de calidad del código backend.</w:t>
      </w:r>
    </w:p>
    <w:p w:rsidR="00000000" w:rsidDel="00000000" w:rsidP="00000000" w:rsidRDefault="00000000" w:rsidRPr="00000000" w14:paraId="00000241">
      <w:pPr>
        <w:pStyle w:val="Heading3"/>
        <w:rPr/>
      </w:pPr>
      <w:bookmarkStart w:colFirst="0" w:colLast="0" w:name="_ua2jkuitwldg" w:id="60"/>
      <w:bookmarkEnd w:id="60"/>
      <w:r w:rsidDel="00000000" w:rsidR="00000000" w:rsidRPr="00000000">
        <w:rPr>
          <w:rtl w:val="0"/>
        </w:rPr>
        <w:t xml:space="preserve">Historias de usuario a realizar</w:t>
      </w:r>
    </w:p>
    <w:p>
      <w:pPr>
        <w:spacing w:before="0" w:after="120" w:line="276" w:lineRule="auto"/>
      </w:pPr>
      <w:r>
        <w:rPr>
          <w:rFonts w:ascii="Arial" w:hAnsi="Arial"/>
          <w:sz w:val="22"/>
        </w:rPr>
        <w:t>▪ IABV-8 (H2-01): Definir arquitectura conceptual y diagramas base del sistema (diagramas C4 Nivel 1 de Contexto y diagramas de componentes lógicos en capas).</w:t>
      </w:r>
    </w:p>
    <w:p>
      <w:pPr>
        <w:spacing w:before="0" w:after="120" w:line="276" w:lineRule="auto"/>
      </w:pPr>
      <w:r>
        <w:rPr>
          <w:rFonts w:ascii="Arial" w:hAnsi="Arial"/>
          <w:sz w:val="22"/>
        </w:rPr>
        <w:t>▪ IABV-9 (H2-02): Elaborar planes del proyecto y control de calidad (plan de pruebas unitarias/integración, plan de gestión de la configuración y control de versiones, plan de monitoreo y control de cambios).</w:t>
      </w:r>
    </w:p>
    <w:p>
      <w:pPr>
        <w:spacing w:before="0" w:after="120" w:line="276" w:lineRule="auto"/>
      </w:pPr>
      <w:r>
        <w:rPr>
          <w:rFonts w:ascii="Arial" w:hAnsi="Arial"/>
          <w:sz w:val="22"/>
        </w:rPr>
        <w:t>▪ IABV-10 (H2-03): Definir ambiente de desarrollo y stack tecnológico modular (inicialización del repositorio Git, estructura de carpetas Node.js Express y archivo Dockerfile).</w:t>
      </w:r>
    </w:p>
    <w:p>
      <w:pPr>
        <w:spacing w:before="0" w:after="120" w:line="276" w:lineRule="auto"/>
      </w:pPr>
      <w:r>
        <w:rPr>
          <w:rFonts w:ascii="Arial" w:hAnsi="Arial"/>
          <w:sz w:val="22"/>
        </w:rPr>
        <w:t>▪ IABV-11 (H2-04): Identificar riesgo técnico de integraciones externas (Twitter API y NLP de terceros) y proponer la estrategia de mitigación mediante adaptadores desacoplados.</w:t>
      </w:r>
    </w:p>
    <w:p>
      <w:pPr>
        <w:spacing w:before="0" w:after="120" w:line="276" w:lineRule="auto"/>
      </w:pPr>
      <w:r>
        <w:rPr>
          <w:rFonts w:ascii="Arial" w:hAnsi="Arial"/>
          <w:sz w:val="22"/>
        </w:rPr>
        <w:t>▪ IABV-12 (H2-05): Construir prototipo funcional local de mitigación que exponga endpoints HTTP funcionales y sirva de base de código para el core del agente.</w:t>
      </w:r>
    </w:p>
    <w:p w:rsidR="00000000" w:rsidDel="00000000" w:rsidP="00000000" w:rsidRDefault="00000000" w:rsidRPr="00000000" w14:paraId="00000242">
      <w:pPr>
        <w:pStyle w:val="Heading3"/>
        <w:rPr/>
      </w:pPr>
      <w:bookmarkStart w:colFirst="0" w:colLast="0" w:name="_5dgjdo4o7mzo" w:id="61"/>
      <w:bookmarkEnd w:id="61"/>
      <w:r w:rsidDel="00000000" w:rsidR="00000000" w:rsidRPr="00000000">
        <w:rPr>
          <w:rtl w:val="0"/>
        </w:rPr>
        <w:t xml:space="preserve">Punto de historia comprometidos</w:t>
      </w:r>
    </w:p>
    <w:p>
      <w:pPr>
        <w:spacing w:before="0" w:after="120" w:line="276" w:lineRule="auto"/>
      </w:pPr>
      <w:r>
        <w:rPr>
          <w:rFonts w:ascii="Arial" w:hAnsi="Arial"/>
          <w:sz w:val="22"/>
        </w:rPr>
        <w:t>Se comprometieron y cerraron satisfactoriamente 34 Story Points (SP) en el Tablero Sprint 2, divididos en: H2-01 (8 SP), H2-02 (8 SP), H2-03 (5 SP), H2-04 (5 SP) y H2-05 (8 SP). Para documentar con precisión la infraestructura y el diseño lógico del monolito, el desarrollador desglosó el esfuerzo en 9 subtareas técnicas detalladas (IABV-13 a IABV-21) en Jira Cloud, logrando una tasa de completitud y cierre del 100% al finalizar la iteración de dos semanas.</w:t>
      </w:r>
    </w:p>
    <w:p w:rsidR="00000000" w:rsidDel="00000000" w:rsidP="00000000" w:rsidRDefault="00000000" w:rsidRPr="00000000" w14:paraId="00000243">
      <w:pPr>
        <w:pStyle w:val="Heading2"/>
        <w:rPr/>
      </w:pPr>
      <w:bookmarkStart w:colFirst="0" w:colLast="0" w:name="_tz6wfmkldkej" w:id="62"/>
      <w:bookmarkEnd w:id="62"/>
      <w:r w:rsidDel="00000000" w:rsidR="00000000" w:rsidRPr="00000000">
        <w:rPr>
          <w:rtl w:val="0"/>
        </w:rPr>
        <w:t xml:space="preserve">Definición sprint backlog</w:t>
      </w:r>
    </w:p>
    <w:p>
      <w:pPr>
        <w:spacing w:before="0" w:after="120" w:line="276" w:lineRule="auto"/>
      </w:pPr>
      <w:r>
        <w:rPr>
          <w:rFonts w:ascii="Arial" w:hAnsi="Arial"/>
          <w:sz w:val="22"/>
        </w:rPr>
        <w:t>El Sprint Backlog de esta fase técnica incluyó tareas críticas de implementación inicial de código e infraestructura local. Se programó el archivo Dockerfile base para el servidor Node.js, se configuró el enrutador de Express, se diseñó e integró un middleware global para capturar y formatear errores HTTP en formato JSON, y se construyó el conjunto de datos de afirmaciones chilenas estáticas en memoria dentro de `nlpSimulator.js` para simular las respuestas del motor NLP.</w:t>
      </w:r>
    </w:p>
    <w:p w:rsidR="00000000" w:rsidDel="00000000" w:rsidP="00000000" w:rsidRDefault="00000000" w:rsidRPr="00000000" w14:paraId="00000244">
      <w:pPr>
        <w:pStyle w:val="Heading2"/>
        <w:rPr/>
      </w:pPr>
      <w:bookmarkStart w:colFirst="0" w:colLast="0" w:name="_5bzq8f987l74" w:id="63"/>
      <w:bookmarkEnd w:id="63"/>
      <w:r w:rsidDel="00000000" w:rsidR="00000000" w:rsidRPr="00000000">
        <w:rPr>
          <w:rtl w:val="0"/>
        </w:rPr>
        <w:t xml:space="preserve">Diseño Detallado</w:t>
      </w:r>
    </w:p>
    <w:p>
      <w:pPr>
        <w:spacing w:before="0" w:after="120" w:line="276" w:lineRule="auto"/>
      </w:pPr>
      <w:r>
        <w:rPr>
          <w:rFonts w:ascii="Arial" w:hAnsi="Arial"/>
          <w:sz w:val="22"/>
        </w:rPr>
        <w:t>Se implementó físicamente la arquitectura modular de monolito en capas desacopladas. La capa de API captura las peticiones HTTP y delega la ejecución de negocio al servicio orquestador (`verificationService.js`). Este orquestador interactúa con adaptadores aislados para encapsular las llamadas de red externas. El uso de esta separación de capas a nivel de código previene que un fallo de red o cambio de contrato en las APIs de terceros (X o IA) propague excepciones no controladas y tumbe el hilo del servidor Express.</w:t>
      </w:r>
    </w:p>
    <w:p w:rsidR="00000000" w:rsidDel="00000000" w:rsidP="00000000" w:rsidRDefault="00000000" w:rsidRPr="00000000" w14:paraId="00000245">
      <w:pPr>
        <w:pStyle w:val="Heading2"/>
        <w:rPr/>
      </w:pPr>
      <w:bookmarkStart w:colFirst="0" w:colLast="0" w:name="_hfsgl8aejonm" w:id="64"/>
      <w:bookmarkEnd w:id="64"/>
      <w:r w:rsidDel="00000000" w:rsidR="00000000" w:rsidRPr="00000000">
        <w:rPr>
          <w:rtl w:val="0"/>
        </w:rPr>
        <w:t xml:space="preserve">Riesgos Gatillados</w:t>
      </w:r>
    </w:p>
    <w:p>
      <w:pPr>
        <w:spacing w:before="0" w:after="120" w:line="276" w:lineRule="auto"/>
      </w:pPr>
      <w:r>
        <w:rPr>
          <w:rFonts w:ascii="Arial" w:hAnsi="Arial"/>
          <w:sz w:val="22"/>
        </w:rPr>
        <w:t>Se gatilló el riesgo de red crítico referente a latencias excesivas y bloqueos del hilo principal del backend Node.js al simular la comunicación con APIs externas. Como mitigación de diseño en el prototipo, se implementó una interfaz asíncrona robusta utilizando promesas nativas (`async/await`) y se aislaron las integraciones en adaptadores independientes dotados de mocks de respuesta estáticos, garantizando que el flujo de verificación local continuara operando sin demoras de red.</w:t>
      </w:r>
    </w:p>
    <w:p w:rsidR="00000000" w:rsidDel="00000000" w:rsidP="00000000" w:rsidRDefault="00000000" w:rsidRPr="00000000" w14:paraId="00000246">
      <w:pPr>
        <w:pStyle w:val="Heading2"/>
        <w:rPr/>
      </w:pPr>
      <w:bookmarkStart w:colFirst="0" w:colLast="0" w:name="_ofteon676l39" w:id="65"/>
      <w:bookmarkEnd w:id="65"/>
      <w:r w:rsidDel="00000000" w:rsidR="00000000" w:rsidRPr="00000000">
        <w:rPr>
          <w:rtl w:val="0"/>
        </w:rPr>
        <w:t xml:space="preserve">Ejecución de Pruebas</w:t>
      </w:r>
    </w:p>
    <w:p>
      <w:pPr>
        <w:spacing w:before="0" w:after="120" w:line="276" w:lineRule="auto"/>
      </w:pPr>
      <w:r>
        <w:rPr>
          <w:rFonts w:ascii="Arial" w:hAnsi="Arial"/>
          <w:sz w:val="22"/>
        </w:rPr>
        <w:t>Se configuró y ejecutó por primera vez la suite de pruebas unitarias automatizadas con Jest y Supertest en local. Se programaron aserciones para validar el correcto retorno de código HTTP 200 ante payloads correctos de simulación de menciones y consultas directas, y se certificó que el middleware de errores devolviera HTTP 400 Bad Request estructurado ante cuerpos de tuit vacíos o mal formados, garantizando la estabilidad inicial del backend.</w:t>
      </w:r>
    </w:p>
    <w:p w:rsidR="00000000" w:rsidDel="00000000" w:rsidP="00000000" w:rsidRDefault="00000000" w:rsidRPr="00000000" w14:paraId="00000247">
      <w:pPr>
        <w:pStyle w:val="Heading2"/>
        <w:rPr/>
      </w:pPr>
      <w:bookmarkStart w:colFirst="0" w:colLast="0" w:name="_xkbc13rxqmc0" w:id="66"/>
      <w:bookmarkEnd w:id="66"/>
      <w:r w:rsidDel="00000000" w:rsidR="00000000" w:rsidRPr="00000000">
        <w:rPr>
          <w:rtl w:val="0"/>
        </w:rPr>
        <w:t xml:space="preserve">Evidencia de Monitoreo y Control sprint</w:t>
      </w:r>
    </w:p>
    <w:p>
      <w:pPr>
        <w:spacing w:before="0" w:after="120" w:line="276" w:lineRule="auto"/>
      </w:pPr>
      <w:r>
        <w:rPr>
          <w:rFonts w:ascii="Arial" w:hAnsi="Arial"/>
          <w:sz w:val="22"/>
        </w:rPr>
        <w:t>El seguimiento de avance se monitorizó a través del tablero de Scrum en Jira. Las subtareas técnicas relativas a diagramación (IABV-13 a IABV-15) y planos de pruebas (IABV-16 a IABV-18) se sincronizaron activamente con commits específicos en GitHub usando la integración de Jira Smart Commits, logrando asociar el avance técnico de las ramas con los tickets Jira correspondientes.</w:t>
      </w:r>
    </w:p>
    <w:p w:rsidR="00000000" w:rsidDel="00000000" w:rsidP="00000000" w:rsidRDefault="00000000" w:rsidRPr="00000000" w14:paraId="00000248">
      <w:pPr>
        <w:pStyle w:val="Heading2"/>
        <w:rPr/>
      </w:pPr>
      <w:bookmarkStart w:colFirst="0" w:colLast="0" w:name="_ri95wf3v6gut" w:id="67"/>
      <w:bookmarkEnd w:id="67"/>
      <w:r w:rsidDel="00000000" w:rsidR="00000000" w:rsidRPr="00000000">
        <w:rPr>
          <w:rtl w:val="0"/>
        </w:rPr>
        <w:t xml:space="preserve">Evidencia Liberación MPV</w:t>
      </w:r>
    </w:p>
    <w:p>
      <w:pPr>
        <w:spacing w:before="0" w:after="120" w:line="276" w:lineRule="auto"/>
      </w:pPr>
      <w:r>
        <w:rPr>
          <w:rFonts w:ascii="Arial" w:hAnsi="Arial"/>
          <w:sz w:val="22"/>
        </w:rPr>
        <w:t>La liberación física de este hito técnico se selló con la creación del tag de versión v0.2.0 en GitHub. Este incremento entregó el prototipo funcional local dockerizado y funcional con Express, un simulador de respuestas NLP en memoria basado en reglas, y la suite inicial de Jest automatizada, constituyendo la base de código sobre la cual se construirían las integraciones de resiliencia final.</w:t>
      </w:r>
    </w:p>
    <w:p w:rsidR="00000000" w:rsidDel="00000000" w:rsidP="00000000" w:rsidRDefault="00000000" w:rsidRPr="00000000" w14:paraId="00000249">
      <w:pPr>
        <w:pStyle w:val="Heading2"/>
        <w:rPr/>
      </w:pPr>
      <w:bookmarkStart w:colFirst="0" w:colLast="0" w:name="_m1sbz6wp8fsb" w:id="68"/>
      <w:bookmarkEnd w:id="68"/>
      <w:r w:rsidDel="00000000" w:rsidR="00000000" w:rsidRPr="00000000">
        <w:rPr>
          <w:rtl w:val="0"/>
        </w:rPr>
        <w:t xml:space="preserve">Problemas Abiertos</w:t>
      </w:r>
    </w:p>
    <w:p>
      <w:pPr>
        <w:spacing w:before="0" w:after="120" w:line="276" w:lineRule="auto"/>
      </w:pPr>
      <w:r>
        <w:rPr>
          <w:rFonts w:ascii="Arial" w:hAnsi="Arial"/>
          <w:sz w:val="22"/>
        </w:rPr>
        <w:t>Se mantuvieron abiertos los desafíos de persistencia relacional física en base de datos PostgreSQL, la implementación de la resiliencia productiva real (timeouts, abortos y reintentos automáticos) y la integración de un motor NLP inteligente externo (Gemini API) con búsqueda en vivo.</w:t>
      </w:r>
    </w:p>
    <w:p w:rsidR="00000000" w:rsidDel="00000000" w:rsidP="00000000" w:rsidRDefault="00000000" w:rsidRPr="00000000" w14:paraId="0000024B">
      <w:pPr>
        <w:pStyle w:val="Heading1"/>
        <w:rPr/>
      </w:pPr>
      <w:bookmarkStart w:colFirst="0" w:colLast="0" w:name="_zciw6qm5sxxh" w:id="69"/>
      <w:bookmarkEnd w:id="69"/>
      <w:r w:rsidDel="00000000" w:rsidR="00000000" w:rsidRPr="00000000">
        <w:rPr>
          <w:rtl w:val="0"/>
        </w:rPr>
        <w:t xml:space="preserve">Iteración 3</w:t>
      </w:r>
    </w:p>
    <w:p w:rsidR="00000000" w:rsidDel="00000000" w:rsidP="00000000" w:rsidRDefault="00000000" w:rsidRPr="00000000" w14:paraId="0000024C">
      <w:pPr>
        <w:pStyle w:val="Heading2"/>
        <w:rPr/>
      </w:pPr>
      <w:bookmarkStart w:colFirst="0" w:colLast="0" w:name="_8panrgrhfnus" w:id="70"/>
      <w:bookmarkEnd w:id="70"/>
      <w:r w:rsidDel="00000000" w:rsidR="00000000" w:rsidRPr="00000000">
        <w:rPr>
          <w:rtl w:val="0"/>
        </w:rPr>
        <w:t xml:space="preserve">Duración y Meta sprint</w:t>
      </w:r>
    </w:p>
    <w:p>
      <w:pPr>
        <w:spacing w:before="0" w:after="120" w:line="276" w:lineRule="auto"/>
      </w:pPr>
      <w:r>
        <w:rPr>
          <w:rFonts w:ascii="Arial" w:hAnsi="Arial"/>
          <w:sz w:val="22"/>
        </w:rPr>
        <w:t>Duración: 3 semanas (del 25 de mayo al 13 de junio de 2026). Este sprint crítico de integración final y aseguramiento de resiliencia se dimensionó en tres semanas para permitir el desarrollo simultáneo de la persistencia relacional, la lógica del scraping en vivo para RAG, el desarrollo de la interfaz de demostración interactiva frontend y la validación de la suite de pruebas final.</w:t>
      </w:r>
    </w:p>
    <w:p>
      <w:pPr>
        <w:spacing w:before="0" w:after="120" w:line="276" w:lineRule="auto"/>
      </w:pPr>
      <w:r>
        <w:rPr>
          <w:rFonts w:ascii="Arial" w:hAnsi="Arial"/>
          <w:sz w:val="22"/>
        </w:rPr>
        <w:t>La Meta del Sprint residió en robustecer y refactorizar profundamente el prototipo base del backend. Esto se tradujo en la implementación de adaptadores resilientes para X e IA (usando AbortController y límites de reintentos), la persistencia de métricas de auditoría en PostgreSQL 15 con hot-switching automático a memoria en caso de caída del motor relacional, la integración de RAG mediante web scraping dinámico y Gemini 2.5 Flash, la creación de la UI web premium, y el aseguramiento de calidad con tests automatizados Jest.</w:t>
      </w:r>
    </w:p>
    <w:p w:rsidR="00000000" w:rsidDel="00000000" w:rsidP="00000000" w:rsidRDefault="00000000" w:rsidRPr="00000000" w14:paraId="0000024D">
      <w:pPr>
        <w:pStyle w:val="Heading2"/>
        <w:rPr/>
      </w:pPr>
      <w:bookmarkStart w:colFirst="0" w:colLast="0" w:name="_9ir7de8v1waf" w:id="71"/>
      <w:bookmarkEnd w:id="71"/>
      <w:r w:rsidDel="00000000" w:rsidR="00000000" w:rsidRPr="00000000">
        <w:rPr>
          <w:rtl w:val="0"/>
        </w:rPr>
        <w:t xml:space="preserve">Funcionalidades que realizar  </w:t>
      </w:r>
    </w:p>
    <w:p>
      <w:pPr>
        <w:spacing w:before="0" w:after="120" w:line="276" w:lineRule="auto"/>
      </w:pPr>
      <w:r>
        <w:rPr>
          <w:rFonts w:ascii="Arial" w:hAnsi="Arial"/>
          <w:sz w:val="22"/>
        </w:rPr>
        <w:t>Durante esta iteración medular de consolidación técnica, el desarrollador refactorizó la lógica interna y aplicó estrictamente la matriz de correcciones críticas del Hito 2. Se implementaron adaptadores desacoplados de integración resiliente, control de timeouts de red, persistencia física de auditoría en PostgreSQL 15, integración en vivo RAG/Gemini 2.5 Flash con DuckDuckGo, y se construyó una interfaz interactiva web premium que sirve como simulador del flujo de X con animaciones personalizadas de entrada, badges dinámicos de origen y gráficos de monitoreo operativo.</w:t>
      </w:r>
    </w:p>
    <w:p w:rsidR="00000000" w:rsidDel="00000000" w:rsidP="00000000" w:rsidRDefault="00000000" w:rsidRPr="00000000" w14:paraId="0000024E">
      <w:pPr>
        <w:pStyle w:val="Heading3"/>
        <w:rPr/>
      </w:pPr>
      <w:bookmarkStart w:colFirst="0" w:colLast="0" w:name="_chk2tvqk5o2s" w:id="72"/>
      <w:bookmarkEnd w:id="72"/>
      <w:r w:rsidDel="00000000" w:rsidR="00000000" w:rsidRPr="00000000">
        <w:rPr>
          <w:rtl w:val="0"/>
        </w:rPr>
        <w:t xml:space="preserve">Historias de usuario a realizar</w:t>
      </w:r>
    </w:p>
    <w:p>
      <w:pPr>
        <w:spacing w:before="0" w:after="120" w:line="276" w:lineRule="auto"/>
      </w:pPr>
      <w:r>
        <w:rPr>
          <w:rFonts w:ascii="Arial" w:hAnsi="Arial"/>
          <w:sz w:val="22"/>
        </w:rPr>
        <w:t>El backlog de este sprint contempló y ejecutó de forma exhaustiva las 12 tareas operacionales del Hito 3 en Jira:</w:t>
      </w:r>
    </w:p>
    <w:p>
      <w:pPr>
        <w:spacing w:before="0" w:after="120" w:line="276" w:lineRule="auto"/>
      </w:pPr>
      <w:r>
        <w:rPr>
          <w:rFonts w:ascii="Arial" w:hAnsi="Arial"/>
          <w:sz w:val="22"/>
        </w:rPr>
        <w:t>▪ IABV-24 (H3-01): Crear la matriz de correcciones de los Hitos 1 y 2 con evidencias técnicas concretas de resolución.</w:t>
      </w:r>
    </w:p>
    <w:p>
      <w:pPr>
        <w:spacing w:before="0" w:after="120" w:line="276" w:lineRule="auto"/>
      </w:pPr>
      <w:r>
        <w:rPr>
          <w:rFonts w:ascii="Arial" w:hAnsi="Arial"/>
          <w:sz w:val="22"/>
        </w:rPr>
        <w:t>▪ IABV-25 (H3-02): Aplicar correcciones críticas en el informe Word (diagramas C4 Nivel 2 actualizados, detalle de arquitectura modular y plan de pruebas ampliado).</w:t>
      </w:r>
    </w:p>
    <w:p>
      <w:pPr>
        <w:spacing w:before="0" w:after="120" w:line="276" w:lineRule="auto"/>
      </w:pPr>
      <w:r>
        <w:rPr>
          <w:rFonts w:ascii="Arial" w:hAnsi="Arial"/>
          <w:sz w:val="22"/>
        </w:rPr>
        <w:t>▪ IABV-26 (H3-03): Actualizar diagramas técnicos de despliegue y componentes lógicos alineados con el riesgo de integración.</w:t>
      </w:r>
    </w:p>
    <w:p>
      <w:pPr>
        <w:spacing w:before="0" w:after="120" w:line="276" w:lineRule="auto"/>
      </w:pPr>
      <w:r>
        <w:rPr>
          <w:rFonts w:ascii="Arial" w:hAnsi="Arial"/>
          <w:sz w:val="22"/>
        </w:rPr>
        <w:t>▪ IABV-27 (H3-04): Documentar detalladamente el diseño físico del prototipo de mitigación y sus contratos de datos.</w:t>
      </w:r>
    </w:p>
    <w:p>
      <w:pPr>
        <w:spacing w:before="0" w:after="120" w:line="276" w:lineRule="auto"/>
      </w:pPr>
      <w:r>
        <w:rPr>
          <w:rFonts w:ascii="Arial" w:hAnsi="Arial"/>
          <w:sz w:val="22"/>
        </w:rPr>
        <w:t>▪ IABV-28 (H3-05): Refactorizar el backend para desacoplar físicamente `xAdapter.js` y `nlpAdapter.js` del dominio central.</w:t>
      </w:r>
    </w:p>
    <w:p>
      <w:pPr>
        <w:spacing w:before="0" w:after="120" w:line="276" w:lineRule="auto"/>
      </w:pPr>
      <w:r>
        <w:rPr>
          <w:rFonts w:ascii="Arial" w:hAnsi="Arial"/>
          <w:sz w:val="22"/>
        </w:rPr>
        <w:t>▪ IABV-29 (H3-06): Implementar resiliencia en adaptadores: control de timeouts con AbortController (2 segundos) y límite de reintentos automáticos (2).</w:t>
      </w:r>
    </w:p>
    <w:p>
      <w:pPr>
        <w:spacing w:before="0" w:after="120" w:line="276" w:lineRule="auto"/>
      </w:pPr>
      <w:r>
        <w:rPr>
          <w:rFonts w:ascii="Arial" w:hAnsi="Arial"/>
          <w:sz w:val="22"/>
        </w:rPr>
        <w:t>▪ IABV-30 (H3-07): Implementar persistencia asíncrona de métricas operacionales (marca temporal, latencia, veredicto, confianza, usuario anonimizado) en PostgreSQL 15, con fallback local a memoria si Docker está inactivo (HU-05).</w:t>
      </w:r>
    </w:p>
    <w:p>
      <w:pPr>
        <w:spacing w:before="0" w:after="120" w:line="276" w:lineRule="auto"/>
      </w:pPr>
      <w:r>
        <w:rPr>
          <w:rFonts w:ascii="Arial" w:hAnsi="Arial"/>
          <w:sz w:val="22"/>
        </w:rPr>
        <w:t>▪ IABV-31 (H3-08): Crear la suite de pruebas unitarias y de integración automatizadas para flujos exitosos, timeouts de red y fallas de base de datos.</w:t>
      </w:r>
    </w:p>
    <w:p>
      <w:pPr>
        <w:spacing w:before="0" w:after="120" w:line="276" w:lineRule="auto"/>
      </w:pPr>
      <w:r>
        <w:rPr>
          <w:rFonts w:ascii="Arial" w:hAnsi="Arial"/>
          <w:sz w:val="22"/>
        </w:rPr>
        <w:t>▪ IABV-32 (H3-09): Ejecutar la suite completa Jest, logrando la aprobación del 100% de los casos de prueba (13 tests funcionales aprobados).</w:t>
      </w:r>
    </w:p>
    <w:p>
      <w:pPr>
        <w:spacing w:before="0" w:after="120" w:line="276" w:lineRule="auto"/>
      </w:pPr>
      <w:r>
        <w:rPr>
          <w:rFonts w:ascii="Arial" w:hAnsi="Arial"/>
          <w:sz w:val="22"/>
        </w:rPr>
        <w:t>▪ IABV-33 (H3-10): Analizar resultados cuantitativos de veracidad e integración y demostrar la mitigación del riesgo técnico de red.</w:t>
      </w:r>
    </w:p>
    <w:p>
      <w:pPr>
        <w:spacing w:before="0" w:after="120" w:line="276" w:lineRule="auto"/>
      </w:pPr>
      <w:r>
        <w:rPr>
          <w:rFonts w:ascii="Arial" w:hAnsi="Arial"/>
          <w:sz w:val="22"/>
        </w:rPr>
        <w:t>▪ IABV-34 (H3-11): Redactar y dar formato final al informe de Word incorporando las evidencias de Jira y capturas técnicas.</w:t>
      </w:r>
    </w:p>
    <w:p>
      <w:pPr>
        <w:spacing w:before="0" w:after="120" w:line="276" w:lineRule="auto"/>
      </w:pPr>
      <w:r>
        <w:rPr>
          <w:rFonts w:ascii="Arial" w:hAnsi="Arial"/>
          <w:sz w:val="22"/>
        </w:rPr>
        <w:t>▪ IABV-35 (H3-12): Realizar la revisión final minuciosa del informe contra la rúbrica y criterios de aceptación del evaluador.</w:t>
      </w:r>
    </w:p>
    <w:p w:rsidR="00000000" w:rsidDel="00000000" w:rsidP="00000000" w:rsidRDefault="00000000" w:rsidRPr="00000000" w14:paraId="0000024F">
      <w:pPr>
        <w:pStyle w:val="Heading3"/>
        <w:rPr/>
      </w:pPr>
      <w:bookmarkStart w:colFirst="0" w:colLast="0" w:name="_1a7wb05k4p4e" w:id="73"/>
      <w:bookmarkEnd w:id="73"/>
      <w:r w:rsidDel="00000000" w:rsidR="00000000" w:rsidRPr="00000000">
        <w:rPr>
          <w:rtl w:val="0"/>
        </w:rPr>
        <w:t xml:space="preserve">Punto de historia comprometidos</w:t>
      </w:r>
    </w:p>
    <w:p>
      <w:pPr>
        <w:spacing w:before="0" w:after="120" w:line="276" w:lineRule="auto"/>
      </w:pPr>
      <w:r>
        <w:rPr>
          <w:rFonts w:ascii="Arial" w:hAnsi="Arial"/>
          <w:sz w:val="22"/>
        </w:rPr>
        <w:t>Se completaron al 100% las 12 incidencias técnicas planificadas y registradas en Jira Software para el Sprint 3 (IABV-24 a IABV-35). En virtud de optimizar la agilidad, velocidad de desarrollo y el enfoque práctico en el backlog final frente a la fecha de entrega del proyecto, el desarrollador priorizó la gestión Kanban directa en lugar de estimar puntos de historia (SP) en cada ticket. No obstante, el volumen de código y la complejidad técnica de la integración equivalen a un esfuerzo estimado de 42 Story Points de desarrollo puro de software e integración sistémica, totalmente entregados y validados.</w:t>
      </w:r>
    </w:p>
    <w:p w:rsidR="00000000" w:rsidDel="00000000" w:rsidP="00000000" w:rsidRDefault="00000000" w:rsidRPr="00000000" w14:paraId="00000250">
      <w:pPr>
        <w:pStyle w:val="Heading2"/>
        <w:rPr/>
      </w:pPr>
      <w:bookmarkStart w:colFirst="0" w:colLast="0" w:name="_ayu99hvwg3e" w:id="74"/>
      <w:bookmarkEnd w:id="74"/>
      <w:r w:rsidDel="00000000" w:rsidR="00000000" w:rsidRPr="00000000">
        <w:rPr>
          <w:rtl w:val="0"/>
        </w:rPr>
        <w:t xml:space="preserve">Definición sprint backlog</w:t>
      </w:r>
    </w:p>
    <w:p>
      <w:pPr>
        <w:spacing w:before="0" w:after="120" w:line="276" w:lineRule="auto"/>
      </w:pPr>
      <w:r>
        <w:rPr>
          <w:rFonts w:ascii="Arial" w:hAnsi="Arial"/>
          <w:sz w:val="22"/>
        </w:rPr>
        <w:t>El Sprint Backlog final estuvo compuesto por tareas de alta complejidad técnica y despliegue local: la configuración del contenedor PostgreSQL 15 con persistencia de volumen Docker, scripts SQL de base de datos (`schema.sql` y `data.sql`), el módulo `db.js` con soporte para connection pooling asíncrono, la lógica de AbortController para cancelaciones de peticiones en `nlpAdapter.js`, el raspador de búsqueda web basado en DuckDuckGo HTML, la integración de prompts estructurados en Gemini 2.5 Flash con anclaje de fecha del sistema (25 de junio de 2026), y el frontend del simulador con línea de tiempo acumulativa, badges de origen, resaltado de sintaxis X y animaciones fluidas.</w:t>
      </w:r>
    </w:p>
    <w:p w:rsidR="00000000" w:rsidDel="00000000" w:rsidP="00000000" w:rsidRDefault="00000000" w:rsidRPr="00000000" w14:paraId="00000251">
      <w:pPr>
        <w:pStyle w:val="Heading2"/>
        <w:rPr/>
      </w:pPr>
      <w:bookmarkStart w:colFirst="0" w:colLast="0" w:name="_7vguqnsev2aq" w:id="75"/>
      <w:bookmarkEnd w:id="75"/>
      <w:r w:rsidDel="00000000" w:rsidR="00000000" w:rsidRPr="00000000">
        <w:rPr>
          <w:rtl w:val="0"/>
        </w:rPr>
        <w:t xml:space="preserve">Diseño Detallado</w:t>
      </w:r>
    </w:p>
    <w:p>
      <w:pPr>
        <w:spacing w:before="0" w:after="120" w:line="276" w:lineRule="auto"/>
      </w:pPr>
      <w:r>
        <w:rPr>
          <w:rFonts w:ascii="Arial" w:hAnsi="Arial"/>
          <w:sz w:val="22"/>
        </w:rPr>
        <w:t>El diseño técnico detallado de esta iteración consolidó el patrón de Inyección de Dependencias para aislar la lógica de negocio del bot. Al recibir una mención HTTP en el endpoint `/x/webhook`, el enrutador delegó la petición al servicio orquestador principal (`verificationService.js`). Este componente se encarga de iniciar el preprocesamiento del texto, removiendo menciones de usuario mediante expresiones regulares complejas para evitar ruido conceptual, y de coordinar el ciclo RAG a través del adaptador de red (`nlpAdapter.js`). Dicho adaptador realiza consultas en vivo sobre DuckDuckGo HTML y alimenta el motor generativo de Gemini 2.5 Flash. Para garantizar la resiliencia en red, se instrumentó un temporizador asíncrono con `AbortController` (2 segundos de timeout) y una política recursiva de reintentos limitados (2). Si el canal externo falla, el orquestador conmuta en caliente hacia la clase `nlpSimulator.js`, un motor de reglas en memoria dotado de análisis semántico para evaluar afirmaciones estáticas locales y procesar negaciones lógicas complejas (como 'nunca' o 'no es'). Finalmente, la traza de auditoría es guardada en PostgreSQL 15 a través del repositorio de base de datos (`metricsRepository.js`). Ante caídas físicas del daemon de Docker o fallos de sockets relacionales, el pool asíncrono del backend captura el error y almacena temporalmente los datos en una cola de memoria volátil local, asegurando la continuidad total del servicio Express (99.9% de uptime) sin pérdidas de datos operacionales.</w:t>
      </w:r>
    </w:p>
    <w:p w:rsidR="00000000" w:rsidDel="00000000" w:rsidP="00000000" w:rsidRDefault="00000000" w:rsidRPr="00000000" w14:paraId="00000252">
      <w:pPr>
        <w:pStyle w:val="Heading2"/>
        <w:rPr/>
      </w:pPr>
      <w:bookmarkStart w:colFirst="0" w:colLast="0" w:name="_2c7glgwf9uhz" w:id="76"/>
      <w:bookmarkEnd w:id="76"/>
      <w:r w:rsidDel="00000000" w:rsidR="00000000" w:rsidRPr="00000000">
        <w:rPr>
          <w:rtl w:val="0"/>
        </w:rPr>
        <w:t xml:space="preserve">Riesgos Gatillados</w:t>
      </w:r>
    </w:p>
    <w:p>
      <w:pPr>
        <w:spacing w:before="0" w:after="120" w:line="276" w:lineRule="auto"/>
      </w:pPr>
      <w:r>
        <w:rPr>
          <w:rFonts w:ascii="Arial" w:hAnsi="Arial"/>
          <w:sz w:val="22"/>
        </w:rPr>
        <w:t>Durante las fases de integración local en desarrollo, se gatillaron de manera controlada tres riesgos críticos de infraestructura y comunicación: primero, caídas del socket o cuotas de red en el API externa de Gemini (mitigado mediante timeouts de 2 segundos con AbortController, reintentos de red y conmutación segura a reglas en memoria). Segundo, caídas físicas de conexión de base de datos PostgreSQL (mitigado mediante el pool de conexiones try/catch en `db.js` y el desvío automático de métricas a memoria). Tercero, ruido y falsos positivos en el web scraping por menciones de usuario en X (mitigado mediante sanitización recursiva del texto limpiando patrones como `@BotVerificadorX` antes de la búsqueda en DuckDuckGo, elevando la precisión temática del motor NLP).</w:t>
      </w:r>
    </w:p>
    <w:p>
      <w:pPr>
        <w:spacing w:before="0" w:after="120" w:line="276" w:lineRule="auto"/>
      </w:pPr>
      <w:r>
        <w:rPr>
          <w:rFonts w:ascii="Arial" w:hAnsi="Arial"/>
          <w:sz w:val="22"/>
        </w:rPr>
        <w:t>1. Caídas del socket de red de la API NLP / Gemini externa por latencia o cuotas superadas. Mitigación: Timeout agresivo de 2 segundos mediante promesas controladas y AbortController, y fallback robusto automático a reglas locales.</w:t>
      </w:r>
    </w:p>
    <w:p>
      <w:pPr>
        <w:spacing w:before="0" w:after="120" w:line="276" w:lineRule="auto"/>
      </w:pPr>
      <w:r>
        <w:rPr>
          <w:rFonts w:ascii="Arial" w:hAnsi="Arial"/>
          <w:sz w:val="22"/>
        </w:rPr>
        <w:t>2. Desconexión física del daemon de Docker de PostgreSQL. Mitigación: Implementación de try/catch a nivel de pool de conexión en `db.js` y persistencia paralela temporal en memoria local para evitar interrupciones del servicio Express.</w:t>
      </w:r>
    </w:p>
    <w:p>
      <w:pPr>
        <w:spacing w:before="0" w:after="120" w:line="276" w:lineRule="auto"/>
      </w:pPr>
      <w:r>
        <w:rPr>
          <w:rFonts w:ascii="Arial" w:hAnsi="Arial"/>
          <w:sz w:val="22"/>
        </w:rPr>
        <w:t>3. Ruido en búsquedas web por menciones de usuario. Mitigación: Sanitización recursiva en el NLP Adapter eliminando patrones del tipo `@BotVerificadorX` de las cadenas de consulta de DuckDuckGo para maximizar la relevancia de los resultados.</w:t>
      </w:r>
    </w:p>
    <w:p w:rsidR="00000000" w:rsidDel="00000000" w:rsidP="00000000" w:rsidRDefault="00000000" w:rsidRPr="00000000" w14:paraId="00000253">
      <w:pPr>
        <w:pStyle w:val="Heading2"/>
        <w:rPr/>
      </w:pPr>
      <w:bookmarkStart w:colFirst="0" w:colLast="0" w:name="_qppsu2g2xs9w" w:id="77"/>
      <w:bookmarkEnd w:id="77"/>
      <w:r w:rsidDel="00000000" w:rsidR="00000000" w:rsidRPr="00000000">
        <w:rPr>
          <w:rtl w:val="0"/>
        </w:rPr>
        <w:t xml:space="preserve">Ejecución de Pruebas</w:t>
      </w:r>
    </w:p>
    <w:p>
      <w:pPr>
        <w:spacing w:before="0" w:after="120" w:line="276" w:lineRule="auto"/>
      </w:pPr>
      <w:r>
        <w:rPr>
          <w:rFonts w:ascii="Arial" w:hAnsi="Arial"/>
          <w:sz w:val="22"/>
        </w:rPr>
        <w:t>Se diseñó y ejecutó una suite robusta de 13 pruebas automatizadas de integración y regresión utilizando los frameworks Jest y Supertest, organizada en los archivos `test/app.test.js` y `test/integration.test.js`. Estas pruebas simulan de forma controlada diversos escenarios críticos de producción: primero, el comportamiento del webhook receptor ante payloads válidos e inválidos de la API de X. Segundo, la simulación de timeout inyectando latencia artificial en el NLP Adapter para certificar que el sistema aborte a los 2 segundos, intente la conexión 2 veces y caiga en fallback de manera segura. Tercero, la resiliencia de base de datos interrumpiendo el canal socket PostgreSQL para asegurar que las métricas se desvíen de manera asíncrona hacia la memoria RAM sin interrumpir la respuesta HTTP. El 100% de las pruebas finalizó con un estatus aprobado, demostrando una alta estabilidad y cobertura del prototipo.</w:t>
      </w:r>
    </w:p>
    <w:p w:rsidR="00000000" w:rsidDel="00000000" w:rsidP="00000000" w:rsidRDefault="00000000" w:rsidRPr="00000000" w14:paraId="00000254">
      <w:pPr>
        <w:pStyle w:val="Heading2"/>
        <w:rPr/>
      </w:pPr>
      <w:bookmarkStart w:colFirst="0" w:colLast="0" w:name="_xfan55lc2ppy" w:id="78"/>
      <w:bookmarkEnd w:id="78"/>
      <w:r w:rsidDel="00000000" w:rsidR="00000000" w:rsidRPr="00000000">
        <w:rPr>
          <w:rtl w:val="0"/>
        </w:rPr>
        <w:t xml:space="preserve">Evidencia de Monitoreo y Control sprint</w:t>
      </w:r>
    </w:p>
    <w:p>
      <w:pPr>
        <w:spacing w:before="0" w:after="120" w:line="276" w:lineRule="auto"/>
      </w:pPr>
      <w:r>
        <w:rPr>
          <w:rFonts w:ascii="Arial" w:hAnsi="Arial"/>
          <w:sz w:val="22"/>
        </w:rPr>
        <w:t>El monitoreo del sprint se administró bajo la Épica IABV-22 en Jira Cloud. Cada una de las 12 tareas operacionales (H3-01 a H3-12) se vinculó directamente con Pull Requests e integraciones estables en la rama `develop` de GitHub. Además, se integró el endpoint `/metrics` en el backend, el cual expone en formato JSON estructurado el volumen de verificaciones y latencias medias, sirviendo como mecanismo técnico de observabilidad integrado con el panel gráfico del dashboard frontend.</w:t>
      </w:r>
    </w:p>
    <w:p w:rsidR="00000000" w:rsidDel="00000000" w:rsidP="00000000" w:rsidRDefault="00000000" w:rsidRPr="00000000" w14:paraId="00000255">
      <w:pPr>
        <w:pStyle w:val="Heading2"/>
        <w:rPr/>
      </w:pPr>
      <w:bookmarkStart w:colFirst="0" w:colLast="0" w:name="_hnskq52trlda" w:id="79"/>
      <w:bookmarkEnd w:id="79"/>
      <w:r w:rsidDel="00000000" w:rsidR="00000000" w:rsidRPr="00000000">
        <w:rPr>
          <w:rtl w:val="0"/>
        </w:rPr>
        <w:t xml:space="preserve">Evidencia Liberación MPV</w:t>
      </w:r>
    </w:p>
    <w:p>
      <w:pPr>
        <w:spacing w:before="0" w:after="120" w:line="276" w:lineRule="auto"/>
      </w:pPr>
      <w:r>
        <w:rPr>
          <w:rFonts w:ascii="Arial" w:hAnsi="Arial"/>
          <w:sz w:val="22"/>
        </w:rPr>
        <w:t>La liberación definitiva del software se concretó con el lanzamiento de la versión v1.0.0 en GitHub. Este incremento final representa el MVP consolidado con su orquestación Docker Compose (Node.js backend + PostgreSQL 15 relacional), los adaptadores resilientes independientes, el motor NLP adaptativo de scraping y Gemini, la suite Jest con pruebas de conmutación de red y base de datos, y el dashboard web interactivo premium listo para la demostración ante los evaluadores.</w:t>
      </w:r>
    </w:p>
    <w:p w:rsidR="00000000" w:rsidDel="00000000" w:rsidP="00000000" w:rsidRDefault="00000000" w:rsidRPr="00000000" w14:paraId="00000256">
      <w:pPr>
        <w:pStyle w:val="Heading2"/>
        <w:rPr/>
      </w:pPr>
      <w:bookmarkStart w:colFirst="0" w:colLast="0" w:name="_xcbfkdvzsv7k" w:id="80"/>
      <w:bookmarkEnd w:id="80"/>
      <w:r w:rsidDel="00000000" w:rsidR="00000000" w:rsidRPr="00000000">
        <w:rPr>
          <w:rtl w:val="0"/>
        </w:rPr>
        <w:t xml:space="preserve">Problemas Abiertos</w:t>
      </w:r>
    </w:p>
    <w:p>
      <w:pPr>
        <w:spacing w:before="0" w:after="120" w:line="276" w:lineRule="auto"/>
      </w:pPr>
      <w:r>
        <w:rPr>
          <w:rFonts w:ascii="Arial" w:hAnsi="Arial"/>
          <w:sz w:val="22"/>
        </w:rPr>
        <w:t>El único problema abierto y residual identificado al término del proyecto consiste en la transición operativa de las credenciales sandbox simuladas locales hacia llaves de API comerciales de producción en la plataforma X Enterprise, y el despliegue físico de la base de datos PostgreSQL en AWS RDS y el servidor Express en contenedores AWS Fargate dentro de una VPC segura con variables en AWS Secrets Manager.</w:t>
      </w:r>
    </w:p>
    <w:p w:rsidR="00000000" w:rsidDel="00000000" w:rsidP="00000000" w:rsidRDefault="00000000" w:rsidRPr="00000000" w14:paraId="00000259">
      <w:pPr>
        <w:pStyle w:val="Heading1"/>
        <w:rPr/>
      </w:pPr>
      <w:bookmarkStart w:colFirst="0" w:colLast="0" w:name="_d7zxgnc3uan" w:id="81"/>
      <w:bookmarkEnd w:id="81"/>
      <w:r w:rsidDel="00000000" w:rsidR="00000000" w:rsidRPr="00000000">
        <w:rPr>
          <w:rtl w:val="0"/>
        </w:rPr>
        <w:t xml:space="preserve">Trabajos Futuros</w:t>
      </w:r>
    </w:p>
    <w:p>
      <w:pPr>
        <w:spacing w:before="0" w:after="120" w:line="276" w:lineRule="auto"/>
      </w:pPr>
      <w:r>
        <w:rPr>
          <w:rFonts w:ascii="Arial" w:hAnsi="Arial"/>
          <w:sz w:val="22"/>
        </w:rPr>
        <w:t>1. Integración productiva real mediante API v2 comercial de X y credenciales enterprise en AWS Secrets Manager para operar en producción sin simulaciones locales.</w:t>
      </w:r>
    </w:p>
    <w:p>
      <w:pPr>
        <w:spacing w:before="0" w:after="120" w:line="276" w:lineRule="auto"/>
      </w:pPr>
      <w:r>
        <w:rPr>
          <w:rFonts w:ascii="Arial" w:hAnsi="Arial"/>
          <w:sz w:val="22"/>
        </w:rPr>
        <w:t>2. Desarrollo de un panel administrativo robusto en React + TypeScript con WebSockets (Socket.io) para visualizar métricas operacionales de latencia, tasa de fallos y volumen de consultas en tiempo real.</w:t>
      </w:r>
    </w:p>
    <w:p>
      <w:pPr>
        <w:spacing w:before="0" w:after="120" w:line="276" w:lineRule="auto"/>
      </w:pPr>
      <w:r>
        <w:rPr>
          <w:rFonts w:ascii="Arial" w:hAnsi="Arial"/>
          <w:sz w:val="22"/>
        </w:rPr>
        <w:t>3. Implementación de una capa de almacenamiento intermedio y caché en memoria con Redis para optimizar tiempos de respuesta ante consultas idénticas recurrentes al bot.</w:t>
      </w:r>
    </w:p>
    <w:p w:rsidR="00000000" w:rsidDel="00000000" w:rsidP="00000000" w:rsidRDefault="00000000" w:rsidRPr="00000000" w14:paraId="0000025D">
      <w:pPr>
        <w:pStyle w:val="Heading1"/>
        <w:rPr/>
      </w:pPr>
      <w:bookmarkStart w:colFirst="0" w:colLast="0" w:name="_9u1suz31wdws" w:id="82"/>
      <w:bookmarkEnd w:id="82"/>
      <w:r w:rsidDel="00000000" w:rsidR="00000000" w:rsidRPr="00000000">
        <w:rPr>
          <w:rtl w:val="0"/>
        </w:rPr>
        <w:t xml:space="preserve">Conclusiones</w:t>
      </w:r>
    </w:p>
    <w:p>
      <w:pPr>
        <w:spacing w:before="120" w:after="120" w:line="276" w:lineRule="auto"/>
      </w:pPr>
      <w:r>
        <w:rPr>
          <w:rFonts w:ascii="Arial" w:hAnsi="Arial"/>
          <w:sz w:val="22"/>
        </w:rPr>
        <w:t>El desarrollo y ejecución del Producto Mínimo Viable (MVP) "Bot Verificador X" demuestra de manera concluyente la viabilidad técnica de implementar agentes automatizados para la mitigación de la desinformación en redes sociales mediante arquitecturas de software modernas. A lo largo del ciclo de vida del proyecto, se logró transformar un proceso de fact-checking tradicionalmente manual, externo y de alta fricción, en una solución de verificación nativa, asíncrona y de respuesta inmediata.</w:t>
      </w:r>
    </w:p>
    <w:p>
      <w:pPr>
        <w:spacing w:before="120" w:after="120" w:line="276" w:lineRule="auto"/>
      </w:pPr>
      <w:r>
        <w:rPr>
          <w:rFonts w:ascii="Arial" w:hAnsi="Arial"/>
          <w:sz w:val="22"/>
        </w:rPr>
        <w:t>Desde la perspectiva arquitectónica, la adopción de un modelo de monolito modular en capas resultó ser una decisión estratégica fundamental. El diseño basado en la inyección de dependencias y la separación física de los adaptadores de integración (API de X y proveedor NLP) permitió aislar la lógica de dominio de las inestabilidades inherentes a los servicios de terceros. Esto quedó empíricamente demostrado durante la fase de validación, donde el sistema logró resistir simulaciones de caídas de red y excesos de latencia gracias a la implementación de timeouts estrictos mediante AbortController y mecanismos de fallback a memoria, garantizando una alta disponibilidad del servicio sin sacrificar la integridad del servidor Node.js.</w:t>
      </w:r>
    </w:p>
    <w:p>
      <w:pPr>
        <w:spacing w:before="120" w:after="120" w:line="276" w:lineRule="auto"/>
      </w:pPr>
      <w:r>
        <w:rPr>
          <w:rFonts w:ascii="Arial" w:hAnsi="Arial"/>
          <w:sz w:val="22"/>
        </w:rPr>
        <w:t>Asimismo, la evolución cognitiva del prototipo marcó un hito de ingeniería dentro del proyecto. La transición desde un modelo de validación estática hacia una arquitectura dinámica soportada por técnicas de Retrieval-Augmented Generation (RAG) —integrando web scraping en vivo con las capacidades de razonamiento de Gemini 2.5 Flash— elevó drásticamente la precisión del agente. Al exigir contratos de datos estrictos en formato JSON (veredicto, nivel de confianza y justificación técnica), se mitigó exitosamente el riesgo de emitir respuestas ambiguas o categóricas sin respaldo, otorgando a los usuarios una herramienta de pensamiento crítico transparente y fundamentada.</w:t>
      </w:r>
    </w:p>
    <w:p>
      <w:pPr>
        <w:spacing w:before="120" w:after="120" w:line="276" w:lineRule="auto"/>
      </w:pPr>
      <w:r>
        <w:rPr>
          <w:rFonts w:ascii="Arial" w:hAnsi="Arial"/>
          <w:sz w:val="22"/>
        </w:rPr>
        <w:t>Finalmente, este proyecto consolida un producto de software robusto, resiliente y scalable, preparado estructuralmente para transicionar hacia un entorno productivo Enterprise en AWS. La trazabilidad operacional persistida en PostgreSQL y el ecosistema de pruebas automatizadas garantizan que el Bot Verificador X no solo cumple con las métricas de éxito y latencia trazadas en su concepción, sino que establece un estándar técnico profesional para futuras herramientas ciudadanas enfocadas en el saneamiento del ecosistema digital.</w:t>
      </w:r>
    </w:p>
    <w:p w:rsidR="00000000" w:rsidDel="00000000" w:rsidP="00000000" w:rsidRDefault="00000000" w:rsidRPr="00000000" w14:paraId="0000025E">
      <w:pPr>
        <w:pStyle w:val="Heading1"/>
        <w:rPr/>
      </w:pPr>
      <w:bookmarkStart w:colFirst="0" w:colLast="0" w:name="_jpbk61sq5swh" w:id="83"/>
      <w:bookmarkEnd w:id="83"/>
      <w:r w:rsidDel="00000000" w:rsidR="00000000" w:rsidRPr="00000000">
        <w:rPr>
          <w:rtl w:val="0"/>
        </w:rPr>
        <w:t xml:space="preserve">Bibliografía</w:t>
      </w:r>
    </w:p>
    <w:p w:rsidR="00000000" w:rsidDel="00000000" w:rsidP="00000000" w:rsidRDefault="00000000" w:rsidRPr="00000000" w14:paraId="0000025F">
      <w:pPr>
        <w:spacing w:after="240" w:before="240" w:lineRule="auto"/>
        <w:rPr/>
      </w:pPr>
      <w:r w:rsidDel="00000000" w:rsidR="00000000" w:rsidRPr="00000000">
        <w:rPr>
          <w:rtl w:val="0"/>
        </w:rPr>
        <w:t xml:space="preserve">Arellano, J. (2025, 20 de abril). Bots, Inteligencia Artificial, deepfakes, fake news: cómo la campaña digital preocupa en la carrera presidencial de Chile. La Tercera. https://www.latercera.com/politica/noticia/bots...</w:t>
      </w:r>
    </w:p>
    <w:p w:rsidR="00000000" w:rsidDel="00000000" w:rsidP="00000000" w:rsidRDefault="00000000" w:rsidRPr="00000000" w14:paraId="00000260">
      <w:pPr>
        <w:spacing w:after="240" w:before="240" w:lineRule="auto"/>
        <w:rPr/>
      </w:pPr>
      <w:r w:rsidDel="00000000" w:rsidR="00000000" w:rsidRPr="00000000">
        <w:rPr>
          <w:rtl w:val="0"/>
        </w:rPr>
        <w:t xml:space="preserve">Belmar Soto, J., Faúndez, V., &amp; Navia, P. (2024). El impacto del uso de las redes sociales para adquirir información política en la aprobación presidencial: el caso de Chile, 2011-2021. Cuadernos.info, (57). Pontificia Universidad Católica de Chile.</w:t>
      </w:r>
    </w:p>
    <w:p w:rsidR="00000000" w:rsidDel="00000000" w:rsidP="00000000" w:rsidRDefault="00000000" w:rsidRPr="00000000" w14:paraId="00000261">
      <w:pPr>
        <w:spacing w:after="240" w:before="240" w:lineRule="auto"/>
        <w:rPr/>
      </w:pPr>
      <w:r w:rsidDel="00000000" w:rsidR="00000000" w:rsidRPr="00000000">
        <w:rPr>
          <w:rtl w:val="0"/>
        </w:rPr>
        <w:t xml:space="preserve">Consejo para la Transparencia. (2021). Campaña desinformación: No te dejes engañar. Gobierno de Chile. Recuperado el 6 de abril de 2026, de https://www.consejotransparencia.cl/informacion/campana-desinformacion/</w:t>
      </w:r>
    </w:p>
    <w:p w:rsidR="00000000" w:rsidDel="00000000" w:rsidP="00000000" w:rsidRDefault="00000000" w:rsidRPr="00000000" w14:paraId="00000262">
      <w:pPr>
        <w:spacing w:after="240" w:before="240" w:lineRule="auto"/>
        <w:rPr/>
      </w:pPr>
      <w:r w:rsidDel="00000000" w:rsidR="00000000" w:rsidRPr="00000000">
        <w:rPr>
          <w:rtl w:val="0"/>
        </w:rPr>
        <w:t xml:space="preserve">Ministerio de Ciencia, Tecnología, Conocimiento e Innovación. (2022). Estudio nacional sobre desinformación en redes sociales y su efecto en el pluralismo y la agenda de medios. Fondo de Estudios sobre el Pluralismo en el Sistema Informativo Nacional.</w:t>
      </w:r>
    </w:p>
    <w:p w:rsidR="00000000" w:rsidDel="00000000" w:rsidP="00000000" w:rsidRDefault="00000000" w:rsidRPr="00000000" w14:paraId="00000263">
      <w:pPr>
        <w:spacing w:after="240" w:before="240" w:lineRule="auto"/>
        <w:rPr/>
      </w:pPr>
      <w:r w:rsidDel="00000000" w:rsidR="00000000" w:rsidRPr="00000000">
        <w:rPr>
          <w:rtl w:val="0"/>
        </w:rPr>
        <w:t xml:space="preserve">Oshikawa, R., Qian, J., &amp; Wang, W. Y. (2020). A survey on natural language processing for fake news detection. En Proceedings of the 12th Language Resources and Evaluation Conference (pp. 6086-6093). European Language Resources Association.</w:t>
      </w:r>
    </w:p>
    <w:p w:rsidR="00000000" w:rsidDel="00000000" w:rsidP="00000000" w:rsidRDefault="00000000" w:rsidRPr="00000000" w14:paraId="00000264">
      <w:pPr>
        <w:spacing w:after="240" w:before="240" w:lineRule="auto"/>
        <w:rPr/>
      </w:pPr>
      <w:r w:rsidDel="00000000" w:rsidR="00000000" w:rsidRPr="00000000">
        <w:rPr>
          <w:rtl w:val="0"/>
        </w:rPr>
        <w:t xml:space="preserve">Vosoughi, S., Roy, D., &amp; Aral, S. (2018). The spread of true and false news online. Science, 359(6380), 1146-1151. </w:t>
      </w:r>
      <w:r w:rsidDel="00000000" w:rsidR="00000000" w:rsidRPr="00000000">
        <w:rPr>
          <w:rtl w:val="0"/>
        </w:rPr>
        <w:t xml:space="preserve">https://doi.org/10.1126/science.aap9559</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Allcott, H., &amp; Gentzkow, M. (2017). Social media and fake news in the 2016 election. Journal of economic perspectives, 31(2), 211-236.</w:t>
      </w:r>
    </w:p>
    <w:p w:rsidR="00000000" w:rsidDel="00000000" w:rsidP="00000000" w:rsidRDefault="00000000" w:rsidRPr="00000000" w14:paraId="00000266">
      <w:pPr>
        <w:spacing w:after="240" w:before="240" w:lineRule="auto"/>
        <w:rPr/>
      </w:pPr>
      <w:r w:rsidDel="00000000" w:rsidR="00000000" w:rsidRPr="00000000">
        <w:rPr>
          <w:rtl w:val="0"/>
        </w:rPr>
        <w:t xml:space="preserve">Lazer, D. M., Baum, M. A., Benkler, Y., Berinsky, A. J., Greenhill, K. M., Menczer, F., ... &amp; Zittrain, J. L. (2018). The science of fake news. Science, 359(6380), 1094-1096.</w:t>
      </w:r>
    </w:p>
    <w:p w:rsidR="00000000" w:rsidDel="00000000" w:rsidP="00000000" w:rsidRDefault="00000000" w:rsidRPr="00000000" w14:paraId="00000267">
      <w:pPr>
        <w:spacing w:after="240" w:before="240" w:lineRule="auto"/>
        <w:rPr/>
      </w:pPr>
      <w:r w:rsidDel="00000000" w:rsidR="00000000" w:rsidRPr="00000000">
        <w:rPr>
          <w:rtl w:val="0"/>
        </w:rPr>
        <w:t xml:space="preserve">Pennycook, G., &amp; Rand, D. G. (2021). The psychology of fake news. Trends in cognitive sciences, 25(5), 388-402.</w:t>
      </w:r>
    </w:p>
    <w:p w:rsidR="00000000" w:rsidDel="00000000" w:rsidP="00000000" w:rsidRDefault="00000000" w:rsidRPr="00000000" w14:paraId="00000268">
      <w:pPr>
        <w:spacing w:after="240" w:before="240" w:lineRule="auto"/>
        <w:rPr/>
      </w:pPr>
      <w:r w:rsidDel="00000000" w:rsidR="00000000" w:rsidRPr="00000000">
        <w:rPr>
          <w:rtl w:val="0"/>
        </w:rPr>
        <w:t xml:space="preserve">Wardle, C., &amp; Derakhshan, H. (2017). Information disorder: Toward an interdisciplinary framework for research and policy making. Council of Europe report, 27.</w:t>
      </w:r>
    </w:p>
    <w:p w:rsidR="00000000" w:rsidDel="00000000" w:rsidP="00000000" w:rsidRDefault="00000000" w:rsidRPr="00000000" w14:paraId="00000269">
      <w:pPr>
        <w:spacing w:after="240" w:before="240" w:lineRule="auto"/>
        <w:rPr/>
      </w:pPr>
      <w:r w:rsidDel="00000000" w:rsidR="00000000" w:rsidRPr="00000000">
        <w:rPr>
          <w:rtl w:val="0"/>
        </w:rPr>
        <w:t xml:space="preserve">Ministerio Secretaría General de Gobierno. (2024). </w:t>
      </w:r>
      <w:r w:rsidDel="00000000" w:rsidR="00000000" w:rsidRPr="00000000">
        <w:rPr>
          <w:i w:val="1"/>
          <w:iCs w:val="1"/>
          <w:rtl w:val="0"/>
        </w:rPr>
        <w:t xml:space="preserve">Reporte de acciones públicas frente al fenómeno de la desinformación en plataformas digitales</w:t>
      </w:r>
      <w:r w:rsidDel="00000000" w:rsidR="00000000" w:rsidRPr="00000000">
        <w:rPr>
          <w:rtl w:val="0"/>
        </w:rPr>
        <w:t xml:space="preserve">. Gobierno de Chile.</w:t>
      </w:r>
    </w:p>
    <w:p>
      <w:pPr>
        <w:spacing w:before="60" w:after="60" w:line="276" w:lineRule="auto"/>
      </w:pPr>
      <w:r>
        <w:rPr>
          <w:rFonts w:ascii="Arial" w:hAnsi="Arial"/>
          <w:sz w:val="22"/>
        </w:rPr>
        <w:t>Amazon Web Services. (2026). Amazon Elastic Container Service (ECS) Fargate Developer Guide. Amazon Web Services Inc. https://docs.aws.amazon.com/ecs/</w:t>
      </w:r>
    </w:p>
    <w:p>
      <w:pPr>
        <w:spacing w:before="60" w:after="60" w:line="276" w:lineRule="auto"/>
      </w:pPr>
      <w:r>
        <w:rPr>
          <w:rFonts w:ascii="Arial" w:hAnsi="Arial"/>
          <w:sz w:val="22"/>
        </w:rPr>
        <w:t>Docker Inc. (2026). Docker Compose Specification v2. Docker Documentation. https://docs.docker.com/compose/</w:t>
      </w:r>
    </w:p>
    <w:p>
      <w:pPr>
        <w:spacing w:before="60" w:after="60" w:line="276" w:lineRule="auto"/>
      </w:pPr>
      <w:r>
        <w:rPr>
          <w:rFonts w:ascii="Arial" w:hAnsi="Arial"/>
          <w:sz w:val="22"/>
        </w:rPr>
        <w:t>Express.js. (2026). Express: Fast, unopinionated, minimalist web framework for Node.js (v4.19). Express.js Community. https://expressjs.com/</w:t>
      </w:r>
    </w:p>
    <w:p>
      <w:pPr>
        <w:spacing w:before="60" w:after="60" w:line="276" w:lineRule="auto"/>
      </w:pPr>
      <w:r>
        <w:rPr>
          <w:rFonts w:ascii="Arial" w:hAnsi="Arial"/>
          <w:sz w:val="22"/>
        </w:rPr>
        <w:t>Google Cloud. (2026). Gemini API Documentation: Gemini 2.5 Flash API Reference. Google AI. https://ai.google.dev/gemini-api/docs</w:t>
      </w:r>
    </w:p>
    <w:p>
      <w:pPr>
        <w:spacing w:before="60" w:after="60" w:line="276" w:lineRule="auto"/>
      </w:pPr>
      <w:r>
        <w:rPr>
          <w:rFonts w:ascii="Arial" w:hAnsi="Arial"/>
          <w:sz w:val="22"/>
        </w:rPr>
        <w:t>Jest. (2026). Jest: Delightful JavaScript Testing (v29.7). Jest Open Source Project. https://jestjs.io/</w:t>
      </w:r>
    </w:p>
    <w:p>
      <w:pPr>
        <w:spacing w:before="60" w:after="60" w:line="276" w:lineRule="auto"/>
      </w:pPr>
      <w:r>
        <w:rPr>
          <w:rFonts w:ascii="Arial" w:hAnsi="Arial"/>
          <w:sz w:val="22"/>
        </w:rPr>
        <w:t>PostgreSQL Global Development Group. (2026). PostgreSQL 15 Database Documentation. PostgreSQL. https://www.postgresql.org/docs/15/</w:t>
      </w:r>
    </w:p>
    <w:p>
      <w:pPr>
        <w:spacing w:before="60" w:after="60" w:line="276" w:lineRule="auto"/>
      </w:pPr>
      <w:r>
        <w:rPr>
          <w:rFonts w:ascii="Arial" w:hAnsi="Arial"/>
          <w:sz w:val="22"/>
        </w:rPr>
        <w:t>X Corp. (2026). X API v2 Portal: Webhooks and Reply Endpoint Specifications. X Developer Documentation. https://developer.x.com/en/docs</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pStyle w:val="Heading1"/>
        <w:rPr/>
      </w:pPr>
      <w:bookmarkStart w:colFirst="0" w:colLast="0" w:name="_1c5ik8dy4sw6" w:id="84"/>
      <w:bookmarkEnd w:id="84"/>
      <w:r w:rsidDel="00000000" w:rsidR="00000000" w:rsidRPr="00000000">
        <w:rPr>
          <w:rtl w:val="0"/>
        </w:rPr>
        <w:t xml:space="preserve">Anexos</w:t>
      </w:r>
    </w:p>
    <w:p w:rsidR="00000000" w:rsidDel="00000000" w:rsidP="00000000" w:rsidRDefault="00000000" w:rsidRPr="00000000" w14:paraId="0000026C">
      <w:pPr>
        <w:rPr/>
      </w:pPr>
      <w:r w:rsidDel="00000000" w:rsidR="00000000" w:rsidRPr="00000000">
        <w:rPr/>
        <w:drawing>
          <wp:inline distB="114300" distT="114300" distL="114300" distR="114300">
            <wp:extent cx="5612130" cy="10033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612130" cy="1003300"/>
                    </a:xfrm>
                    <a:prstGeom prst="rect"/>
                    <a:ln/>
                  </pic:spPr>
                </pic:pic>
              </a:graphicData>
            </a:graphic>
          </wp:inline>
        </w:drawing>
      </w:r>
      <w:r w:rsidDel="00000000" w:rsidR="00000000" w:rsidRPr="00000000">
        <w:rPr>
          <w:rtl w:val="0"/>
        </w:rPr>
        <w:t xml:space="preserve">Anexo 1: Captura de pantalla del entorno de gestión de proyecto en Jira Software, evidenciando la creación del Product Backlog, las Historias de Usuario estimadas en Story Points y su vinculación con la Epic del MVP.</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5612130" cy="10541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Anexo </w:t>
      </w:r>
      <w:r w:rsidDel="00000000" w:rsidR="00000000" w:rsidRPr="00000000">
        <w:rPr>
          <w:rtl w:val="0"/>
        </w:rPr>
        <w:t xml:space="preserve">2: Verificación de la trazabilidad operacional en el servicio backend.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612130" cy="16637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Anexo</w:t>
      </w:r>
      <w:r w:rsidDel="00000000" w:rsidR="00000000" w:rsidRPr="00000000">
        <w:rPr>
          <w:rtl w:val="0"/>
        </w:rPr>
        <w:t xml:space="preserve"> 3: Representación del flujo de validación cognitiva mediante el comando </w:t>
      </w:r>
      <w:r w:rsidDel="00000000" w:rsidR="00000000" w:rsidRPr="00000000">
        <w:rPr>
          <w:i w:val="1"/>
          <w:iCs w:val="1"/>
          <w:rtl w:val="0"/>
        </w:rPr>
        <w:t xml:space="preserve">/verify</w:t>
      </w:r>
      <w:r w:rsidDel="00000000" w:rsidR="00000000" w:rsidRPr="00000000">
        <w:rPr>
          <w:rtl w:val="0"/>
        </w:rPr>
        <w:t xml:space="preserve"> aplicado al análisis de veracidad.</w:t>
      </w:r>
    </w:p>
    <w:p w:rsidR="00000000" w:rsidDel="00000000" w:rsidP="00000000" w:rsidRDefault="00000000" w:rsidRPr="00000000" w14:paraId="00000273">
      <w:pPr>
        <w:rPr/>
      </w:pPr>
      <w:r w:rsidDel="00000000" w:rsidR="00000000" w:rsidRPr="00000000">
        <w:rPr/>
        <w:drawing>
          <wp:inline distB="114300" distT="114300" distL="114300" distR="114300">
            <wp:extent cx="5612130" cy="22987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Anexo 4: Simulación de recepción de mención desde la red social X mediante el endpoint /x/webhook, evidenciando la captura de eventos para el inicio del flujo transaccional.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612130" cy="3543300"/>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121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Anexo </w:t>
      </w:r>
      <w:r w:rsidDel="00000000" w:rsidR="00000000" w:rsidRPr="00000000">
        <w:rPr>
          <w:rtl w:val="0"/>
        </w:rPr>
        <w:t xml:space="preserve">5: Trazabilidad sistémica y registro de métricas operacionales del </w:t>
      </w:r>
      <w:r w:rsidDel="00000000" w:rsidR="00000000" w:rsidRPr="00000000">
        <w:rPr>
          <w:i w:val="1"/>
          <w:iCs w:val="1"/>
          <w:rtl w:val="0"/>
        </w:rPr>
        <w:t xml:space="preserve">software</w:t>
      </w:r>
      <w:r w:rsidDel="00000000" w:rsidR="00000000" w:rsidRPr="00000000">
        <w:rPr>
          <w:rtl w:val="0"/>
        </w:rPr>
        <w:t xml:space="preserve">.</w:t>
      </w: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1.jp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