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975"/>
        </w:tabs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3.000000000002" w:type="dxa"/>
        <w:jc w:val="left"/>
        <w:tblInd w:w="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4"/>
        <w:gridCol w:w="945"/>
        <w:gridCol w:w="960"/>
        <w:gridCol w:w="1058"/>
        <w:gridCol w:w="1087"/>
        <w:gridCol w:w="1087"/>
        <w:gridCol w:w="1087"/>
        <w:gridCol w:w="1129"/>
        <w:gridCol w:w="960"/>
        <w:gridCol w:w="959"/>
        <w:gridCol w:w="1017"/>
        <w:tblGridChange w:id="0">
          <w:tblGrid>
            <w:gridCol w:w="2654"/>
            <w:gridCol w:w="945"/>
            <w:gridCol w:w="960"/>
            <w:gridCol w:w="1058"/>
            <w:gridCol w:w="1087"/>
            <w:gridCol w:w="1087"/>
            <w:gridCol w:w="1087"/>
            <w:gridCol w:w="1129"/>
            <w:gridCol w:w="960"/>
            <w:gridCol w:w="959"/>
            <w:gridCol w:w="1017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Trial Balance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Adjustments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Adjusted Trial Balance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Income Statement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Balance Sheet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Debit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 </w:t>
            </w:r>
          </w:p>
        </w:tc>
      </w:tr>
      <w:tr>
        <w:trPr>
          <w:cantSplit w:val="0"/>
          <w:trHeight w:val="160.984497070312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tabs>
                <w:tab w:val="left" w:leader="none" w:pos="3975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Accounts Receivable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Supplies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Accumulated Depreciation equipment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1530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Accounts Payable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2500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Unearned Service Revenue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260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Owner’s Capital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12900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12900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12900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Owner’s Drawings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Revenue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7300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Salaries and wages Expense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Miscellenous Expense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Supplies Expense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Depreciation Expense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Salaries and wages payable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2100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Income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990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24500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24500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4190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4190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26880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26880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7590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7590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20280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20280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FNcSrUIEeKDuefUNlBiKbhGr9g==">CgMxLjA4AHIhMUxtTGxCYVYzcGR4aEI5S2k0N2JMNndVLTFBdUhlT1Q0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2024-07-14T16:17:00Z</dcterms:created>
</cp:coreProperties>
</file>