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Department of Computer Science and Engineering</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-5079</wp:posOffset>
                </wp:positionV>
                <wp:extent cx="650240" cy="635000"/>
                <wp:effectExtent b="0" l="0" r="0" t="0"/>
                <wp:wrapSquare wrapText="bothSides" distB="45720" distT="45720" distL="114300" distR="114300"/>
                <wp:docPr id="221" name=""/>
                <a:graphic>
                  <a:graphicData uri="http://schemas.microsoft.com/office/word/2010/wordprocessingShape">
                    <wps:wsp>
                      <wps:cNvSpPr/>
                      <wps:cNvPr id="5" name="Shape 5"/>
                      <wps:spPr>
                        <a:xfrm>
                          <a:off x="5033580" y="3475200"/>
                          <a:ext cx="624840" cy="60960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Nunito" w:cs="Nunito" w:eastAsia="Nunito" w:hAnsi="Nunito"/>
                                <w:b w:val="1"/>
                                <w:i w:val="0"/>
                                <w:smallCaps w:val="0"/>
                                <w:strike w:val="0"/>
                                <w:color w:val="000000"/>
                                <w:sz w:val="60"/>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-5079</wp:posOffset>
                </wp:positionV>
                <wp:extent cx="650240" cy="635000"/>
                <wp:effectExtent b="0" l="0" r="0" t="0"/>
                <wp:wrapSquare wrapText="bothSides" distB="45720" distT="45720" distL="114300" distR="114300"/>
                <wp:docPr id="22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50240" cy="635000"/>
                        </a:xfrm>
                        <a:prstGeom prst="rect"/>
                        <a:ln/>
                      </pic:spPr>
                    </pic:pic>
                  </a:graphicData>
                </a:graphic>
              </wp:anchor>
            </w:drawing>
          </mc:Fallback>
        </mc:AlternateContent>
      </w:r>
    </w:p>
    <w:p w:rsidR="00000000" w:rsidDel="00000000" w:rsidP="00000000" w:rsidRDefault="00000000" w:rsidRPr="00000000" w14:paraId="00000002">
      <w:pPr>
        <w:jc w:val="center"/>
        <w:rPr>
          <w:rFonts w:ascii="Nunito" w:cs="Nunito" w:eastAsia="Nunito" w:hAnsi="Nunito"/>
          <w:b w:val="1"/>
          <w:sz w:val="28"/>
          <w:szCs w:val="28"/>
        </w:rPr>
      </w:pPr>
      <w:bookmarkStart w:colFirst="0" w:colLast="0" w:name="_heading=h.gjdgxs" w:id="0"/>
      <w:bookmarkEnd w:id="0"/>
      <w:r w:rsidDel="00000000" w:rsidR="00000000" w:rsidRPr="00000000">
        <w:rPr>
          <w:rFonts w:ascii="Nunito" w:cs="Nunito" w:eastAsia="Nunito" w:hAnsi="Nunito"/>
          <w:b w:val="1"/>
          <w:sz w:val="28"/>
          <w:szCs w:val="28"/>
          <w:rtl w:val="0"/>
        </w:rPr>
        <w:t xml:space="preserve">Final Examination Spring 2023</w:t>
      </w:r>
    </w:p>
    <w:p w:rsidR="00000000" w:rsidDel="00000000" w:rsidP="00000000" w:rsidRDefault="00000000" w:rsidRPr="00000000" w14:paraId="00000003">
      <w:pPr>
        <w:jc w:val="center"/>
        <w:rPr>
          <w:rFonts w:ascii="Nunito" w:cs="Nunito" w:eastAsia="Nunito" w:hAnsi="Nunito"/>
          <w:b w:val="1"/>
          <w:sz w:val="28"/>
          <w:szCs w:val="28"/>
        </w:rPr>
      </w:pPr>
      <w:bookmarkStart w:colFirst="0" w:colLast="0" w:name="_heading=h.30j0zll" w:id="1"/>
      <w:bookmarkEnd w:id="1"/>
      <w:r w:rsidDel="00000000" w:rsidR="00000000" w:rsidRPr="00000000">
        <w:rPr>
          <w:rFonts w:ascii="Nunito" w:cs="Nunito" w:eastAsia="Nunito" w:hAnsi="Nunito"/>
          <w:b w:val="1"/>
          <w:sz w:val="28"/>
          <w:szCs w:val="28"/>
          <w:rtl w:val="0"/>
        </w:rPr>
        <w:t xml:space="preserve">CSE 321: Operating Systems</w:t>
      </w:r>
    </w:p>
    <w:tbl>
      <w:tblPr>
        <w:tblStyle w:val="Table1"/>
        <w:tblW w:w="9360.0" w:type="dxa"/>
        <w:jc w:val="left"/>
        <w:tblInd w:w="-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830"/>
        <w:tblGridChange w:id="0">
          <w:tblGrid>
            <w:gridCol w:w="4530"/>
            <w:gridCol w:w="4830"/>
          </w:tblGrid>
        </w:tblGridChange>
      </w:tblGrid>
      <w:tr>
        <w:trPr>
          <w:cantSplit w:val="0"/>
          <w:trHeight w:val="510" w:hRule="atLeast"/>
          <w:tblHeader w:val="0"/>
        </w:trPr>
        <w:tc>
          <w:tcPr>
            <w:tcMar>
              <w:top w:w="100.0" w:type="dxa"/>
              <w:left w:w="100.0" w:type="dxa"/>
              <w:bottom w:w="100.0" w:type="dxa"/>
              <w:right w:w="100.0" w:type="dxa"/>
            </w:tcMar>
          </w:tcPr>
          <w:p w:rsidR="00000000" w:rsidDel="00000000" w:rsidP="00000000" w:rsidRDefault="00000000" w:rsidRPr="00000000" w14:paraId="00000004">
            <w:pPr>
              <w:spacing w:line="240" w:lineRule="auto"/>
              <w:rPr>
                <w:rFonts w:ascii="Nunito" w:cs="Nunito" w:eastAsia="Nunito" w:hAnsi="Nunito"/>
              </w:rPr>
            </w:pPr>
            <w:r w:rsidDel="00000000" w:rsidR="00000000" w:rsidRPr="00000000">
              <w:rPr>
                <w:rFonts w:ascii="Nunito" w:cs="Nunito" w:eastAsia="Nunito" w:hAnsi="Nunito"/>
                <w:b w:val="1"/>
                <w:rtl w:val="0"/>
              </w:rPr>
              <w:t xml:space="preserve">Duration:</w:t>
            </w:r>
            <w:r w:rsidDel="00000000" w:rsidR="00000000" w:rsidRPr="00000000">
              <w:rPr>
                <w:rFonts w:ascii="Nunito" w:cs="Nunito" w:eastAsia="Nunito" w:hAnsi="Nunito"/>
                <w:rtl w:val="0"/>
              </w:rPr>
              <w:t xml:space="preserve"> 2 Hours</w:t>
            </w:r>
          </w:p>
        </w:tc>
        <w:tc>
          <w:tcPr>
            <w:tcMar>
              <w:top w:w="100.0" w:type="dxa"/>
              <w:left w:w="100.0" w:type="dxa"/>
              <w:bottom w:w="100.0" w:type="dxa"/>
              <w:right w:w="100.0" w:type="dxa"/>
            </w:tcMar>
          </w:tcPr>
          <w:p w:rsidR="00000000" w:rsidDel="00000000" w:rsidP="00000000" w:rsidRDefault="00000000" w:rsidRPr="00000000" w14:paraId="00000005">
            <w:pPr>
              <w:spacing w:line="240" w:lineRule="auto"/>
              <w:jc w:val="right"/>
              <w:rPr>
                <w:rFonts w:ascii="Nunito" w:cs="Nunito" w:eastAsia="Nunito" w:hAnsi="Nunito"/>
              </w:rPr>
            </w:pPr>
            <w:r w:rsidDel="00000000" w:rsidR="00000000" w:rsidRPr="00000000">
              <w:rPr>
                <w:rFonts w:ascii="Nunito" w:cs="Nunito" w:eastAsia="Nunito" w:hAnsi="Nunito"/>
                <w:b w:val="1"/>
                <w:rtl w:val="0"/>
              </w:rPr>
              <w:t xml:space="preserve">Total Marks:</w:t>
            </w:r>
            <w:r w:rsidDel="00000000" w:rsidR="00000000" w:rsidRPr="00000000">
              <w:rPr>
                <w:rFonts w:ascii="Nunito" w:cs="Nunito" w:eastAsia="Nunito" w:hAnsi="Nunito"/>
                <w:rtl w:val="0"/>
              </w:rPr>
              <w:t xml:space="preserve"> 40</w:t>
            </w:r>
          </w:p>
        </w:tc>
      </w:tr>
    </w:tbl>
    <w:p w:rsidR="00000000" w:rsidDel="00000000" w:rsidP="00000000" w:rsidRDefault="00000000" w:rsidRPr="00000000" w14:paraId="00000006">
      <w:pPr>
        <w:spacing w:before="40" w:line="240" w:lineRule="auto"/>
        <w:ind w:right="-260"/>
        <w:jc w:val="center"/>
        <w:rPr>
          <w:rFonts w:ascii="Nunito" w:cs="Nunito" w:eastAsia="Nunito" w:hAnsi="Nunito"/>
        </w:rPr>
      </w:pPr>
      <w:r w:rsidDel="00000000" w:rsidR="00000000" w:rsidRPr="00000000">
        <w:rPr>
          <w:rFonts w:ascii="Nunito" w:cs="Nunito" w:eastAsia="Nunito" w:hAnsi="Nunito"/>
          <w:rtl w:val="0"/>
        </w:rPr>
        <w:t xml:space="preserve">Answer the following questions.</w:t>
      </w:r>
    </w:p>
    <w:p w:rsidR="00000000" w:rsidDel="00000000" w:rsidP="00000000" w:rsidRDefault="00000000" w:rsidRPr="00000000" w14:paraId="00000007">
      <w:pPr>
        <w:jc w:val="center"/>
        <w:rPr>
          <w:rFonts w:ascii="Tahoma" w:cs="Tahoma" w:eastAsia="Tahoma" w:hAnsi="Tahoma"/>
        </w:rPr>
      </w:pPr>
      <w:r w:rsidDel="00000000" w:rsidR="00000000" w:rsidRPr="00000000">
        <w:rPr>
          <w:rFonts w:ascii="Nunito" w:cs="Nunito" w:eastAsia="Nunito" w:hAnsi="Nunito"/>
          <w:rtl w:val="0"/>
        </w:rPr>
        <w:t xml:space="preserve">Figures in the right margin indicate marks.</w:t>
      </w:r>
      <w:r w:rsidDel="00000000" w:rsidR="00000000" w:rsidRPr="00000000">
        <w:rPr>
          <w:rtl w:val="0"/>
        </w:rPr>
      </w:r>
    </w:p>
    <w:p w:rsidR="00000000" w:rsidDel="00000000" w:rsidP="00000000" w:rsidRDefault="00000000" w:rsidRPr="00000000" w14:paraId="00000008">
      <w:pPr>
        <w:jc w:val="center"/>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0"/>
        <w:gridCol w:w="7945"/>
        <w:gridCol w:w="1080"/>
        <w:tblGridChange w:id="0">
          <w:tblGrid>
            <w:gridCol w:w="690"/>
            <w:gridCol w:w="7945"/>
            <w:gridCol w:w="1080"/>
          </w:tblGrid>
        </w:tblGridChange>
      </w:tblGrid>
      <w:tr>
        <w:trPr>
          <w:cantSplit w:val="0"/>
          <w:trHeight w:val="7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Fonts w:ascii="Nunito" w:cs="Nunito" w:eastAsia="Nunito" w:hAnsi="Nunito"/>
                <w:b w:val="1"/>
                <w:rtl w:val="0"/>
              </w:rPr>
              <w:t xml:space="preserve">1.</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Fonts w:ascii="Nunito" w:cs="Nunito" w:eastAsia="Nunito" w:hAnsi="Nunito"/>
                <w:b w:val="1"/>
                <w:rtl w:val="0"/>
              </w:rPr>
              <w:t xml:space="preserve">CO4</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rPr>
            </w:pPr>
            <w:r w:rsidDel="00000000" w:rsidR="00000000" w:rsidRPr="00000000">
              <w:rPr>
                <w:rFonts w:ascii="Nunito" w:cs="Nunito" w:eastAsia="Nunito" w:hAnsi="Nunito"/>
                <w:b w:val="1"/>
                <w:color w:val="000000"/>
                <w:rtl w:val="0"/>
              </w:rPr>
              <w:t xml:space="preserve">a) </w:t>
            </w:r>
            <w:r w:rsidDel="00000000" w:rsidR="00000000" w:rsidRPr="00000000">
              <w:rPr>
                <w:rFonts w:ascii="Nunito" w:cs="Nunito" w:eastAsia="Nunito" w:hAnsi="Nunito"/>
                <w:color w:val="000000"/>
                <w:rtl w:val="0"/>
              </w:rPr>
              <w:t xml:space="preserve">In a restaurant, there are 3 washrooms available for male guests and 1 washroom available for female guests. There is a strict rule maintained by the authorities that neither men can use the female washroom nor women can use any of the male washrooms. On a random day during lunch time, 9 male guests needed to use washroom facilities at the very same time. But none of them were allowed to use the female washroom although it was vacant. Therefore, only 3 guests were able to get access to washrooms at a time and others had to wait while maintaining a queue. If any of the washrooms gets vacant, a person from the queue can get access to that. Logically </w:t>
            </w:r>
            <w:r w:rsidDel="00000000" w:rsidR="00000000" w:rsidRPr="00000000">
              <w:rPr>
                <w:rFonts w:ascii="Nunito" w:cs="Nunito" w:eastAsia="Nunito" w:hAnsi="Nunito"/>
                <w:b w:val="1"/>
                <w:color w:val="000000"/>
                <w:rtl w:val="0"/>
              </w:rPr>
              <w:t xml:space="preserve">explain</w:t>
            </w:r>
            <w:r w:rsidDel="00000000" w:rsidR="00000000" w:rsidRPr="00000000">
              <w:rPr>
                <w:rFonts w:ascii="Nunito" w:cs="Nunito" w:eastAsia="Nunito" w:hAnsi="Nunito"/>
                <w:color w:val="000000"/>
                <w:rtl w:val="0"/>
              </w:rPr>
              <w:t xml:space="preserve"> which synchronization method has been used here.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Fonts w:ascii="Nunito" w:cs="Nunito" w:eastAsia="Nunito" w:hAnsi="Nunito"/>
                <w:rtl w:val="0"/>
              </w:rPr>
              <w:t xml:space="preserve">[3]</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Fonts w:ascii="Nunito" w:cs="Nunito" w:eastAsia="Nunito" w:hAnsi="Nunito"/>
                <w:b w:val="1"/>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Nunito" w:cs="Nunito" w:eastAsia="Nunito" w:hAnsi="Nunito"/>
                <w:b w:val="1"/>
                <w:color w:val="000000"/>
                <w:rtl w:val="0"/>
              </w:rPr>
              <w:t xml:space="preserve">b)</w:t>
            </w:r>
            <w:r w:rsidDel="00000000" w:rsidR="00000000" w:rsidRPr="00000000">
              <w:rPr>
                <w:rFonts w:ascii="Nunito" w:cs="Nunito" w:eastAsia="Nunito" w:hAnsi="Nunito"/>
                <w:color w:val="000000"/>
                <w:rtl w:val="0"/>
              </w:rPr>
              <w:t xml:space="preserve"> For Peterson’s problem below conditions will be applied. </w:t>
            </w:r>
            <w:r w:rsidDel="00000000" w:rsidR="00000000" w:rsidRPr="00000000">
              <w:rPr>
                <w:rtl w:val="0"/>
              </w:rPr>
            </w:r>
          </w:p>
          <w:p w:rsidR="00000000" w:rsidDel="00000000" w:rsidP="00000000" w:rsidRDefault="00000000" w:rsidRPr="00000000" w14:paraId="00000010">
            <w:pPr>
              <w:numPr>
                <w:ilvl w:val="0"/>
                <w:numId w:val="2"/>
              </w:numPr>
              <w:spacing w:line="240" w:lineRule="auto"/>
              <w:ind w:left="72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There are two processes: P</w:t>
            </w:r>
            <w:r w:rsidDel="00000000" w:rsidR="00000000" w:rsidRPr="00000000">
              <w:rPr>
                <w:rFonts w:ascii="Nunito" w:cs="Nunito" w:eastAsia="Nunito" w:hAnsi="Nunito"/>
                <w:color w:val="000000"/>
                <w:vertAlign w:val="subscript"/>
                <w:rtl w:val="0"/>
              </w:rPr>
              <w:t xml:space="preserve">1</w:t>
            </w:r>
            <w:r w:rsidDel="00000000" w:rsidR="00000000" w:rsidRPr="00000000">
              <w:rPr>
                <w:rFonts w:ascii="Nunito" w:cs="Nunito" w:eastAsia="Nunito" w:hAnsi="Nunito"/>
                <w:color w:val="000000"/>
                <w:rtl w:val="0"/>
              </w:rPr>
              <w:t xml:space="preserve"> and P</w:t>
            </w:r>
            <w:r w:rsidDel="00000000" w:rsidR="00000000" w:rsidRPr="00000000">
              <w:rPr>
                <w:rFonts w:ascii="Nunito" w:cs="Nunito" w:eastAsia="Nunito" w:hAnsi="Nunito"/>
                <w:color w:val="000000"/>
                <w:vertAlign w:val="subscript"/>
                <w:rtl w:val="0"/>
              </w:rPr>
              <w:t xml:space="preserve">2</w:t>
            </w:r>
            <w:r w:rsidDel="00000000" w:rsidR="00000000" w:rsidRPr="00000000">
              <w:rPr>
                <w:rFonts w:ascii="Nunito" w:cs="Nunito" w:eastAsia="Nunito" w:hAnsi="Nunito"/>
                <w:color w:val="000000"/>
                <w:rtl w:val="0"/>
              </w:rPr>
              <w:t xml:space="preserve">.</w:t>
            </w:r>
          </w:p>
          <w:p w:rsidR="00000000" w:rsidDel="00000000" w:rsidP="00000000" w:rsidRDefault="00000000" w:rsidRPr="00000000" w14:paraId="00000011">
            <w:pPr>
              <w:numPr>
                <w:ilvl w:val="0"/>
                <w:numId w:val="2"/>
              </w:numPr>
              <w:spacing w:line="240" w:lineRule="auto"/>
              <w:ind w:left="72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Each Statement takes 4ms to execute, P</w:t>
            </w:r>
            <w:r w:rsidDel="00000000" w:rsidR="00000000" w:rsidRPr="00000000">
              <w:rPr>
                <w:rFonts w:ascii="Nunito" w:cs="Nunito" w:eastAsia="Nunito" w:hAnsi="Nunito"/>
                <w:color w:val="000000"/>
                <w:vertAlign w:val="subscript"/>
                <w:rtl w:val="0"/>
              </w:rPr>
              <w:t xml:space="preserve">1</w:t>
            </w:r>
            <w:r w:rsidDel="00000000" w:rsidR="00000000" w:rsidRPr="00000000">
              <w:rPr>
                <w:rFonts w:ascii="Nunito" w:cs="Nunito" w:eastAsia="Nunito" w:hAnsi="Nunito"/>
                <w:color w:val="000000"/>
                <w:rtl w:val="0"/>
              </w:rPr>
              <w:t xml:space="preserve"> gets executed first </w:t>
            </w:r>
          </w:p>
          <w:p w:rsidR="00000000" w:rsidDel="00000000" w:rsidP="00000000" w:rsidRDefault="00000000" w:rsidRPr="00000000" w14:paraId="00000012">
            <w:pPr>
              <w:numPr>
                <w:ilvl w:val="0"/>
                <w:numId w:val="2"/>
              </w:numPr>
              <w:spacing w:line="240" w:lineRule="auto"/>
              <w:ind w:left="72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Context Switch will occur after 16ms.</w:t>
            </w:r>
          </w:p>
          <w:p w:rsidR="00000000" w:rsidDel="00000000" w:rsidP="00000000" w:rsidRDefault="00000000" w:rsidRPr="00000000" w14:paraId="00000013">
            <w:pPr>
              <w:numPr>
                <w:ilvl w:val="0"/>
                <w:numId w:val="2"/>
              </w:numPr>
              <w:spacing w:line="240" w:lineRule="auto"/>
              <w:ind w:left="72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Critical section contains 4 statements.</w:t>
            </w:r>
          </w:p>
          <w:p w:rsidR="00000000" w:rsidDel="00000000" w:rsidP="00000000" w:rsidRDefault="00000000" w:rsidRPr="00000000" w14:paraId="00000014">
            <w:pPr>
              <w:numPr>
                <w:ilvl w:val="0"/>
                <w:numId w:val="2"/>
              </w:numPr>
              <w:spacing w:line="240" w:lineRule="auto"/>
              <w:ind w:left="72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Remainder section contains 2 statements.</w:t>
            </w:r>
          </w:p>
          <w:p w:rsidR="00000000" w:rsidDel="00000000" w:rsidP="00000000" w:rsidRDefault="00000000" w:rsidRPr="00000000" w14:paraId="00000015">
            <w:pPr>
              <w:numPr>
                <w:ilvl w:val="0"/>
                <w:numId w:val="2"/>
              </w:numPr>
              <w:spacing w:line="240" w:lineRule="auto"/>
              <w:ind w:left="72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For P</w:t>
            </w:r>
            <w:r w:rsidDel="00000000" w:rsidR="00000000" w:rsidRPr="00000000">
              <w:rPr>
                <w:rFonts w:ascii="Nunito" w:cs="Nunito" w:eastAsia="Nunito" w:hAnsi="Nunito"/>
                <w:color w:val="000000"/>
                <w:vertAlign w:val="subscript"/>
                <w:rtl w:val="0"/>
              </w:rPr>
              <w:t xml:space="preserve">1</w:t>
            </w:r>
            <w:r w:rsidDel="00000000" w:rsidR="00000000" w:rsidRPr="00000000">
              <w:rPr>
                <w:rFonts w:ascii="Nunito" w:cs="Nunito" w:eastAsia="Nunito" w:hAnsi="Nunito"/>
                <w:color w:val="000000"/>
                <w:rtl w:val="0"/>
              </w:rPr>
              <w:t xml:space="preserve">: i = 0 and j = 1</w:t>
            </w:r>
          </w:p>
          <w:p w:rsidR="00000000" w:rsidDel="00000000" w:rsidP="00000000" w:rsidRDefault="00000000" w:rsidRPr="00000000" w14:paraId="00000016">
            <w:pPr>
              <w:numPr>
                <w:ilvl w:val="0"/>
                <w:numId w:val="2"/>
              </w:numPr>
              <w:spacing w:line="240" w:lineRule="auto"/>
              <w:ind w:left="72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For P</w:t>
            </w:r>
            <w:r w:rsidDel="00000000" w:rsidR="00000000" w:rsidRPr="00000000">
              <w:rPr>
                <w:rFonts w:ascii="Nunito" w:cs="Nunito" w:eastAsia="Nunito" w:hAnsi="Nunito"/>
                <w:color w:val="000000"/>
                <w:vertAlign w:val="subscript"/>
                <w:rtl w:val="0"/>
              </w:rPr>
              <w:t xml:space="preserve">2</w:t>
            </w:r>
            <w:r w:rsidDel="00000000" w:rsidR="00000000" w:rsidRPr="00000000">
              <w:rPr>
                <w:rFonts w:ascii="Nunito" w:cs="Nunito" w:eastAsia="Nunito" w:hAnsi="Nunito"/>
                <w:color w:val="000000"/>
                <w:rtl w:val="0"/>
              </w:rPr>
              <w:t xml:space="preserve">: i = 1 and j = 0</w:t>
            </w:r>
          </w:p>
          <w:p w:rsidR="00000000" w:rsidDel="00000000" w:rsidP="00000000" w:rsidRDefault="00000000" w:rsidRPr="00000000" w14:paraId="00000017">
            <w:pPr>
              <w:numPr>
                <w:ilvl w:val="0"/>
                <w:numId w:val="2"/>
              </w:numPr>
              <w:spacing w:line="240" w:lineRule="auto"/>
              <w:ind w:left="72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turn=0</w:t>
            </w:r>
          </w:p>
          <w:p w:rsidR="00000000" w:rsidDel="00000000" w:rsidP="00000000" w:rsidRDefault="00000000" w:rsidRPr="00000000" w14:paraId="00000018">
            <w:pPr>
              <w:numPr>
                <w:ilvl w:val="0"/>
                <w:numId w:val="2"/>
              </w:numPr>
              <w:spacing w:line="240" w:lineRule="auto"/>
              <w:ind w:left="72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flag[0] = FALSE, flag[1] = TRUE</w:t>
            </w:r>
          </w:p>
          <w:p w:rsidR="00000000" w:rsidDel="00000000" w:rsidP="00000000" w:rsidRDefault="00000000" w:rsidRPr="00000000" w14:paraId="00000019">
            <w:pPr>
              <w:spacing w:line="240" w:lineRule="auto"/>
              <w:ind w:left="720" w:firstLine="0"/>
              <w:jc w:val="both"/>
              <w:rPr>
                <w:rFonts w:ascii="Nunito" w:cs="Nunito" w:eastAsia="Nunito" w:hAnsi="Nunito"/>
                <w:color w:val="000000"/>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b w:val="1"/>
                <w:sz w:val="10"/>
                <w:szCs w:val="10"/>
              </w:rPr>
            </w:pPr>
            <w:r w:rsidDel="00000000" w:rsidR="00000000" w:rsidRPr="00000000">
              <w:rPr>
                <w:rFonts w:ascii="Nunito" w:cs="Nunito" w:eastAsia="Nunito" w:hAnsi="Nunito"/>
                <w:b w:val="1"/>
                <w:color w:val="000000"/>
                <w:rtl w:val="0"/>
              </w:rPr>
              <w:t xml:space="preserve">The structure of process P</w:t>
            </w:r>
            <w:r w:rsidDel="00000000" w:rsidR="00000000" w:rsidRPr="00000000">
              <w:rPr>
                <w:rFonts w:ascii="Nunito" w:cs="Nunito" w:eastAsia="Nunito" w:hAnsi="Nunito"/>
                <w:b w:val="1"/>
                <w:color w:val="000000"/>
                <w:sz w:val="20"/>
                <w:szCs w:val="20"/>
                <w:rtl w:val="0"/>
              </w:rPr>
              <w:t xml:space="preserve">i</w:t>
            </w:r>
            <w:r w:rsidDel="00000000" w:rsidR="00000000" w:rsidRPr="00000000">
              <w:rPr>
                <w:rFonts w:ascii="Nunito" w:cs="Nunito" w:eastAsia="Nunito" w:hAnsi="Nunito"/>
                <w:b w:val="1"/>
                <w:color w:val="000000"/>
                <w:rtl w:val="0"/>
              </w:rPr>
              <w:t xml:space="preserve"> in Peterson’s solution:</w:t>
            </w:r>
            <w:r w:rsidDel="00000000" w:rsidR="00000000" w:rsidRPr="00000000">
              <w:rPr>
                <w:rtl w:val="0"/>
              </w:rPr>
            </w:r>
          </w:p>
          <w:tbl>
            <w:tblPr>
              <w:tblStyle w:val="Table3"/>
              <w:tblW w:w="5864.0" w:type="dxa"/>
              <w:jc w:val="left"/>
              <w:tblLayout w:type="fixed"/>
              <w:tblLook w:val="0400"/>
            </w:tblPr>
            <w:tblGrid>
              <w:gridCol w:w="5864"/>
              <w:tblGridChange w:id="0">
                <w:tblGrid>
                  <w:gridCol w:w="5864"/>
                </w:tblGrid>
              </w:tblGridChange>
            </w:tblGrid>
            <w:tr>
              <w:trPr>
                <w:cantSplit w:val="0"/>
                <w:trHeight w:val="1062" w:hRule="atLeast"/>
                <w:tblHeader w:val="0"/>
              </w:trPr>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color w:val="000000"/>
                      <w:sz w:val="21"/>
                      <w:szCs w:val="21"/>
                      <w:rtl w:val="0"/>
                    </w:rPr>
                    <w:t xml:space="preserve">do{</w:t>
                  </w:r>
                  <w:r w:rsidDel="00000000" w:rsidR="00000000" w:rsidRPr="00000000">
                    <w:rPr>
                      <w:rtl w:val="0"/>
                    </w:rPr>
                  </w:r>
                </w:p>
                <w:p w:rsidR="00000000" w:rsidDel="00000000" w:rsidP="00000000" w:rsidRDefault="00000000" w:rsidRPr="00000000" w14:paraId="0000001C">
                  <w:pPr>
                    <w:spacing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color w:val="000000"/>
                      <w:sz w:val="21"/>
                      <w:szCs w:val="21"/>
                      <w:rtl w:val="0"/>
                    </w:rPr>
                    <w:tab/>
                    <w:t xml:space="preserve">flag[i] = true;</w:t>
                  </w:r>
                  <w:r w:rsidDel="00000000" w:rsidR="00000000" w:rsidRPr="00000000">
                    <w:rPr>
                      <w:rtl w:val="0"/>
                    </w:rPr>
                  </w:r>
                </w:p>
                <w:p w:rsidR="00000000" w:rsidDel="00000000" w:rsidP="00000000" w:rsidRDefault="00000000" w:rsidRPr="00000000" w14:paraId="0000001D">
                  <w:pPr>
                    <w:spacing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color w:val="000000"/>
                      <w:sz w:val="21"/>
                      <w:szCs w:val="21"/>
                      <w:rtl w:val="0"/>
                    </w:rPr>
                    <w:tab/>
                    <w:t xml:space="preserve">turn = j;</w:t>
                  </w:r>
                  <w:r w:rsidDel="00000000" w:rsidR="00000000" w:rsidRPr="00000000">
                    <w:rPr>
                      <w:rtl w:val="0"/>
                    </w:rPr>
                  </w:r>
                </w:p>
                <w:p w:rsidR="00000000" w:rsidDel="00000000" w:rsidP="00000000" w:rsidRDefault="00000000" w:rsidRPr="00000000" w14:paraId="0000001E">
                  <w:pPr>
                    <w:spacing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color w:val="000000"/>
                      <w:sz w:val="21"/>
                      <w:szCs w:val="21"/>
                      <w:rtl w:val="0"/>
                    </w:rPr>
                    <w:tab/>
                    <w:t xml:space="preserve">while(flag[j] == true &amp;&amp; turn == 1){</w:t>
                  </w:r>
                  <w:r w:rsidDel="00000000" w:rsidR="00000000" w:rsidRPr="00000000">
                    <w:rPr>
                      <w:rtl w:val="0"/>
                    </w:rPr>
                  </w:r>
                </w:p>
                <w:p w:rsidR="00000000" w:rsidDel="00000000" w:rsidP="00000000" w:rsidRDefault="00000000" w:rsidRPr="00000000" w14:paraId="0000001F">
                  <w:pPr>
                    <w:spacing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color w:val="000000"/>
                      <w:sz w:val="21"/>
                      <w:szCs w:val="21"/>
                      <w:rtl w:val="0"/>
                    </w:rPr>
                    <w:tab/>
                    <w:tab/>
                    <w:t xml:space="preserve">//busy wait</w:t>
                  </w:r>
                  <w:r w:rsidDel="00000000" w:rsidR="00000000" w:rsidRPr="00000000">
                    <w:rPr>
                      <w:rtl w:val="0"/>
                    </w:rPr>
                  </w:r>
                </w:p>
                <w:p w:rsidR="00000000" w:rsidDel="00000000" w:rsidP="00000000" w:rsidRDefault="00000000" w:rsidRPr="00000000" w14:paraId="00000020">
                  <w:pPr>
                    <w:spacing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color w:val="000000"/>
                      <w:sz w:val="21"/>
                      <w:szCs w:val="21"/>
                      <w:rtl w:val="0"/>
                    </w:rPr>
                    <w:tab/>
                    <w:t xml:space="preserve">}</w:t>
                  </w:r>
                  <w:r w:rsidDel="00000000" w:rsidR="00000000" w:rsidRPr="00000000">
                    <w:rPr>
                      <w:rtl w:val="0"/>
                    </w:rPr>
                  </w:r>
                </w:p>
                <w:p w:rsidR="00000000" w:rsidDel="00000000" w:rsidP="00000000" w:rsidRDefault="00000000" w:rsidRPr="00000000" w14:paraId="00000021">
                  <w:pPr>
                    <w:spacing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color w:val="000000"/>
                      <w:sz w:val="21"/>
                      <w:szCs w:val="21"/>
                      <w:rtl w:val="0"/>
                    </w:rPr>
                    <w:tab/>
                    <w:t xml:space="preserve">//critical section</w:t>
                  </w:r>
                  <w:r w:rsidDel="00000000" w:rsidR="00000000" w:rsidRPr="00000000">
                    <w:rPr>
                      <w:rtl w:val="0"/>
                    </w:rPr>
                  </w:r>
                </w:p>
                <w:p w:rsidR="00000000" w:rsidDel="00000000" w:rsidP="00000000" w:rsidRDefault="00000000" w:rsidRPr="00000000" w14:paraId="00000022">
                  <w:pPr>
                    <w:spacing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color w:val="000000"/>
                      <w:sz w:val="21"/>
                      <w:szCs w:val="21"/>
                      <w:rtl w:val="0"/>
                    </w:rPr>
                    <w:tab/>
                    <w:t xml:space="preserve">flag[i] = false;</w:t>
                  </w:r>
                  <w:r w:rsidDel="00000000" w:rsidR="00000000" w:rsidRPr="00000000">
                    <w:rPr>
                      <w:rtl w:val="0"/>
                    </w:rPr>
                  </w:r>
                </w:p>
                <w:p w:rsidR="00000000" w:rsidDel="00000000" w:rsidP="00000000" w:rsidRDefault="00000000" w:rsidRPr="00000000" w14:paraId="00000023">
                  <w:pPr>
                    <w:spacing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color w:val="000000"/>
                      <w:sz w:val="21"/>
                      <w:szCs w:val="21"/>
                      <w:rtl w:val="0"/>
                    </w:rPr>
                    <w:tab/>
                    <w:t xml:space="preserve">//remainder section</w:t>
                  </w:r>
                  <w:r w:rsidDel="00000000" w:rsidR="00000000" w:rsidRPr="00000000">
                    <w:rPr>
                      <w:rtl w:val="0"/>
                    </w:rPr>
                  </w:r>
                </w:p>
                <w:p w:rsidR="00000000" w:rsidDel="00000000" w:rsidP="00000000" w:rsidRDefault="00000000" w:rsidRPr="00000000" w14:paraId="00000024">
                  <w:pPr>
                    <w:tabs>
                      <w:tab w:val="center" w:leader="none" w:pos="2370"/>
                    </w:tabs>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color w:val="000000"/>
                      <w:sz w:val="21"/>
                      <w:szCs w:val="21"/>
                      <w:rtl w:val="0"/>
                    </w:rPr>
                    <w:t xml:space="preserve">}while(true);</w:t>
                  </w:r>
                  <w:r w:rsidDel="00000000" w:rsidR="00000000" w:rsidRPr="00000000">
                    <w:rPr>
                      <w:rFonts w:ascii="Inconsolata" w:cs="Inconsolata" w:eastAsia="Inconsolata" w:hAnsi="Inconsolata"/>
                      <w:color w:val="000000"/>
                      <w:sz w:val="21"/>
                      <w:szCs w:val="21"/>
                      <w:rtl w:val="0"/>
                    </w:rPr>
                    <w:tab/>
                  </w:r>
                  <w:r w:rsidDel="00000000" w:rsidR="00000000" w:rsidRPr="00000000">
                    <w:rPr>
                      <w:rtl w:val="0"/>
                    </w:rPr>
                  </w:r>
                </w:p>
              </w:tc>
            </w:tr>
          </w:tbl>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b w:val="1"/>
                <w:color w:val="000000"/>
              </w:rPr>
            </w:pPr>
            <w:r w:rsidDel="00000000" w:rsidR="00000000" w:rsidRPr="00000000">
              <w:rPr>
                <w:rFonts w:ascii="Nunito" w:cs="Nunito" w:eastAsia="Nunito" w:hAnsi="Nunito"/>
                <w:b w:val="1"/>
                <w:color w:val="000000"/>
                <w:rtl w:val="0"/>
              </w:rPr>
              <w:t xml:space="preserve">Complete </w:t>
            </w:r>
            <w:r w:rsidDel="00000000" w:rsidR="00000000" w:rsidRPr="00000000">
              <w:rPr>
                <w:rFonts w:ascii="Nunito" w:cs="Nunito" w:eastAsia="Nunito" w:hAnsi="Nunito"/>
                <w:color w:val="000000"/>
                <w:rtl w:val="0"/>
              </w:rPr>
              <w:t xml:space="preserve">the table given below for processes P</w:t>
            </w:r>
            <w:r w:rsidDel="00000000" w:rsidR="00000000" w:rsidRPr="00000000">
              <w:rPr>
                <w:rFonts w:ascii="Nunito" w:cs="Nunito" w:eastAsia="Nunito" w:hAnsi="Nunito"/>
                <w:color w:val="000000"/>
                <w:vertAlign w:val="subscript"/>
                <w:rtl w:val="0"/>
              </w:rPr>
              <w:t xml:space="preserve">1</w:t>
            </w:r>
            <w:r w:rsidDel="00000000" w:rsidR="00000000" w:rsidRPr="00000000">
              <w:rPr>
                <w:rFonts w:ascii="Nunito" w:cs="Nunito" w:eastAsia="Nunito" w:hAnsi="Nunito"/>
                <w:color w:val="000000"/>
                <w:rtl w:val="0"/>
              </w:rPr>
              <w:t xml:space="preserve"> and P</w:t>
            </w:r>
            <w:r w:rsidDel="00000000" w:rsidR="00000000" w:rsidRPr="00000000">
              <w:rPr>
                <w:rFonts w:ascii="Nunito" w:cs="Nunito" w:eastAsia="Nunito" w:hAnsi="Nunito"/>
                <w:color w:val="000000"/>
                <w:vertAlign w:val="subscript"/>
                <w:rtl w:val="0"/>
              </w:rPr>
              <w:t xml:space="preserve">2</w:t>
            </w:r>
            <w:r w:rsidDel="00000000" w:rsidR="00000000" w:rsidRPr="00000000">
              <w:rPr>
                <w:rFonts w:ascii="Nunito" w:cs="Nunito" w:eastAsia="Nunito" w:hAnsi="Nunito"/>
                <w:color w:val="000000"/>
                <w:rtl w:val="0"/>
              </w:rPr>
              <w:t xml:space="preserve"> using </w:t>
            </w:r>
            <w:r w:rsidDel="00000000" w:rsidR="00000000" w:rsidRPr="00000000">
              <w:rPr>
                <w:rFonts w:ascii="Nunito" w:cs="Nunito" w:eastAsia="Nunito" w:hAnsi="Nunito"/>
                <w:b w:val="1"/>
                <w:color w:val="000000"/>
                <w:rtl w:val="0"/>
              </w:rPr>
              <w:t xml:space="preserve">Peterson’s solution.</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sz w:val="14"/>
                <w:szCs w:val="14"/>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sz w:val="2"/>
                <w:szCs w:val="2"/>
              </w:rPr>
            </w:pPr>
            <w:r w:rsidDel="00000000" w:rsidR="00000000" w:rsidRPr="00000000">
              <w:rPr>
                <w:rtl w:val="0"/>
              </w:rPr>
            </w:r>
          </w:p>
          <w:tbl>
            <w:tblPr>
              <w:tblStyle w:val="Table4"/>
              <w:tblW w:w="7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30"/>
              <w:gridCol w:w="3830"/>
              <w:tblGridChange w:id="0">
                <w:tblGrid>
                  <w:gridCol w:w="3830"/>
                  <w:gridCol w:w="3830"/>
                </w:tblGrid>
              </w:tblGridChange>
            </w:tblGrid>
            <w:tr>
              <w:trPr>
                <w:cantSplit w:val="0"/>
                <w:trHeight w:val="447" w:hRule="atLeast"/>
                <w:tblHeader w:val="0"/>
              </w:trPr>
              <w:tc>
                <w:tcPr>
                  <w:vAlign w:val="center"/>
                </w:tcPr>
                <w:p w:rsidR="00000000" w:rsidDel="00000000" w:rsidP="00000000" w:rsidRDefault="00000000" w:rsidRPr="00000000" w14:paraId="0000002B">
                  <w:pPr>
                    <w:widowControl w:val="0"/>
                    <w:jc w:val="both"/>
                    <w:rPr>
                      <w:rFonts w:ascii="Nunito" w:cs="Nunito" w:eastAsia="Nunito" w:hAnsi="Nunito"/>
                    </w:rPr>
                  </w:pPr>
                  <w:r w:rsidDel="00000000" w:rsidR="00000000" w:rsidRPr="00000000">
                    <w:rPr>
                      <w:rFonts w:ascii="Nunito" w:cs="Nunito" w:eastAsia="Nunito" w:hAnsi="Nunito"/>
                      <w:color w:val="000000"/>
                      <w:rtl w:val="0"/>
                    </w:rPr>
                    <w:t xml:space="preserve">Process 1: i = 0, j = 1 </w:t>
                  </w:r>
                  <w:r w:rsidDel="00000000" w:rsidR="00000000" w:rsidRPr="00000000">
                    <w:rPr>
                      <w:rtl w:val="0"/>
                    </w:rPr>
                  </w:r>
                </w:p>
              </w:tc>
              <w:tc>
                <w:tcPr>
                  <w:vAlign w:val="center"/>
                </w:tcPr>
                <w:p w:rsidR="00000000" w:rsidDel="00000000" w:rsidP="00000000" w:rsidRDefault="00000000" w:rsidRPr="00000000" w14:paraId="0000002C">
                  <w:pPr>
                    <w:widowControl w:val="0"/>
                    <w:jc w:val="both"/>
                    <w:rPr>
                      <w:rFonts w:ascii="Nunito" w:cs="Nunito" w:eastAsia="Nunito" w:hAnsi="Nunito"/>
                    </w:rPr>
                  </w:pPr>
                  <w:r w:rsidDel="00000000" w:rsidR="00000000" w:rsidRPr="00000000">
                    <w:rPr>
                      <w:rFonts w:ascii="Nunito" w:cs="Nunito" w:eastAsia="Nunito" w:hAnsi="Nunito"/>
                      <w:color w:val="000000"/>
                      <w:rtl w:val="0"/>
                    </w:rPr>
                    <w:t xml:space="preserve">Process 2: i = 1, j = 0</w:t>
                  </w:r>
                  <w:r w:rsidDel="00000000" w:rsidR="00000000" w:rsidRPr="00000000">
                    <w:rPr>
                      <w:rtl w:val="0"/>
                    </w:rPr>
                  </w:r>
                </w:p>
              </w:tc>
            </w:tr>
            <w:tr>
              <w:trPr>
                <w:cantSplit w:val="0"/>
                <w:trHeight w:val="447" w:hRule="atLeast"/>
                <w:tblHeader w:val="0"/>
              </w:trPr>
              <w:tc>
                <w:tcPr>
                  <w:vAlign w:val="center"/>
                </w:tcPr>
                <w:p w:rsidR="00000000" w:rsidDel="00000000" w:rsidP="00000000" w:rsidRDefault="00000000" w:rsidRPr="00000000" w14:paraId="0000002D">
                  <w:pPr>
                    <w:widowControl w:val="0"/>
                    <w:jc w:val="both"/>
                    <w:rPr>
                      <w:rFonts w:ascii="Nunito" w:cs="Nunito" w:eastAsia="Nunito" w:hAnsi="Nunito"/>
                      <w:sz w:val="32"/>
                      <w:szCs w:val="32"/>
                    </w:rPr>
                  </w:pPr>
                  <w:r w:rsidDel="00000000" w:rsidR="00000000" w:rsidRPr="00000000">
                    <w:rPr>
                      <w:rtl w:val="0"/>
                    </w:rPr>
                  </w:r>
                </w:p>
              </w:tc>
              <w:tc>
                <w:tcPr>
                  <w:vAlign w:val="center"/>
                </w:tcPr>
                <w:p w:rsidR="00000000" w:rsidDel="00000000" w:rsidP="00000000" w:rsidRDefault="00000000" w:rsidRPr="00000000" w14:paraId="0000002E">
                  <w:pPr>
                    <w:widowControl w:val="0"/>
                    <w:jc w:val="both"/>
                    <w:rPr>
                      <w:rFonts w:ascii="Nunito" w:cs="Nunito" w:eastAsia="Nunito" w:hAnsi="Nunito"/>
                      <w:sz w:val="32"/>
                      <w:szCs w:val="32"/>
                    </w:rPr>
                  </w:pPr>
                  <w:r w:rsidDel="00000000" w:rsidR="00000000" w:rsidRPr="00000000">
                    <w:rPr>
                      <w:rtl w:val="0"/>
                    </w:rPr>
                  </w:r>
                </w:p>
              </w:tc>
            </w:tr>
            <w:tr>
              <w:trPr>
                <w:cantSplit w:val="0"/>
                <w:trHeight w:val="447" w:hRule="atLeast"/>
                <w:tblHeader w:val="0"/>
              </w:trPr>
              <w:tc>
                <w:tcPr>
                  <w:tcBorders>
                    <w:bottom w:color="000000" w:space="0" w:sz="0" w:val="nil"/>
                    <w:right w:color="000000" w:space="0" w:sz="0" w:val="nil"/>
                  </w:tcBorders>
                  <w:vAlign w:val="center"/>
                </w:tcPr>
                <w:p w:rsidR="00000000" w:rsidDel="00000000" w:rsidP="00000000" w:rsidRDefault="00000000" w:rsidRPr="00000000" w14:paraId="0000002F">
                  <w:pPr>
                    <w:widowControl w:val="0"/>
                    <w:jc w:val="both"/>
                    <w:rPr>
                      <w:rFonts w:ascii="Nunito" w:cs="Nunito" w:eastAsia="Nunito" w:hAnsi="Nunito"/>
                      <w:sz w:val="32"/>
                      <w:szCs w:val="32"/>
                    </w:rPr>
                  </w:pPr>
                  <w:r w:rsidDel="00000000" w:rsidR="00000000" w:rsidRPr="00000000">
                    <w:rPr>
                      <w:rtl w:val="0"/>
                    </w:rPr>
                  </w:r>
                </w:p>
              </w:tc>
              <w:tc>
                <w:tcPr>
                  <w:tcBorders>
                    <w:left w:color="000000" w:space="0" w:sz="0" w:val="nil"/>
                    <w:bottom w:color="000000" w:space="0" w:sz="0" w:val="nil"/>
                  </w:tcBorders>
                  <w:vAlign w:val="center"/>
                </w:tcPr>
                <w:p w:rsidR="00000000" w:rsidDel="00000000" w:rsidP="00000000" w:rsidRDefault="00000000" w:rsidRPr="00000000" w14:paraId="00000030">
                  <w:pPr>
                    <w:widowControl w:val="0"/>
                    <w:jc w:val="both"/>
                    <w:rPr>
                      <w:rFonts w:ascii="Nunito" w:cs="Nunito" w:eastAsia="Nunito" w:hAnsi="Nunito"/>
                      <w:sz w:val="32"/>
                      <w:szCs w:val="32"/>
                    </w:rPr>
                  </w:pPr>
                  <w:r w:rsidDel="00000000" w:rsidR="00000000" w:rsidRPr="00000000">
                    <w:rPr>
                      <w:rtl w:val="0"/>
                    </w:rPr>
                  </w:r>
                </w:p>
              </w:tc>
            </w:tr>
            <w:tr>
              <w:trPr>
                <w:cantSplit w:val="0"/>
                <w:trHeight w:val="447" w:hRule="atLeast"/>
                <w:tblHeader w:val="0"/>
              </w:trPr>
              <w:tc>
                <w:tcPr>
                  <w:tcBorders>
                    <w:top w:color="000000" w:space="0" w:sz="0" w:val="nil"/>
                    <w:right w:color="000000" w:space="0" w:sz="0" w:val="nil"/>
                  </w:tcBorders>
                  <w:vAlign w:val="center"/>
                </w:tcPr>
                <w:p w:rsidR="00000000" w:rsidDel="00000000" w:rsidP="00000000" w:rsidRDefault="00000000" w:rsidRPr="00000000" w14:paraId="00000031">
                  <w:pPr>
                    <w:widowControl w:val="0"/>
                    <w:jc w:val="both"/>
                    <w:rPr>
                      <w:rFonts w:ascii="Nunito" w:cs="Nunito" w:eastAsia="Nunito" w:hAnsi="Nunito"/>
                      <w:sz w:val="32"/>
                      <w:szCs w:val="32"/>
                    </w:rPr>
                  </w:pPr>
                  <w:r w:rsidDel="00000000" w:rsidR="00000000" w:rsidRPr="00000000">
                    <w:rPr>
                      <w:rtl w:val="0"/>
                    </w:rPr>
                  </w:r>
                </w:p>
              </w:tc>
              <w:tc>
                <w:tcPr>
                  <w:tcBorders>
                    <w:top w:color="000000" w:space="0" w:sz="0" w:val="nil"/>
                    <w:left w:color="000000" w:space="0" w:sz="0" w:val="nil"/>
                  </w:tcBorders>
                  <w:vAlign w:val="center"/>
                </w:tcPr>
                <w:p w:rsidR="00000000" w:rsidDel="00000000" w:rsidP="00000000" w:rsidRDefault="00000000" w:rsidRPr="00000000" w14:paraId="00000032">
                  <w:pPr>
                    <w:widowControl w:val="0"/>
                    <w:jc w:val="both"/>
                    <w:rPr>
                      <w:rFonts w:ascii="Nunito" w:cs="Nunito" w:eastAsia="Nunito" w:hAnsi="Nunito"/>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-228599</wp:posOffset>
                            </wp:positionV>
                            <wp:extent cx="200025" cy="428625"/>
                            <wp:effectExtent b="0" l="0" r="0" t="0"/>
                            <wp:wrapNone/>
                            <wp:docPr id="219" name=""/>
                            <a:graphic>
                              <a:graphicData uri="http://schemas.microsoft.com/office/word/2010/wordprocessingShape">
                                <wps:wsp>
                                  <wps:cNvSpPr/>
                                  <wps:cNvPr id="3" name="Shape 3"/>
                                  <wps:spPr>
                                    <a:xfrm>
                                      <a:off x="5250750" y="3570450"/>
                                      <a:ext cx="190500" cy="419100"/>
                                    </a:xfrm>
                                    <a:prstGeom prst="downArrow">
                                      <a:avLst>
                                        <a:gd fmla="val 50000" name="adj1"/>
                                        <a:gd fmla="val 50000"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-228599</wp:posOffset>
                            </wp:positionV>
                            <wp:extent cx="200025" cy="428625"/>
                            <wp:effectExtent b="0" l="0" r="0" t="0"/>
                            <wp:wrapNone/>
                            <wp:docPr id="21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00025" cy="428625"/>
                                    </a:xfrm>
                                    <a:prstGeom prst="rect"/>
                                    <a:ln/>
                                  </pic:spPr>
                                </pic:pic>
                              </a:graphicData>
                            </a:graphic>
                          </wp:anchor>
                        </w:drawing>
                      </mc:Fallback>
                    </mc:AlternateContent>
                  </w:r>
                </w:p>
              </w:tc>
            </w:tr>
            <w:tr>
              <w:trPr>
                <w:cantSplit w:val="0"/>
                <w:trHeight w:val="447" w:hRule="atLeast"/>
                <w:tblHeader w:val="0"/>
              </w:trPr>
              <w:tc>
                <w:tcPr>
                  <w:vAlign w:val="center"/>
                </w:tcPr>
                <w:p w:rsidR="00000000" w:rsidDel="00000000" w:rsidP="00000000" w:rsidRDefault="00000000" w:rsidRPr="00000000" w14:paraId="00000033">
                  <w:pPr>
                    <w:widowControl w:val="0"/>
                    <w:jc w:val="both"/>
                    <w:rPr>
                      <w:rFonts w:ascii="Nunito" w:cs="Nunito" w:eastAsia="Nunito" w:hAnsi="Nunito"/>
                      <w:sz w:val="32"/>
                      <w:szCs w:val="32"/>
                    </w:rPr>
                  </w:pPr>
                  <w:r w:rsidDel="00000000" w:rsidR="00000000" w:rsidRPr="00000000">
                    <w:rPr>
                      <w:rtl w:val="0"/>
                    </w:rPr>
                  </w:r>
                </w:p>
              </w:tc>
              <w:tc>
                <w:tcPr>
                  <w:vAlign w:val="center"/>
                </w:tcPr>
                <w:p w:rsidR="00000000" w:rsidDel="00000000" w:rsidP="00000000" w:rsidRDefault="00000000" w:rsidRPr="00000000" w14:paraId="00000034">
                  <w:pPr>
                    <w:widowControl w:val="0"/>
                    <w:jc w:val="both"/>
                    <w:rPr>
                      <w:rFonts w:ascii="Nunito" w:cs="Nunito" w:eastAsia="Nunito" w:hAnsi="Nunito"/>
                      <w:sz w:val="32"/>
                      <w:szCs w:val="32"/>
                    </w:rPr>
                  </w:pPr>
                  <w:r w:rsidDel="00000000" w:rsidR="00000000" w:rsidRPr="00000000">
                    <w:rPr>
                      <w:rtl w:val="0"/>
                    </w:rPr>
                  </w:r>
                </w:p>
              </w:tc>
            </w:tr>
            <w:tr>
              <w:trPr>
                <w:cantSplit w:val="0"/>
                <w:trHeight w:val="447" w:hRule="atLeast"/>
                <w:tblHeader w:val="0"/>
              </w:trPr>
              <w:tc>
                <w:tcPr>
                  <w:vAlign w:val="center"/>
                </w:tcPr>
                <w:p w:rsidR="00000000" w:rsidDel="00000000" w:rsidP="00000000" w:rsidRDefault="00000000" w:rsidRPr="00000000" w14:paraId="00000035">
                  <w:pPr>
                    <w:widowControl w:val="0"/>
                    <w:jc w:val="both"/>
                    <w:rPr>
                      <w:rFonts w:ascii="Nunito" w:cs="Nunito" w:eastAsia="Nunito" w:hAnsi="Nunito"/>
                      <w:sz w:val="32"/>
                      <w:szCs w:val="32"/>
                    </w:rPr>
                  </w:pPr>
                  <w:r w:rsidDel="00000000" w:rsidR="00000000" w:rsidRPr="00000000">
                    <w:rPr>
                      <w:rtl w:val="0"/>
                    </w:rPr>
                  </w:r>
                </w:p>
              </w:tc>
              <w:tc>
                <w:tcPr>
                  <w:vAlign w:val="center"/>
                </w:tcPr>
                <w:p w:rsidR="00000000" w:rsidDel="00000000" w:rsidP="00000000" w:rsidRDefault="00000000" w:rsidRPr="00000000" w14:paraId="00000036">
                  <w:pPr>
                    <w:widowControl w:val="0"/>
                    <w:jc w:val="both"/>
                    <w:rPr>
                      <w:rFonts w:ascii="Nunito" w:cs="Nunito" w:eastAsia="Nunito" w:hAnsi="Nunito"/>
                      <w:sz w:val="32"/>
                      <w:szCs w:val="32"/>
                    </w:rPr>
                  </w:pPr>
                  <w:r w:rsidDel="00000000" w:rsidR="00000000" w:rsidRPr="00000000">
                    <w:rPr>
                      <w:rtl w:val="0"/>
                    </w:rPr>
                  </w:r>
                </w:p>
              </w:tc>
            </w:tr>
          </w:tbl>
          <w:p w:rsidR="00000000" w:rsidDel="00000000" w:rsidP="00000000" w:rsidRDefault="00000000" w:rsidRPr="00000000" w14:paraId="00000037">
            <w:pPr>
              <w:spacing w:line="240" w:lineRule="auto"/>
              <w:jc w:val="both"/>
              <w:rPr>
                <w:rFonts w:ascii="Nunito" w:cs="Nunito" w:eastAsia="Nunito" w:hAnsi="Nunito"/>
                <w:b w:val="1"/>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Fonts w:ascii="Nunito" w:cs="Nunito" w:eastAsia="Nunito" w:hAnsi="Nunito"/>
                <w:rtl w:val="0"/>
              </w:rPr>
              <w:t xml:space="preserve">[4]</w:t>
            </w:r>
          </w:p>
        </w:tc>
      </w:tr>
      <w:tr>
        <w:trPr>
          <w:cantSplit w:val="0"/>
          <w:trHeight w:val="374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Fonts w:ascii="Nunito" w:cs="Nunito" w:eastAsia="Nunito" w:hAnsi="Nunito"/>
                <w:b w:val="1"/>
                <w:rtl w:val="0"/>
              </w:rPr>
              <w:t xml:space="preserve">2.</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Fonts w:ascii="Nunito" w:cs="Nunito" w:eastAsia="Nunito" w:hAnsi="Nunito"/>
                <w:b w:val="1"/>
                <w:rtl w:val="0"/>
              </w:rPr>
              <w:t xml:space="preserve">CO4</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Nunito" w:cs="Nunito" w:eastAsia="Nunito" w:hAnsi="Nunito"/>
              </w:rPr>
            </w:pPr>
            <w:r w:rsidDel="00000000" w:rsidR="00000000" w:rsidRPr="00000000">
              <w:rPr>
                <w:rFonts w:ascii="Nunito" w:cs="Nunito" w:eastAsia="Nunito" w:hAnsi="Nunito"/>
                <w:b w:val="1"/>
                <w:rtl w:val="0"/>
              </w:rPr>
              <w:t xml:space="preserve">a)</w:t>
            </w:r>
            <w:r w:rsidDel="00000000" w:rsidR="00000000" w:rsidRPr="00000000">
              <w:rPr>
                <w:rFonts w:ascii="Nunito" w:cs="Nunito" w:eastAsia="Nunito" w:hAnsi="Nunito"/>
                <w:rtl w:val="0"/>
              </w:rPr>
              <w:t xml:space="preserve"> Consider the following snapshot of a system:</w:t>
            </w:r>
          </w:p>
          <w:p w:rsidR="00000000" w:rsidDel="00000000" w:rsidP="00000000" w:rsidRDefault="00000000" w:rsidRPr="00000000" w14:paraId="0000003D">
            <w:pPr>
              <w:widowControl w:val="0"/>
              <w:spacing w:line="240" w:lineRule="auto"/>
              <w:rPr>
                <w:rFonts w:ascii="Nunito" w:cs="Nunito" w:eastAsia="Nunito" w:hAnsi="Nunito"/>
                <w:sz w:val="14"/>
                <w:szCs w:val="14"/>
              </w:rPr>
            </w:pPr>
            <w:r w:rsidDel="00000000" w:rsidR="00000000" w:rsidRPr="00000000">
              <w:rPr>
                <w:rtl w:val="0"/>
              </w:rPr>
            </w:r>
          </w:p>
          <w:tbl>
            <w:tblPr>
              <w:tblStyle w:val="Table5"/>
              <w:tblW w:w="7019.000000000001"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
              <w:gridCol w:w="538"/>
              <w:gridCol w:w="539"/>
              <w:gridCol w:w="540"/>
              <w:gridCol w:w="541"/>
              <w:gridCol w:w="542"/>
              <w:gridCol w:w="541"/>
              <w:gridCol w:w="540"/>
              <w:gridCol w:w="540"/>
              <w:gridCol w:w="540"/>
              <w:gridCol w:w="540"/>
              <w:gridCol w:w="540"/>
              <w:gridCol w:w="540"/>
              <w:tblGridChange w:id="0">
                <w:tblGrid>
                  <w:gridCol w:w="538"/>
                  <w:gridCol w:w="538"/>
                  <w:gridCol w:w="539"/>
                  <w:gridCol w:w="540"/>
                  <w:gridCol w:w="541"/>
                  <w:gridCol w:w="542"/>
                  <w:gridCol w:w="541"/>
                  <w:gridCol w:w="540"/>
                  <w:gridCol w:w="540"/>
                  <w:gridCol w:w="540"/>
                  <w:gridCol w:w="540"/>
                  <w:gridCol w:w="540"/>
                  <w:gridCol w:w="540"/>
                </w:tblGrid>
              </w:tblGridChange>
            </w:tblGrid>
            <w:tr>
              <w:trPr>
                <w:cantSplit w:val="0"/>
                <w:trHeight w:val="432"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E">
                  <w:pPr>
                    <w:widowControl w:val="0"/>
                    <w:jc w:val="center"/>
                    <w:rPr>
                      <w:rFonts w:ascii="Nunito" w:cs="Nunito" w:eastAsia="Nunito" w:hAnsi="Nunito"/>
                      <w:b w:val="1"/>
                    </w:rPr>
                  </w:pPr>
                  <w:r w:rsidDel="00000000" w:rsidR="00000000" w:rsidRPr="00000000">
                    <w:rPr>
                      <w:rtl w:val="0"/>
                    </w:rPr>
                  </w:r>
                </w:p>
              </w:tc>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03F">
                  <w:pPr>
                    <w:widowControl w:val="0"/>
                    <w:jc w:val="center"/>
                    <w:rPr>
                      <w:rFonts w:ascii="Nunito" w:cs="Nunito" w:eastAsia="Nunito" w:hAnsi="Nunito"/>
                      <w:b w:val="1"/>
                    </w:rPr>
                  </w:pPr>
                  <w:r w:rsidDel="00000000" w:rsidR="00000000" w:rsidRPr="00000000">
                    <w:rPr>
                      <w:rtl w:val="0"/>
                    </w:rPr>
                  </w:r>
                </w:p>
              </w:tc>
              <w:tc>
                <w:tcPr>
                  <w:gridSpan w:val="3"/>
                  <w:vAlign w:val="center"/>
                </w:tcPr>
                <w:p w:rsidR="00000000" w:rsidDel="00000000" w:rsidP="00000000" w:rsidRDefault="00000000" w:rsidRPr="00000000" w14:paraId="00000040">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Allocation</w:t>
                  </w:r>
                </w:p>
              </w:tc>
              <w:tc>
                <w:tcPr>
                  <w:tcBorders>
                    <w:top w:color="000000" w:space="0" w:sz="0" w:val="nil"/>
                    <w:bottom w:color="000000" w:space="0" w:sz="0" w:val="nil"/>
                    <w:right w:color="000000" w:space="0" w:sz="4" w:val="single"/>
                  </w:tcBorders>
                  <w:vAlign w:val="center"/>
                </w:tcPr>
                <w:p w:rsidR="00000000" w:rsidDel="00000000" w:rsidP="00000000" w:rsidRDefault="00000000" w:rsidRPr="00000000" w14:paraId="00000043">
                  <w:pPr>
                    <w:widowControl w:val="0"/>
                    <w:jc w:val="center"/>
                    <w:rPr>
                      <w:rFonts w:ascii="Nunito" w:cs="Nunito" w:eastAsia="Nunito" w:hAnsi="Nunito"/>
                      <w:b w:val="1"/>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4">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MAX</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47">
                  <w:pPr>
                    <w:widowControl w:val="0"/>
                    <w:jc w:val="center"/>
                    <w:rPr>
                      <w:rFonts w:ascii="Nunito" w:cs="Nunito" w:eastAsia="Nunito" w:hAnsi="Nunito"/>
                      <w:b w:val="1"/>
                    </w:rPr>
                  </w:pPr>
                  <w:r w:rsidDel="00000000" w:rsidR="00000000" w:rsidRPr="00000000">
                    <w:rPr>
                      <w:rtl w:val="0"/>
                    </w:rPr>
                  </w:r>
                </w:p>
              </w:tc>
              <w:tc>
                <w:tcPr>
                  <w:gridSpan w:val="3"/>
                  <w:tcBorders>
                    <w:top w:color="000000" w:space="0" w:sz="4" w:val="single"/>
                    <w:left w:color="000000" w:space="0" w:sz="4" w:val="single"/>
                  </w:tcBorders>
                  <w:vAlign w:val="center"/>
                </w:tcPr>
                <w:p w:rsidR="00000000" w:rsidDel="00000000" w:rsidP="00000000" w:rsidRDefault="00000000" w:rsidRPr="00000000" w14:paraId="00000048">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Available</w:t>
                  </w:r>
                </w:p>
              </w:tc>
            </w:tr>
            <w:tr>
              <w:trPr>
                <w:cantSplit w:val="0"/>
                <w:trHeight w:val="432"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4B">
                  <w:pPr>
                    <w:widowControl w:val="0"/>
                    <w:jc w:val="center"/>
                    <w:rPr>
                      <w:rFonts w:ascii="Nunito" w:cs="Nunito" w:eastAsia="Nunito" w:hAnsi="Nunito"/>
                      <w:b w:val="1"/>
                    </w:rPr>
                  </w:pPr>
                  <w:r w:rsidDel="00000000" w:rsidR="00000000" w:rsidRPr="00000000">
                    <w:rPr>
                      <w:rtl w:val="0"/>
                    </w:rPr>
                  </w:r>
                </w:p>
              </w:tc>
              <w:tc>
                <w:tcPr>
                  <w:tcBorders>
                    <w:top w:color="000000" w:space="0" w:sz="0" w:val="nil"/>
                    <w:left w:color="000000" w:space="0" w:sz="0" w:val="nil"/>
                    <w:bottom w:color="000000" w:space="0" w:sz="4" w:val="single"/>
                  </w:tcBorders>
                  <w:vAlign w:val="center"/>
                </w:tcPr>
                <w:p w:rsidR="00000000" w:rsidDel="00000000" w:rsidP="00000000" w:rsidRDefault="00000000" w:rsidRPr="00000000" w14:paraId="0000004C">
                  <w:pPr>
                    <w:widowControl w:val="0"/>
                    <w:jc w:val="center"/>
                    <w:rPr>
                      <w:rFonts w:ascii="Nunito" w:cs="Nunito" w:eastAsia="Nunito" w:hAnsi="Nunito"/>
                      <w:b w:val="1"/>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D">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A</w:t>
                  </w:r>
                </w:p>
              </w:tc>
              <w:tc>
                <w:tcPr>
                  <w:tcBorders>
                    <w:bottom w:color="000000" w:space="0" w:sz="4" w:val="single"/>
                  </w:tcBorders>
                  <w:vAlign w:val="center"/>
                </w:tcPr>
                <w:p w:rsidR="00000000" w:rsidDel="00000000" w:rsidP="00000000" w:rsidRDefault="00000000" w:rsidRPr="00000000" w14:paraId="0000004E">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B</w:t>
                  </w:r>
                </w:p>
              </w:tc>
              <w:tc>
                <w:tcPr>
                  <w:tcBorders>
                    <w:bottom w:color="000000" w:space="0" w:sz="4" w:val="single"/>
                  </w:tcBorders>
                  <w:vAlign w:val="center"/>
                </w:tcPr>
                <w:p w:rsidR="00000000" w:rsidDel="00000000" w:rsidP="00000000" w:rsidRDefault="00000000" w:rsidRPr="00000000" w14:paraId="0000004F">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C</w:t>
                  </w:r>
                </w:p>
              </w:tc>
              <w:tc>
                <w:tcPr>
                  <w:tcBorders>
                    <w:top w:color="000000" w:space="0" w:sz="0" w:val="nil"/>
                    <w:bottom w:color="000000" w:space="0" w:sz="4" w:val="single"/>
                    <w:right w:color="000000" w:space="0" w:sz="4" w:val="single"/>
                  </w:tcBorders>
                  <w:vAlign w:val="center"/>
                </w:tcPr>
                <w:p w:rsidR="00000000" w:rsidDel="00000000" w:rsidP="00000000" w:rsidRDefault="00000000" w:rsidRPr="00000000" w14:paraId="00000050">
                  <w:pPr>
                    <w:widowControl w:val="0"/>
                    <w:jc w:val="center"/>
                    <w:rPr>
                      <w:rFonts w:ascii="Nunito" w:cs="Nunito" w:eastAsia="Nunito" w:hAnsi="Nunito"/>
                      <w:b w:val="1"/>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1">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A</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2">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C</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54">
                  <w:pPr>
                    <w:widowControl w:val="0"/>
                    <w:jc w:val="center"/>
                    <w:rPr>
                      <w:rFonts w:ascii="Nunito" w:cs="Nunito" w:eastAsia="Nunito" w:hAnsi="Nunito"/>
                      <w:b w:val="1"/>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5">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A</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6">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B</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7">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C</w:t>
                  </w:r>
                </w:p>
              </w:tc>
            </w:tr>
            <w:tr>
              <w:trPr>
                <w:cantSplit w:val="0"/>
                <w:trHeight w:val="432" w:hRule="atLeast"/>
                <w:tblHeader w:val="0"/>
              </w:trPr>
              <w:tc>
                <w:tcPr>
                  <w:vAlign w:val="center"/>
                </w:tcPr>
                <w:p w:rsidR="00000000" w:rsidDel="00000000" w:rsidP="00000000" w:rsidRDefault="00000000" w:rsidRPr="00000000" w14:paraId="00000058">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P0</w:t>
                  </w:r>
                </w:p>
              </w:tc>
              <w:tc>
                <w:tcPr>
                  <w:tcBorders>
                    <w:top w:color="000000" w:space="0" w:sz="4" w:val="single"/>
                    <w:bottom w:color="000000" w:space="0" w:sz="4" w:val="single"/>
                  </w:tcBorders>
                  <w:vAlign w:val="center"/>
                </w:tcPr>
                <w:p w:rsidR="00000000" w:rsidDel="00000000" w:rsidP="00000000" w:rsidRDefault="00000000" w:rsidRPr="00000000" w14:paraId="00000059">
                  <w:pPr>
                    <w:widowControl w:val="0"/>
                    <w:jc w:val="center"/>
                    <w:rPr>
                      <w:rFonts w:ascii="Nunito" w:cs="Nunito" w:eastAsia="Nunito" w:hAnsi="Nunito"/>
                      <w:b w:val="1"/>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A">
                  <w:pPr>
                    <w:widowControl w:val="0"/>
                    <w:jc w:val="center"/>
                    <w:rPr>
                      <w:rFonts w:ascii="Nunito" w:cs="Nunito" w:eastAsia="Nunito" w:hAnsi="Nunito"/>
                    </w:rPr>
                  </w:pPr>
                  <w:r w:rsidDel="00000000" w:rsidR="00000000" w:rsidRPr="00000000">
                    <w:rPr>
                      <w:rFonts w:ascii="Nunito" w:cs="Nunito" w:eastAsia="Nunito" w:hAnsi="Nunito"/>
                      <w:rtl w:val="0"/>
                    </w:rPr>
                    <w:t xml:space="preserve">0</w:t>
                  </w:r>
                </w:p>
              </w:tc>
              <w:tc>
                <w:tcPr>
                  <w:tcBorders>
                    <w:top w:color="000000" w:space="0" w:sz="4" w:val="single"/>
                    <w:bottom w:color="000000" w:space="0" w:sz="4" w:val="single"/>
                  </w:tcBorders>
                  <w:vAlign w:val="center"/>
                </w:tcPr>
                <w:p w:rsidR="00000000" w:rsidDel="00000000" w:rsidP="00000000" w:rsidRDefault="00000000" w:rsidRPr="00000000" w14:paraId="0000005B">
                  <w:pPr>
                    <w:widowControl w:val="0"/>
                    <w:jc w:val="center"/>
                    <w:rPr>
                      <w:rFonts w:ascii="Nunito" w:cs="Nunito" w:eastAsia="Nunito" w:hAnsi="Nunito"/>
                    </w:rPr>
                  </w:pPr>
                  <w:r w:rsidDel="00000000" w:rsidR="00000000" w:rsidRPr="00000000">
                    <w:rPr>
                      <w:rFonts w:ascii="Nunito" w:cs="Nunito" w:eastAsia="Nunito" w:hAnsi="Nunito"/>
                      <w:rtl w:val="0"/>
                    </w:rPr>
                    <w:t xml:space="preserve">3</w:t>
                  </w:r>
                </w:p>
              </w:tc>
              <w:tc>
                <w:tcPr>
                  <w:tcBorders>
                    <w:top w:color="000000" w:space="0" w:sz="4" w:val="single"/>
                    <w:bottom w:color="000000" w:space="0" w:sz="4" w:val="single"/>
                  </w:tcBorders>
                  <w:vAlign w:val="center"/>
                </w:tcPr>
                <w:p w:rsidR="00000000" w:rsidDel="00000000" w:rsidP="00000000" w:rsidRDefault="00000000" w:rsidRPr="00000000" w14:paraId="0000005C">
                  <w:pPr>
                    <w:widowControl w:val="0"/>
                    <w:jc w:val="center"/>
                    <w:rPr>
                      <w:rFonts w:ascii="Nunito" w:cs="Nunito" w:eastAsia="Nunito" w:hAnsi="Nunito"/>
                    </w:rPr>
                  </w:pPr>
                  <w:r w:rsidDel="00000000" w:rsidR="00000000" w:rsidRPr="00000000">
                    <w:rPr>
                      <w:rFonts w:ascii="Nunito" w:cs="Nunito" w:eastAsia="Nunito" w:hAnsi="Nunito"/>
                      <w:rtl w:val="0"/>
                    </w:rPr>
                    <w:t xml:space="preserve">3</w:t>
                  </w:r>
                </w:p>
              </w:tc>
              <w:tc>
                <w:tcPr>
                  <w:tcBorders>
                    <w:top w:color="000000" w:space="0" w:sz="4" w:val="single"/>
                    <w:bottom w:color="000000" w:space="0" w:sz="4" w:val="single"/>
                  </w:tcBorders>
                  <w:vAlign w:val="center"/>
                </w:tcPr>
                <w:p w:rsidR="00000000" w:rsidDel="00000000" w:rsidP="00000000" w:rsidRDefault="00000000" w:rsidRPr="00000000" w14:paraId="0000005D">
                  <w:pPr>
                    <w:widowControl w:val="0"/>
                    <w:jc w:val="center"/>
                    <w:rPr>
                      <w:rFonts w:ascii="Nunito" w:cs="Nunito" w:eastAsia="Nunito" w:hAnsi="Nuni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E">
                  <w:pPr>
                    <w:widowControl w:val="0"/>
                    <w:jc w:val="center"/>
                    <w:rPr>
                      <w:rFonts w:ascii="Nunito" w:cs="Nunito" w:eastAsia="Nunito" w:hAnsi="Nunito"/>
                    </w:rPr>
                  </w:pPr>
                  <w:r w:rsidDel="00000000" w:rsidR="00000000" w:rsidRPr="00000000">
                    <w:rPr>
                      <w:rFonts w:ascii="Nunito" w:cs="Nunito" w:eastAsia="Nunito" w:hAnsi="Nunito"/>
                      <w:rtl w:val="0"/>
                    </w:rPr>
                    <w:t xml:space="preserve">10</w:t>
                  </w:r>
                </w:p>
              </w:tc>
              <w:tc>
                <w:tcPr>
                  <w:tcBorders>
                    <w:top w:color="000000" w:space="0" w:sz="4" w:val="single"/>
                    <w:bottom w:color="000000" w:space="0" w:sz="4" w:val="single"/>
                  </w:tcBorders>
                  <w:vAlign w:val="center"/>
                </w:tcPr>
                <w:p w:rsidR="00000000" w:rsidDel="00000000" w:rsidP="00000000" w:rsidRDefault="00000000" w:rsidRPr="00000000" w14:paraId="0000005F">
                  <w:pPr>
                    <w:widowControl w:val="0"/>
                    <w:jc w:val="center"/>
                    <w:rPr>
                      <w:rFonts w:ascii="Nunito" w:cs="Nunito" w:eastAsia="Nunito" w:hAnsi="Nunito"/>
                    </w:rPr>
                  </w:pPr>
                  <w:r w:rsidDel="00000000" w:rsidR="00000000" w:rsidRPr="00000000">
                    <w:rPr>
                      <w:rFonts w:ascii="Nunito" w:cs="Nunito" w:eastAsia="Nunito" w:hAnsi="Nunito"/>
                      <w:rtl w:val="0"/>
                    </w:rPr>
                    <w:t xml:space="preserve">10</w:t>
                  </w:r>
                </w:p>
              </w:tc>
              <w:tc>
                <w:tcPr>
                  <w:tcBorders>
                    <w:top w:color="000000" w:space="0" w:sz="4" w:val="single"/>
                    <w:bottom w:color="000000" w:space="0" w:sz="4" w:val="single"/>
                  </w:tcBorders>
                  <w:vAlign w:val="center"/>
                </w:tcPr>
                <w:p w:rsidR="00000000" w:rsidDel="00000000" w:rsidP="00000000" w:rsidRDefault="00000000" w:rsidRPr="00000000" w14:paraId="00000060">
                  <w:pPr>
                    <w:widowControl w:val="0"/>
                    <w:jc w:val="center"/>
                    <w:rPr>
                      <w:rFonts w:ascii="Nunito" w:cs="Nunito" w:eastAsia="Nunito" w:hAnsi="Nunito"/>
                    </w:rPr>
                  </w:pPr>
                  <w:r w:rsidDel="00000000" w:rsidR="00000000" w:rsidRPr="00000000">
                    <w:rPr>
                      <w:rFonts w:ascii="Nunito" w:cs="Nunito" w:eastAsia="Nunito" w:hAnsi="Nunito"/>
                      <w:rtl w:val="0"/>
                    </w:rPr>
                    <w:t xml:space="preserve">9</w:t>
                  </w:r>
                </w:p>
              </w:tc>
              <w:tc>
                <w:tcPr>
                  <w:tcBorders>
                    <w:top w:color="000000" w:space="0" w:sz="0" w:val="nil"/>
                    <w:bottom w:color="000000" w:space="0" w:sz="0" w:val="nil"/>
                  </w:tcBorders>
                </w:tcPr>
                <w:p w:rsidR="00000000" w:rsidDel="00000000" w:rsidP="00000000" w:rsidRDefault="00000000" w:rsidRPr="00000000" w14:paraId="00000061">
                  <w:pPr>
                    <w:widowControl w:val="0"/>
                    <w:jc w:val="center"/>
                    <w:rPr>
                      <w:rFonts w:ascii="Nunito" w:cs="Nunito" w:eastAsia="Nunito" w:hAnsi="Nunito"/>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62">
                  <w:pPr>
                    <w:widowControl w:val="0"/>
                    <w:jc w:val="center"/>
                    <w:rPr>
                      <w:rFonts w:ascii="Nunito" w:cs="Nunito" w:eastAsia="Nunito" w:hAnsi="Nunito"/>
                    </w:rPr>
                  </w:pPr>
                  <w:r w:rsidDel="00000000" w:rsidR="00000000" w:rsidRPr="00000000">
                    <w:rPr>
                      <w:rFonts w:ascii="Nunito" w:cs="Nunito" w:eastAsia="Nunito" w:hAnsi="Nunito"/>
                      <w:rtl w:val="0"/>
                    </w:rPr>
                    <w:t xml:space="preserve">8</w:t>
                  </w:r>
                </w:p>
              </w:tc>
              <w:tc>
                <w:tcPr>
                  <w:tcBorders>
                    <w:bottom w:color="000000" w:space="0" w:sz="4" w:val="single"/>
                  </w:tcBorders>
                  <w:vAlign w:val="center"/>
                </w:tcPr>
                <w:p w:rsidR="00000000" w:rsidDel="00000000" w:rsidP="00000000" w:rsidRDefault="00000000" w:rsidRPr="00000000" w14:paraId="00000063">
                  <w:pPr>
                    <w:widowControl w:val="0"/>
                    <w:jc w:val="center"/>
                    <w:rPr>
                      <w:rFonts w:ascii="Nunito" w:cs="Nunito" w:eastAsia="Nunito" w:hAnsi="Nunito"/>
                    </w:rPr>
                  </w:pPr>
                  <w:r w:rsidDel="00000000" w:rsidR="00000000" w:rsidRPr="00000000">
                    <w:rPr>
                      <w:rFonts w:ascii="Nunito" w:cs="Nunito" w:eastAsia="Nunito" w:hAnsi="Nunito"/>
                      <w:rtl w:val="0"/>
                    </w:rPr>
                    <w:t xml:space="preserve">5</w:t>
                  </w:r>
                </w:p>
              </w:tc>
              <w:tc>
                <w:tcPr>
                  <w:tcBorders>
                    <w:bottom w:color="000000" w:space="0" w:sz="4" w:val="single"/>
                  </w:tcBorders>
                  <w:vAlign w:val="center"/>
                </w:tcPr>
                <w:p w:rsidR="00000000" w:rsidDel="00000000" w:rsidP="00000000" w:rsidRDefault="00000000" w:rsidRPr="00000000" w14:paraId="00000064">
                  <w:pPr>
                    <w:widowControl w:val="0"/>
                    <w:jc w:val="center"/>
                    <w:rPr>
                      <w:rFonts w:ascii="Nunito" w:cs="Nunito" w:eastAsia="Nunito" w:hAnsi="Nunito"/>
                    </w:rPr>
                  </w:pPr>
                  <w:r w:rsidDel="00000000" w:rsidR="00000000" w:rsidRPr="00000000">
                    <w:rPr>
                      <w:rFonts w:ascii="Nunito" w:cs="Nunito" w:eastAsia="Nunito" w:hAnsi="Nunito"/>
                      <w:rtl w:val="0"/>
                    </w:rPr>
                    <w:t xml:space="preserve">6</w:t>
                  </w:r>
                </w:p>
              </w:tc>
            </w:tr>
            <w:tr>
              <w:trPr>
                <w:cantSplit w:val="0"/>
                <w:trHeight w:val="432" w:hRule="atLeast"/>
                <w:tblHeader w:val="0"/>
              </w:trPr>
              <w:tc>
                <w:tcPr>
                  <w:vAlign w:val="center"/>
                </w:tcPr>
                <w:p w:rsidR="00000000" w:rsidDel="00000000" w:rsidP="00000000" w:rsidRDefault="00000000" w:rsidRPr="00000000" w14:paraId="00000065">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P1</w:t>
                  </w:r>
                </w:p>
              </w:tc>
              <w:tc>
                <w:tcPr>
                  <w:tcBorders>
                    <w:top w:color="000000" w:space="0" w:sz="4" w:val="single"/>
                    <w:bottom w:color="000000" w:space="0" w:sz="4" w:val="single"/>
                  </w:tcBorders>
                  <w:vAlign w:val="center"/>
                </w:tcPr>
                <w:p w:rsidR="00000000" w:rsidDel="00000000" w:rsidP="00000000" w:rsidRDefault="00000000" w:rsidRPr="00000000" w14:paraId="00000066">
                  <w:pPr>
                    <w:widowControl w:val="0"/>
                    <w:jc w:val="center"/>
                    <w:rPr>
                      <w:rFonts w:ascii="Nunito" w:cs="Nunito" w:eastAsia="Nunito" w:hAnsi="Nunito"/>
                      <w:b w:val="1"/>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67">
                  <w:pPr>
                    <w:widowControl w:val="0"/>
                    <w:jc w:val="center"/>
                    <w:rPr>
                      <w:rFonts w:ascii="Nunito" w:cs="Nunito" w:eastAsia="Nunito" w:hAnsi="Nunito"/>
                    </w:rPr>
                  </w:pPr>
                  <w:r w:rsidDel="00000000" w:rsidR="00000000" w:rsidRPr="00000000">
                    <w:rPr>
                      <w:rFonts w:ascii="Nunito" w:cs="Nunito" w:eastAsia="Nunito" w:hAnsi="Nunito"/>
                      <w:rtl w:val="0"/>
                    </w:rPr>
                    <w:t xml:space="preserve">4</w:t>
                  </w:r>
                </w:p>
              </w:tc>
              <w:tc>
                <w:tcPr>
                  <w:tcBorders>
                    <w:top w:color="000000" w:space="0" w:sz="4" w:val="single"/>
                    <w:bottom w:color="000000" w:space="0" w:sz="4" w:val="single"/>
                  </w:tcBorders>
                  <w:vAlign w:val="center"/>
                </w:tcPr>
                <w:p w:rsidR="00000000" w:rsidDel="00000000" w:rsidP="00000000" w:rsidRDefault="00000000" w:rsidRPr="00000000" w14:paraId="00000068">
                  <w:pPr>
                    <w:widowControl w:val="0"/>
                    <w:jc w:val="center"/>
                    <w:rPr>
                      <w:rFonts w:ascii="Nunito" w:cs="Nunito" w:eastAsia="Nunito" w:hAnsi="Nunito"/>
                    </w:rPr>
                  </w:pPr>
                  <w:r w:rsidDel="00000000" w:rsidR="00000000" w:rsidRPr="00000000">
                    <w:rPr>
                      <w:rFonts w:ascii="Nunito" w:cs="Nunito" w:eastAsia="Nunito" w:hAnsi="Nunito"/>
                      <w:rtl w:val="0"/>
                    </w:rPr>
                    <w:t xml:space="preserve">2</w:t>
                  </w:r>
                </w:p>
              </w:tc>
              <w:tc>
                <w:tcPr>
                  <w:tcBorders>
                    <w:top w:color="000000" w:space="0" w:sz="4" w:val="single"/>
                    <w:bottom w:color="000000" w:space="0" w:sz="4" w:val="single"/>
                  </w:tcBorders>
                  <w:vAlign w:val="center"/>
                </w:tcPr>
                <w:p w:rsidR="00000000" w:rsidDel="00000000" w:rsidP="00000000" w:rsidRDefault="00000000" w:rsidRPr="00000000" w14:paraId="00000069">
                  <w:pPr>
                    <w:widowControl w:val="0"/>
                    <w:jc w:val="center"/>
                    <w:rPr>
                      <w:rFonts w:ascii="Nunito" w:cs="Nunito" w:eastAsia="Nunito" w:hAnsi="Nunito"/>
                    </w:rPr>
                  </w:pPr>
                  <w:r w:rsidDel="00000000" w:rsidR="00000000" w:rsidRPr="00000000">
                    <w:rPr>
                      <w:rFonts w:ascii="Nunito" w:cs="Nunito" w:eastAsia="Nunito" w:hAnsi="Nunito"/>
                      <w:rtl w:val="0"/>
                    </w:rPr>
                    <w:t xml:space="preserve">3</w:t>
                  </w:r>
                </w:p>
              </w:tc>
              <w:tc>
                <w:tcPr>
                  <w:tcBorders>
                    <w:top w:color="000000" w:space="0" w:sz="4" w:val="single"/>
                    <w:bottom w:color="000000" w:space="0" w:sz="4" w:val="single"/>
                  </w:tcBorders>
                  <w:vAlign w:val="center"/>
                </w:tcPr>
                <w:p w:rsidR="00000000" w:rsidDel="00000000" w:rsidP="00000000" w:rsidRDefault="00000000" w:rsidRPr="00000000" w14:paraId="0000006A">
                  <w:pPr>
                    <w:widowControl w:val="0"/>
                    <w:jc w:val="center"/>
                    <w:rPr>
                      <w:rFonts w:ascii="Nunito" w:cs="Nunito" w:eastAsia="Nunito" w:hAnsi="Nuni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6B">
                  <w:pPr>
                    <w:widowControl w:val="0"/>
                    <w:jc w:val="center"/>
                    <w:rPr>
                      <w:rFonts w:ascii="Nunito" w:cs="Nunito" w:eastAsia="Nunito" w:hAnsi="Nunito"/>
                    </w:rPr>
                  </w:pPr>
                  <w:r w:rsidDel="00000000" w:rsidR="00000000" w:rsidRPr="00000000">
                    <w:rPr>
                      <w:rFonts w:ascii="Nunito" w:cs="Nunito" w:eastAsia="Nunito" w:hAnsi="Nunito"/>
                      <w:rtl w:val="0"/>
                    </w:rPr>
                    <w:t xml:space="preserve">5</w:t>
                  </w:r>
                </w:p>
              </w:tc>
              <w:tc>
                <w:tcPr>
                  <w:tcBorders>
                    <w:top w:color="000000" w:space="0" w:sz="4" w:val="single"/>
                    <w:bottom w:color="000000" w:space="0" w:sz="4" w:val="single"/>
                  </w:tcBorders>
                  <w:vAlign w:val="center"/>
                </w:tcPr>
                <w:p w:rsidR="00000000" w:rsidDel="00000000" w:rsidP="00000000" w:rsidRDefault="00000000" w:rsidRPr="00000000" w14:paraId="0000006C">
                  <w:pPr>
                    <w:widowControl w:val="0"/>
                    <w:jc w:val="center"/>
                    <w:rPr>
                      <w:rFonts w:ascii="Nunito" w:cs="Nunito" w:eastAsia="Nunito" w:hAnsi="Nunito"/>
                    </w:rPr>
                  </w:pPr>
                  <w:r w:rsidDel="00000000" w:rsidR="00000000" w:rsidRPr="00000000">
                    <w:rPr>
                      <w:rFonts w:ascii="Nunito" w:cs="Nunito" w:eastAsia="Nunito" w:hAnsi="Nunito"/>
                      <w:rtl w:val="0"/>
                    </w:rPr>
                    <w:t xml:space="preserve">9</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6D">
                  <w:pPr>
                    <w:widowControl w:val="0"/>
                    <w:jc w:val="center"/>
                    <w:rPr>
                      <w:rFonts w:ascii="Nunito" w:cs="Nunito" w:eastAsia="Nunito" w:hAnsi="Nunito"/>
                    </w:rPr>
                  </w:pPr>
                  <w:r w:rsidDel="00000000" w:rsidR="00000000" w:rsidRPr="00000000">
                    <w:rPr>
                      <w:rFonts w:ascii="Nunito" w:cs="Nunito" w:eastAsia="Nunito" w:hAnsi="Nunito"/>
                      <w:rtl w:val="0"/>
                    </w:rPr>
                    <w:t xml:space="preserve">8</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6E">
                  <w:pPr>
                    <w:widowControl w:val="0"/>
                    <w:jc w:val="center"/>
                    <w:rPr>
                      <w:rFonts w:ascii="Nunito" w:cs="Nunito" w:eastAsia="Nunito" w:hAnsi="Nunito"/>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6F">
                  <w:pPr>
                    <w:widowControl w:val="0"/>
                    <w:jc w:val="center"/>
                    <w:rPr>
                      <w:rFonts w:ascii="Nunito" w:cs="Nunito" w:eastAsia="Nunito" w:hAnsi="Nunito"/>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0">
                  <w:pPr>
                    <w:widowControl w:val="0"/>
                    <w:jc w:val="center"/>
                    <w:rPr>
                      <w:rFonts w:ascii="Nunito" w:cs="Nunito" w:eastAsia="Nunito" w:hAnsi="Nunito"/>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1">
                  <w:pPr>
                    <w:widowControl w:val="0"/>
                    <w:jc w:val="center"/>
                    <w:rPr>
                      <w:rFonts w:ascii="Nunito" w:cs="Nunito" w:eastAsia="Nunito" w:hAnsi="Nunito"/>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72">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P2</w:t>
                  </w:r>
                </w:p>
              </w:tc>
              <w:tc>
                <w:tcPr>
                  <w:tcBorders>
                    <w:top w:color="000000" w:space="0" w:sz="4" w:val="single"/>
                    <w:bottom w:color="000000" w:space="0" w:sz="4" w:val="single"/>
                  </w:tcBorders>
                  <w:vAlign w:val="center"/>
                </w:tcPr>
                <w:p w:rsidR="00000000" w:rsidDel="00000000" w:rsidP="00000000" w:rsidRDefault="00000000" w:rsidRPr="00000000" w14:paraId="00000073">
                  <w:pPr>
                    <w:widowControl w:val="0"/>
                    <w:jc w:val="center"/>
                    <w:rPr>
                      <w:rFonts w:ascii="Nunito" w:cs="Nunito" w:eastAsia="Nunito" w:hAnsi="Nunito"/>
                      <w:b w:val="1"/>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4">
                  <w:pPr>
                    <w:widowControl w:val="0"/>
                    <w:jc w:val="center"/>
                    <w:rPr>
                      <w:rFonts w:ascii="Nunito" w:cs="Nunito" w:eastAsia="Nunito" w:hAnsi="Nunito"/>
                    </w:rPr>
                  </w:pPr>
                  <w:r w:rsidDel="00000000" w:rsidR="00000000" w:rsidRPr="00000000">
                    <w:rPr>
                      <w:rFonts w:ascii="Nunito" w:cs="Nunito" w:eastAsia="Nunito" w:hAnsi="Nunito"/>
                      <w:rtl w:val="0"/>
                    </w:rPr>
                    <w:t xml:space="preserve">4</w:t>
                  </w:r>
                </w:p>
              </w:tc>
              <w:tc>
                <w:tcPr>
                  <w:tcBorders>
                    <w:top w:color="000000" w:space="0" w:sz="4" w:val="single"/>
                    <w:bottom w:color="000000" w:space="0" w:sz="4" w:val="single"/>
                  </w:tcBorders>
                  <w:vAlign w:val="center"/>
                </w:tcPr>
                <w:p w:rsidR="00000000" w:rsidDel="00000000" w:rsidP="00000000" w:rsidRDefault="00000000" w:rsidRPr="00000000" w14:paraId="00000075">
                  <w:pPr>
                    <w:widowControl w:val="0"/>
                    <w:jc w:val="center"/>
                    <w:rPr>
                      <w:rFonts w:ascii="Nunito" w:cs="Nunito" w:eastAsia="Nunito" w:hAnsi="Nunito"/>
                    </w:rPr>
                  </w:pPr>
                  <w:r w:rsidDel="00000000" w:rsidR="00000000" w:rsidRPr="00000000">
                    <w:rPr>
                      <w:rFonts w:ascii="Nunito" w:cs="Nunito" w:eastAsia="Nunito" w:hAnsi="Nunito"/>
                      <w:rtl w:val="0"/>
                    </w:rPr>
                    <w:t xml:space="preserve">4</w:t>
                  </w:r>
                </w:p>
              </w:tc>
              <w:tc>
                <w:tcPr>
                  <w:tcBorders>
                    <w:top w:color="000000" w:space="0" w:sz="4" w:val="single"/>
                    <w:bottom w:color="000000" w:space="0" w:sz="4" w:val="single"/>
                  </w:tcBorders>
                  <w:vAlign w:val="center"/>
                </w:tcPr>
                <w:p w:rsidR="00000000" w:rsidDel="00000000" w:rsidP="00000000" w:rsidRDefault="00000000" w:rsidRPr="00000000" w14:paraId="00000076">
                  <w:pPr>
                    <w:widowControl w:val="0"/>
                    <w:jc w:val="center"/>
                    <w:rPr>
                      <w:rFonts w:ascii="Nunito" w:cs="Nunito" w:eastAsia="Nunito" w:hAnsi="Nunito"/>
                    </w:rPr>
                  </w:pPr>
                  <w:r w:rsidDel="00000000" w:rsidR="00000000" w:rsidRPr="00000000">
                    <w:rPr>
                      <w:rFonts w:ascii="Nunito" w:cs="Nunito" w:eastAsia="Nunito" w:hAnsi="Nunito"/>
                      <w:rtl w:val="0"/>
                    </w:rPr>
                    <w:t xml:space="preserve">4</w:t>
                  </w:r>
                </w:p>
              </w:tc>
              <w:tc>
                <w:tcPr>
                  <w:tcBorders>
                    <w:top w:color="000000" w:space="0" w:sz="4" w:val="single"/>
                    <w:bottom w:color="000000" w:space="0" w:sz="4" w:val="single"/>
                  </w:tcBorders>
                  <w:vAlign w:val="center"/>
                </w:tcPr>
                <w:p w:rsidR="00000000" w:rsidDel="00000000" w:rsidP="00000000" w:rsidRDefault="00000000" w:rsidRPr="00000000" w14:paraId="00000077">
                  <w:pPr>
                    <w:widowControl w:val="0"/>
                    <w:jc w:val="center"/>
                    <w:rPr>
                      <w:rFonts w:ascii="Nunito" w:cs="Nunito" w:eastAsia="Nunito" w:hAnsi="Nuni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8">
                  <w:pPr>
                    <w:widowControl w:val="0"/>
                    <w:jc w:val="center"/>
                    <w:rPr>
                      <w:rFonts w:ascii="Nunito" w:cs="Nunito" w:eastAsia="Nunito" w:hAnsi="Nunito"/>
                    </w:rPr>
                  </w:pPr>
                  <w:r w:rsidDel="00000000" w:rsidR="00000000" w:rsidRPr="00000000">
                    <w:rPr>
                      <w:rFonts w:ascii="Nunito" w:cs="Nunito" w:eastAsia="Nunito" w:hAnsi="Nunito"/>
                      <w:rtl w:val="0"/>
                    </w:rPr>
                    <w:t xml:space="preserve">9</w:t>
                  </w:r>
                </w:p>
              </w:tc>
              <w:tc>
                <w:tcPr>
                  <w:tcBorders>
                    <w:top w:color="000000" w:space="0" w:sz="4" w:val="single"/>
                    <w:bottom w:color="000000" w:space="0" w:sz="4" w:val="single"/>
                  </w:tcBorders>
                  <w:vAlign w:val="center"/>
                </w:tcPr>
                <w:p w:rsidR="00000000" w:rsidDel="00000000" w:rsidP="00000000" w:rsidRDefault="00000000" w:rsidRPr="00000000" w14:paraId="00000079">
                  <w:pPr>
                    <w:widowControl w:val="0"/>
                    <w:jc w:val="center"/>
                    <w:rPr>
                      <w:rFonts w:ascii="Nunito" w:cs="Nunito" w:eastAsia="Nunito" w:hAnsi="Nunito"/>
                    </w:rPr>
                  </w:pPr>
                  <w:r w:rsidDel="00000000" w:rsidR="00000000" w:rsidRPr="00000000">
                    <w:rPr>
                      <w:rFonts w:ascii="Nunito" w:cs="Nunito" w:eastAsia="Nunito" w:hAnsi="Nunito"/>
                      <w:rtl w:val="0"/>
                    </w:rPr>
                    <w:t xml:space="preserve">6</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7A">
                  <w:pPr>
                    <w:widowControl w:val="0"/>
                    <w:jc w:val="center"/>
                    <w:rPr>
                      <w:rFonts w:ascii="Nunito" w:cs="Nunito" w:eastAsia="Nunito" w:hAnsi="Nunito"/>
                    </w:rPr>
                  </w:pPr>
                  <w:r w:rsidDel="00000000" w:rsidR="00000000" w:rsidRPr="00000000">
                    <w:rPr>
                      <w:rFonts w:ascii="Nunito" w:cs="Nunito" w:eastAsia="Nunito" w:hAnsi="Nunito"/>
                      <w:rtl w:val="0"/>
                    </w:rPr>
                    <w:t xml:space="preserve">7</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7B">
                  <w:pPr>
                    <w:widowControl w:val="0"/>
                    <w:jc w:val="center"/>
                    <w:rPr>
                      <w:rFonts w:ascii="Nunito" w:cs="Nunito" w:eastAsia="Nunito" w:hAnsi="Nun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C">
                  <w:pPr>
                    <w:widowControl w:val="0"/>
                    <w:jc w:val="center"/>
                    <w:rPr>
                      <w:rFonts w:ascii="Nunito" w:cs="Nunito" w:eastAsia="Nunito" w:hAnsi="Nun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D">
                  <w:pPr>
                    <w:widowControl w:val="0"/>
                    <w:jc w:val="center"/>
                    <w:rPr>
                      <w:rFonts w:ascii="Nunito" w:cs="Nunito" w:eastAsia="Nunito" w:hAnsi="Nun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E">
                  <w:pPr>
                    <w:widowControl w:val="0"/>
                    <w:jc w:val="center"/>
                    <w:rPr>
                      <w:rFonts w:ascii="Nunito" w:cs="Nunito" w:eastAsia="Nunito" w:hAnsi="Nunito"/>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7F">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P3</w:t>
                  </w:r>
                </w:p>
              </w:tc>
              <w:tc>
                <w:tcPr>
                  <w:tcBorders>
                    <w:top w:color="000000" w:space="0" w:sz="4" w:val="single"/>
                    <w:bottom w:color="000000" w:space="0" w:sz="4" w:val="single"/>
                  </w:tcBorders>
                  <w:vAlign w:val="center"/>
                </w:tcPr>
                <w:p w:rsidR="00000000" w:rsidDel="00000000" w:rsidP="00000000" w:rsidRDefault="00000000" w:rsidRPr="00000000" w14:paraId="00000080">
                  <w:pPr>
                    <w:widowControl w:val="0"/>
                    <w:jc w:val="center"/>
                    <w:rPr>
                      <w:rFonts w:ascii="Nunito" w:cs="Nunito" w:eastAsia="Nunito" w:hAnsi="Nunito"/>
                      <w:b w:val="1"/>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1">
                  <w:pPr>
                    <w:widowControl w:val="0"/>
                    <w:jc w:val="center"/>
                    <w:rPr>
                      <w:rFonts w:ascii="Nunito" w:cs="Nunito" w:eastAsia="Nunito" w:hAnsi="Nunito"/>
                    </w:rPr>
                  </w:pPr>
                  <w:r w:rsidDel="00000000" w:rsidR="00000000" w:rsidRPr="00000000">
                    <w:rPr>
                      <w:rFonts w:ascii="Nunito" w:cs="Nunito" w:eastAsia="Nunito" w:hAnsi="Nunito"/>
                      <w:rtl w:val="0"/>
                    </w:rPr>
                    <w:t xml:space="preserve">5</w:t>
                  </w:r>
                </w:p>
              </w:tc>
              <w:tc>
                <w:tcPr>
                  <w:tcBorders>
                    <w:top w:color="000000" w:space="0" w:sz="4" w:val="single"/>
                    <w:bottom w:color="000000" w:space="0" w:sz="4" w:val="single"/>
                  </w:tcBorders>
                  <w:vAlign w:val="center"/>
                </w:tcPr>
                <w:p w:rsidR="00000000" w:rsidDel="00000000" w:rsidP="00000000" w:rsidRDefault="00000000" w:rsidRPr="00000000" w14:paraId="00000082">
                  <w:pPr>
                    <w:widowControl w:val="0"/>
                    <w:jc w:val="center"/>
                    <w:rPr>
                      <w:rFonts w:ascii="Nunito" w:cs="Nunito" w:eastAsia="Nunito" w:hAnsi="Nunito"/>
                    </w:rPr>
                  </w:pPr>
                  <w:r w:rsidDel="00000000" w:rsidR="00000000" w:rsidRPr="00000000">
                    <w:rPr>
                      <w:rFonts w:ascii="Nunito" w:cs="Nunito" w:eastAsia="Nunito" w:hAnsi="Nunito"/>
                      <w:rtl w:val="0"/>
                    </w:rPr>
                    <w:t xml:space="preserve">4</w:t>
                  </w:r>
                </w:p>
              </w:tc>
              <w:tc>
                <w:tcPr>
                  <w:tcBorders>
                    <w:top w:color="000000" w:space="0" w:sz="4" w:val="single"/>
                    <w:bottom w:color="000000" w:space="0" w:sz="4" w:val="single"/>
                  </w:tcBorders>
                  <w:vAlign w:val="center"/>
                </w:tcPr>
                <w:p w:rsidR="00000000" w:rsidDel="00000000" w:rsidP="00000000" w:rsidRDefault="00000000" w:rsidRPr="00000000" w14:paraId="00000083">
                  <w:pPr>
                    <w:widowControl w:val="0"/>
                    <w:jc w:val="center"/>
                    <w:rPr>
                      <w:rFonts w:ascii="Nunito" w:cs="Nunito" w:eastAsia="Nunito" w:hAnsi="Nunito"/>
                    </w:rPr>
                  </w:pPr>
                  <w:r w:rsidDel="00000000" w:rsidR="00000000" w:rsidRPr="00000000">
                    <w:rPr>
                      <w:rFonts w:ascii="Nunito" w:cs="Nunito" w:eastAsia="Nunito" w:hAnsi="Nunito"/>
                      <w:rtl w:val="0"/>
                    </w:rPr>
                    <w:t xml:space="preserve">4</w:t>
                  </w:r>
                </w:p>
              </w:tc>
              <w:tc>
                <w:tcPr>
                  <w:tcBorders>
                    <w:top w:color="000000" w:space="0" w:sz="4" w:val="single"/>
                    <w:bottom w:color="000000" w:space="0" w:sz="4" w:val="single"/>
                  </w:tcBorders>
                  <w:vAlign w:val="center"/>
                </w:tcPr>
                <w:p w:rsidR="00000000" w:rsidDel="00000000" w:rsidP="00000000" w:rsidRDefault="00000000" w:rsidRPr="00000000" w14:paraId="00000084">
                  <w:pPr>
                    <w:widowControl w:val="0"/>
                    <w:jc w:val="center"/>
                    <w:rPr>
                      <w:rFonts w:ascii="Nunito" w:cs="Nunito" w:eastAsia="Nunito" w:hAnsi="Nuni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5">
                  <w:pPr>
                    <w:widowControl w:val="0"/>
                    <w:jc w:val="center"/>
                    <w:rPr>
                      <w:rFonts w:ascii="Nunito" w:cs="Nunito" w:eastAsia="Nunito" w:hAnsi="Nunito"/>
                    </w:rPr>
                  </w:pPr>
                  <w:r w:rsidDel="00000000" w:rsidR="00000000" w:rsidRPr="00000000">
                    <w:rPr>
                      <w:rFonts w:ascii="Nunito" w:cs="Nunito" w:eastAsia="Nunito" w:hAnsi="Nunito"/>
                      <w:rtl w:val="0"/>
                    </w:rPr>
                    <w:t xml:space="preserve">5</w:t>
                  </w:r>
                </w:p>
              </w:tc>
              <w:tc>
                <w:tcPr>
                  <w:tcBorders>
                    <w:top w:color="000000" w:space="0" w:sz="4" w:val="single"/>
                    <w:bottom w:color="000000" w:space="0" w:sz="4" w:val="single"/>
                  </w:tcBorders>
                  <w:vAlign w:val="center"/>
                </w:tcPr>
                <w:p w:rsidR="00000000" w:rsidDel="00000000" w:rsidP="00000000" w:rsidRDefault="00000000" w:rsidRPr="00000000" w14:paraId="00000086">
                  <w:pPr>
                    <w:widowControl w:val="0"/>
                    <w:jc w:val="center"/>
                    <w:rPr>
                      <w:rFonts w:ascii="Nunito" w:cs="Nunito" w:eastAsia="Nunito" w:hAnsi="Nunito"/>
                    </w:rPr>
                  </w:pPr>
                  <w:r w:rsidDel="00000000" w:rsidR="00000000" w:rsidRPr="00000000">
                    <w:rPr>
                      <w:rFonts w:ascii="Nunito" w:cs="Nunito" w:eastAsia="Nunito" w:hAnsi="Nunito"/>
                      <w:rtl w:val="0"/>
                    </w:rPr>
                    <w:t xml:space="preserve">5</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87">
                  <w:pPr>
                    <w:widowControl w:val="0"/>
                    <w:jc w:val="center"/>
                    <w:rPr>
                      <w:rFonts w:ascii="Nunito" w:cs="Nunito" w:eastAsia="Nunito" w:hAnsi="Nunito"/>
                    </w:rPr>
                  </w:pPr>
                  <w:r w:rsidDel="00000000" w:rsidR="00000000" w:rsidRPr="00000000">
                    <w:rPr>
                      <w:rFonts w:ascii="Nunito" w:cs="Nunito" w:eastAsia="Nunito" w:hAnsi="Nunito"/>
                      <w:rtl w:val="0"/>
                    </w:rPr>
                    <w:t xml:space="preserve">8</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88">
                  <w:pPr>
                    <w:widowControl w:val="0"/>
                    <w:jc w:val="center"/>
                    <w:rPr>
                      <w:rFonts w:ascii="Nunito" w:cs="Nunito" w:eastAsia="Nunito" w:hAnsi="Nun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9">
                  <w:pPr>
                    <w:widowControl w:val="0"/>
                    <w:jc w:val="center"/>
                    <w:rPr>
                      <w:rFonts w:ascii="Nunito" w:cs="Nunito" w:eastAsia="Nunito" w:hAnsi="Nun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A">
                  <w:pPr>
                    <w:widowControl w:val="0"/>
                    <w:jc w:val="center"/>
                    <w:rPr>
                      <w:rFonts w:ascii="Nunito" w:cs="Nunito" w:eastAsia="Nunito" w:hAnsi="Nun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B">
                  <w:pPr>
                    <w:widowControl w:val="0"/>
                    <w:jc w:val="center"/>
                    <w:rPr>
                      <w:rFonts w:ascii="Nunito" w:cs="Nunito" w:eastAsia="Nunito" w:hAnsi="Nunito"/>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8C">
                  <w:pPr>
                    <w:widowControl w:val="0"/>
                    <w:jc w:val="center"/>
                    <w:rPr>
                      <w:rFonts w:ascii="Nunito" w:cs="Nunito" w:eastAsia="Nunito" w:hAnsi="Nunito"/>
                      <w:b w:val="1"/>
                    </w:rPr>
                  </w:pPr>
                  <w:r w:rsidDel="00000000" w:rsidR="00000000" w:rsidRPr="00000000">
                    <w:rPr>
                      <w:rFonts w:ascii="Nunito" w:cs="Nunito" w:eastAsia="Nunito" w:hAnsi="Nunito"/>
                      <w:b w:val="1"/>
                      <w:rtl w:val="0"/>
                    </w:rPr>
                    <w:t xml:space="preserve">P4</w:t>
                  </w:r>
                </w:p>
              </w:tc>
              <w:tc>
                <w:tcPr>
                  <w:tcBorders>
                    <w:top w:color="000000" w:space="0" w:sz="4" w:val="single"/>
                    <w:bottom w:color="000000" w:space="0" w:sz="4" w:val="single"/>
                  </w:tcBorders>
                  <w:vAlign w:val="center"/>
                </w:tcPr>
                <w:p w:rsidR="00000000" w:rsidDel="00000000" w:rsidP="00000000" w:rsidRDefault="00000000" w:rsidRPr="00000000" w14:paraId="0000008D">
                  <w:pPr>
                    <w:widowControl w:val="0"/>
                    <w:jc w:val="center"/>
                    <w:rPr>
                      <w:rFonts w:ascii="Nunito" w:cs="Nunito" w:eastAsia="Nunito" w:hAnsi="Nunito"/>
                      <w:b w:val="1"/>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E">
                  <w:pPr>
                    <w:widowControl w:val="0"/>
                    <w:jc w:val="center"/>
                    <w:rPr>
                      <w:rFonts w:ascii="Nunito" w:cs="Nunito" w:eastAsia="Nunito" w:hAnsi="Nunito"/>
                    </w:rPr>
                  </w:pPr>
                  <w:r w:rsidDel="00000000" w:rsidR="00000000" w:rsidRPr="00000000">
                    <w:rPr>
                      <w:rFonts w:ascii="Nunito" w:cs="Nunito" w:eastAsia="Nunito" w:hAnsi="Nunito"/>
                      <w:rtl w:val="0"/>
                    </w:rPr>
                    <w:t xml:space="preserve">0</w:t>
                  </w:r>
                </w:p>
              </w:tc>
              <w:tc>
                <w:tcPr>
                  <w:tcBorders>
                    <w:top w:color="000000" w:space="0" w:sz="4" w:val="single"/>
                    <w:bottom w:color="000000" w:space="0" w:sz="4" w:val="single"/>
                  </w:tcBorders>
                  <w:vAlign w:val="center"/>
                </w:tcPr>
                <w:p w:rsidR="00000000" w:rsidDel="00000000" w:rsidP="00000000" w:rsidRDefault="00000000" w:rsidRPr="00000000" w14:paraId="0000008F">
                  <w:pPr>
                    <w:widowControl w:val="0"/>
                    <w:jc w:val="center"/>
                    <w:rPr>
                      <w:rFonts w:ascii="Nunito" w:cs="Nunito" w:eastAsia="Nunito" w:hAnsi="Nunito"/>
                    </w:rPr>
                  </w:pPr>
                  <w:r w:rsidDel="00000000" w:rsidR="00000000" w:rsidRPr="00000000">
                    <w:rPr>
                      <w:rFonts w:ascii="Nunito" w:cs="Nunito" w:eastAsia="Nunito" w:hAnsi="Nunito"/>
                      <w:rtl w:val="0"/>
                    </w:rPr>
                    <w:t xml:space="preserve">3</w:t>
                  </w:r>
                </w:p>
              </w:tc>
              <w:tc>
                <w:tcPr>
                  <w:tcBorders>
                    <w:top w:color="000000" w:space="0" w:sz="4" w:val="single"/>
                    <w:bottom w:color="000000" w:space="0" w:sz="4" w:val="single"/>
                  </w:tcBorders>
                  <w:vAlign w:val="center"/>
                </w:tcPr>
                <w:p w:rsidR="00000000" w:rsidDel="00000000" w:rsidP="00000000" w:rsidRDefault="00000000" w:rsidRPr="00000000" w14:paraId="00000090">
                  <w:pPr>
                    <w:widowControl w:val="0"/>
                    <w:jc w:val="center"/>
                    <w:rPr>
                      <w:rFonts w:ascii="Nunito" w:cs="Nunito" w:eastAsia="Nunito" w:hAnsi="Nunito"/>
                    </w:rPr>
                  </w:pPr>
                  <w:r w:rsidDel="00000000" w:rsidR="00000000" w:rsidRPr="00000000">
                    <w:rPr>
                      <w:rFonts w:ascii="Nunito" w:cs="Nunito" w:eastAsia="Nunito" w:hAnsi="Nunito"/>
                      <w:rtl w:val="0"/>
                    </w:rPr>
                    <w:t xml:space="preserve">3</w:t>
                  </w:r>
                </w:p>
              </w:tc>
              <w:tc>
                <w:tcPr>
                  <w:tcBorders>
                    <w:top w:color="000000" w:space="0" w:sz="4" w:val="single"/>
                    <w:bottom w:color="000000" w:space="0" w:sz="4" w:val="single"/>
                  </w:tcBorders>
                  <w:vAlign w:val="center"/>
                </w:tcPr>
                <w:p w:rsidR="00000000" w:rsidDel="00000000" w:rsidP="00000000" w:rsidRDefault="00000000" w:rsidRPr="00000000" w14:paraId="00000091">
                  <w:pPr>
                    <w:widowControl w:val="0"/>
                    <w:jc w:val="center"/>
                    <w:rPr>
                      <w:rFonts w:ascii="Nunito" w:cs="Nunito" w:eastAsia="Nunito" w:hAnsi="Nuni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2">
                  <w:pPr>
                    <w:widowControl w:val="0"/>
                    <w:jc w:val="center"/>
                    <w:rPr>
                      <w:rFonts w:ascii="Nunito" w:cs="Nunito" w:eastAsia="Nunito" w:hAnsi="Nunito"/>
                    </w:rPr>
                  </w:pPr>
                  <w:r w:rsidDel="00000000" w:rsidR="00000000" w:rsidRPr="00000000">
                    <w:rPr>
                      <w:rFonts w:ascii="Nunito" w:cs="Nunito" w:eastAsia="Nunito" w:hAnsi="Nunito"/>
                      <w:rtl w:val="0"/>
                    </w:rPr>
                    <w:t xml:space="preserve">10</w:t>
                  </w:r>
                </w:p>
              </w:tc>
              <w:tc>
                <w:tcPr>
                  <w:tcBorders>
                    <w:top w:color="000000" w:space="0" w:sz="4" w:val="single"/>
                    <w:bottom w:color="000000" w:space="0" w:sz="4" w:val="single"/>
                  </w:tcBorders>
                  <w:vAlign w:val="center"/>
                </w:tcPr>
                <w:p w:rsidR="00000000" w:rsidDel="00000000" w:rsidP="00000000" w:rsidRDefault="00000000" w:rsidRPr="00000000" w14:paraId="00000093">
                  <w:pPr>
                    <w:widowControl w:val="0"/>
                    <w:jc w:val="center"/>
                    <w:rPr>
                      <w:rFonts w:ascii="Nunito" w:cs="Nunito" w:eastAsia="Nunito" w:hAnsi="Nunito"/>
                    </w:rPr>
                  </w:pPr>
                  <w:r w:rsidDel="00000000" w:rsidR="00000000" w:rsidRPr="00000000">
                    <w:rPr>
                      <w:rFonts w:ascii="Nunito" w:cs="Nunito" w:eastAsia="Nunito" w:hAnsi="Nunito"/>
                      <w:rtl w:val="0"/>
                    </w:rPr>
                    <w:t xml:space="preserve">9</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4">
                  <w:pPr>
                    <w:widowControl w:val="0"/>
                    <w:jc w:val="center"/>
                    <w:rPr>
                      <w:rFonts w:ascii="Nunito" w:cs="Nunito" w:eastAsia="Nunito" w:hAnsi="Nunito"/>
                    </w:rPr>
                  </w:pPr>
                  <w:r w:rsidDel="00000000" w:rsidR="00000000" w:rsidRPr="00000000">
                    <w:rPr>
                      <w:rFonts w:ascii="Nunito" w:cs="Nunito" w:eastAsia="Nunito" w:hAnsi="Nunito"/>
                      <w:rtl w:val="0"/>
                    </w:rPr>
                    <w:t xml:space="preserve">7</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95">
                  <w:pPr>
                    <w:widowControl w:val="0"/>
                    <w:jc w:val="center"/>
                    <w:rPr>
                      <w:rFonts w:ascii="Nunito" w:cs="Nunito" w:eastAsia="Nunito" w:hAnsi="Nun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6">
                  <w:pPr>
                    <w:widowControl w:val="0"/>
                    <w:jc w:val="center"/>
                    <w:rPr>
                      <w:rFonts w:ascii="Nunito" w:cs="Nunito" w:eastAsia="Nunito" w:hAnsi="Nun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7">
                  <w:pPr>
                    <w:widowControl w:val="0"/>
                    <w:jc w:val="center"/>
                    <w:rPr>
                      <w:rFonts w:ascii="Nunito" w:cs="Nunito" w:eastAsia="Nunito" w:hAnsi="Nun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8">
                  <w:pPr>
                    <w:widowControl w:val="0"/>
                    <w:jc w:val="center"/>
                    <w:rPr>
                      <w:rFonts w:ascii="Nunito" w:cs="Nunito" w:eastAsia="Nunito" w:hAnsi="Nunito"/>
                    </w:rPr>
                  </w:pPr>
                  <w:r w:rsidDel="00000000" w:rsidR="00000000" w:rsidRPr="00000000">
                    <w:rPr>
                      <w:rtl w:val="0"/>
                    </w:rPr>
                  </w:r>
                </w:p>
              </w:tc>
            </w:tr>
          </w:tbl>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tl w:val="0"/>
              </w:rPr>
            </w:r>
          </w:p>
        </w:tc>
      </w:tr>
      <w:tr>
        <w:trPr>
          <w:cantSplit w:val="0"/>
          <w:trHeight w:val="5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Is the system in a safe state?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Apply Banker’s safety algorithm</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to find out the safe sequence. You need to calculate the need matrix. </w:t>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Fonts w:ascii="Nunito" w:cs="Nunito" w:eastAsia="Nunito" w:hAnsi="Nunito"/>
                <w:rtl w:val="0"/>
              </w:rPr>
              <w:t xml:space="preserve">[4]</w:t>
            </w:r>
          </w:p>
        </w:tc>
      </w:tr>
      <w:tr>
        <w:trPr>
          <w:cantSplit w:val="0"/>
          <w:trHeight w:val="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P</w:t>
            </w:r>
            <w:r w:rsidDel="00000000" w:rsidR="00000000" w:rsidRPr="00000000">
              <w:rPr>
                <w:rFonts w:ascii="Nunito" w:cs="Nunito" w:eastAsia="Nunito" w:hAnsi="Nunito"/>
                <w:b w:val="1"/>
                <w:i w:val="0"/>
                <w:smallCaps w:val="0"/>
                <w:strike w:val="0"/>
                <w:color w:val="000000"/>
                <w:sz w:val="22"/>
                <w:szCs w:val="22"/>
                <w:u w:val="none"/>
                <w:shd w:fill="auto" w:val="clear"/>
                <w:vertAlign w:val="subscript"/>
                <w:rtl w:val="0"/>
              </w:rPr>
              <w:t xml:space="preserve">0</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requests for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(1 4 1),</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check</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the validity of the request. If the request is valid, does the system enter a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deadlock</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Fonts w:ascii="Nunito" w:cs="Nunito" w:eastAsia="Nunito" w:hAnsi="Nunito"/>
                <w:rtl w:val="0"/>
              </w:rPr>
              <w:t xml:space="preserve">[1+4]</w:t>
            </w:r>
          </w:p>
        </w:tc>
      </w:tr>
      <w:tr>
        <w:trPr>
          <w:cantSplit w:val="0"/>
          <w:trHeight w:val="7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unito" w:cs="Nunito" w:eastAsia="Nunito" w:hAnsi="Nunito"/>
                <w:b w:val="1"/>
                <w:i w:val="0"/>
                <w:smallCaps w:val="0"/>
                <w:strike w:val="0"/>
                <w:color w:val="000000"/>
                <w:sz w:val="24"/>
                <w:szCs w:val="24"/>
                <w:u w:val="none"/>
                <w:shd w:fill="auto" w:val="clear"/>
                <w:vertAlign w:val="baseline"/>
                <w:rtl w:val="0"/>
              </w:rPr>
              <w:t xml:space="preserve">b)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Suppose, in a workplace, we have a set of resource types, R = {R1, R2, R3, R4} and a set of processes, P = {P1, P2, P3, P4, P5}.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R1, R2, R3, and R4</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have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2, 3, 1, and 2</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instances respectively.</w:t>
            </w:r>
            <w:r w:rsidDel="00000000" w:rsidR="00000000" w:rsidRPr="00000000">
              <w:rPr>
                <w:rtl w:val="0"/>
              </w:rPr>
            </w:r>
          </w:p>
          <w:p w:rsidR="00000000" w:rsidDel="00000000" w:rsidP="00000000" w:rsidRDefault="00000000" w:rsidRPr="00000000" w14:paraId="000000A3">
            <w:pPr>
              <w:numPr>
                <w:ilvl w:val="0"/>
                <w:numId w:val="3"/>
              </w:numPr>
              <w:spacing w:line="240" w:lineRule="auto"/>
              <w:ind w:left="720" w:hanging="360"/>
              <w:rPr>
                <w:rFonts w:ascii="Nunito" w:cs="Nunito" w:eastAsia="Nunito" w:hAnsi="Nunito"/>
                <w:color w:val="000000"/>
              </w:rPr>
            </w:pPr>
            <w:r w:rsidDel="00000000" w:rsidR="00000000" w:rsidRPr="00000000">
              <w:rPr>
                <w:rFonts w:ascii="Nunito" w:cs="Nunito" w:eastAsia="Nunito" w:hAnsi="Nunito"/>
                <w:color w:val="000000"/>
                <w:rtl w:val="0"/>
              </w:rPr>
              <w:t xml:space="preserve">P1 is holding 1 instance of R4 and 1 instance of R1</w:t>
            </w:r>
          </w:p>
          <w:p w:rsidR="00000000" w:rsidDel="00000000" w:rsidP="00000000" w:rsidRDefault="00000000" w:rsidRPr="00000000" w14:paraId="000000A4">
            <w:pPr>
              <w:numPr>
                <w:ilvl w:val="0"/>
                <w:numId w:val="3"/>
              </w:numPr>
              <w:spacing w:line="240" w:lineRule="auto"/>
              <w:ind w:left="720" w:hanging="360"/>
              <w:rPr>
                <w:rFonts w:ascii="Nunito" w:cs="Nunito" w:eastAsia="Nunito" w:hAnsi="Nunito"/>
                <w:color w:val="000000"/>
              </w:rPr>
            </w:pPr>
            <w:r w:rsidDel="00000000" w:rsidR="00000000" w:rsidRPr="00000000">
              <w:rPr>
                <w:rFonts w:ascii="Nunito" w:cs="Nunito" w:eastAsia="Nunito" w:hAnsi="Nunito"/>
                <w:color w:val="000000"/>
                <w:rtl w:val="0"/>
              </w:rPr>
              <w:t xml:space="preserve">P1 requests 1 instance of R2</w:t>
            </w:r>
          </w:p>
          <w:p w:rsidR="00000000" w:rsidDel="00000000" w:rsidP="00000000" w:rsidRDefault="00000000" w:rsidRPr="00000000" w14:paraId="000000A5">
            <w:pPr>
              <w:numPr>
                <w:ilvl w:val="0"/>
                <w:numId w:val="3"/>
              </w:numPr>
              <w:spacing w:line="240" w:lineRule="auto"/>
              <w:ind w:left="720" w:hanging="360"/>
              <w:rPr>
                <w:rFonts w:ascii="Nunito" w:cs="Nunito" w:eastAsia="Nunito" w:hAnsi="Nunito"/>
                <w:color w:val="000000"/>
              </w:rPr>
            </w:pPr>
            <w:r w:rsidDel="00000000" w:rsidR="00000000" w:rsidRPr="00000000">
              <w:rPr>
                <w:rFonts w:ascii="Nunito" w:cs="Nunito" w:eastAsia="Nunito" w:hAnsi="Nunito"/>
                <w:color w:val="000000"/>
                <w:rtl w:val="0"/>
              </w:rPr>
              <w:t xml:space="preserve">P2 requests for 1 instance of R4</w:t>
            </w:r>
          </w:p>
          <w:p w:rsidR="00000000" w:rsidDel="00000000" w:rsidP="00000000" w:rsidRDefault="00000000" w:rsidRPr="00000000" w14:paraId="000000A6">
            <w:pPr>
              <w:numPr>
                <w:ilvl w:val="0"/>
                <w:numId w:val="3"/>
              </w:numPr>
              <w:spacing w:line="240" w:lineRule="auto"/>
              <w:ind w:left="720" w:hanging="360"/>
              <w:rPr>
                <w:rFonts w:ascii="Nunito" w:cs="Nunito" w:eastAsia="Nunito" w:hAnsi="Nunito"/>
                <w:color w:val="000000"/>
              </w:rPr>
            </w:pPr>
            <w:r w:rsidDel="00000000" w:rsidR="00000000" w:rsidRPr="00000000">
              <w:rPr>
                <w:rFonts w:ascii="Nunito" w:cs="Nunito" w:eastAsia="Nunito" w:hAnsi="Nunito"/>
                <w:color w:val="000000"/>
                <w:rtl w:val="0"/>
              </w:rPr>
              <w:t xml:space="preserve">P2 is holding 2 instances of R2 and 1 instance of R3</w:t>
            </w:r>
          </w:p>
          <w:p w:rsidR="00000000" w:rsidDel="00000000" w:rsidP="00000000" w:rsidRDefault="00000000" w:rsidRPr="00000000" w14:paraId="000000A7">
            <w:pPr>
              <w:numPr>
                <w:ilvl w:val="0"/>
                <w:numId w:val="3"/>
              </w:numPr>
              <w:spacing w:line="240" w:lineRule="auto"/>
              <w:ind w:left="720" w:hanging="360"/>
              <w:rPr>
                <w:rFonts w:ascii="Nunito" w:cs="Nunito" w:eastAsia="Nunito" w:hAnsi="Nunito"/>
                <w:color w:val="000000"/>
              </w:rPr>
            </w:pPr>
            <w:r w:rsidDel="00000000" w:rsidR="00000000" w:rsidRPr="00000000">
              <w:rPr>
                <w:rFonts w:ascii="Nunito" w:cs="Nunito" w:eastAsia="Nunito" w:hAnsi="Nunito"/>
                <w:color w:val="000000"/>
                <w:rtl w:val="0"/>
              </w:rPr>
              <w:t xml:space="preserve">P3 requests for 1 instance of R1</w:t>
            </w:r>
          </w:p>
          <w:p w:rsidR="00000000" w:rsidDel="00000000" w:rsidP="00000000" w:rsidRDefault="00000000" w:rsidRPr="00000000" w14:paraId="000000A8">
            <w:pPr>
              <w:numPr>
                <w:ilvl w:val="0"/>
                <w:numId w:val="3"/>
              </w:numPr>
              <w:spacing w:line="240" w:lineRule="auto"/>
              <w:ind w:left="720" w:hanging="360"/>
              <w:rPr>
                <w:rFonts w:ascii="Nunito" w:cs="Nunito" w:eastAsia="Nunito" w:hAnsi="Nunito"/>
                <w:color w:val="000000"/>
              </w:rPr>
            </w:pPr>
            <w:r w:rsidDel="00000000" w:rsidR="00000000" w:rsidRPr="00000000">
              <w:rPr>
                <w:rFonts w:ascii="Nunito" w:cs="Nunito" w:eastAsia="Nunito" w:hAnsi="Nunito"/>
                <w:color w:val="000000"/>
                <w:rtl w:val="0"/>
              </w:rPr>
              <w:t xml:space="preserve">P3 is holding 1 instance of R2</w:t>
            </w:r>
          </w:p>
          <w:p w:rsidR="00000000" w:rsidDel="00000000" w:rsidP="00000000" w:rsidRDefault="00000000" w:rsidRPr="00000000" w14:paraId="000000A9">
            <w:pPr>
              <w:numPr>
                <w:ilvl w:val="0"/>
                <w:numId w:val="3"/>
              </w:numPr>
              <w:spacing w:line="240" w:lineRule="auto"/>
              <w:ind w:left="720" w:hanging="360"/>
              <w:rPr>
                <w:rFonts w:ascii="Nunito" w:cs="Nunito" w:eastAsia="Nunito" w:hAnsi="Nunito"/>
                <w:color w:val="000000"/>
              </w:rPr>
            </w:pPr>
            <w:r w:rsidDel="00000000" w:rsidR="00000000" w:rsidRPr="00000000">
              <w:rPr>
                <w:rFonts w:ascii="Nunito" w:cs="Nunito" w:eastAsia="Nunito" w:hAnsi="Nunito"/>
                <w:color w:val="000000"/>
                <w:rtl w:val="0"/>
              </w:rPr>
              <w:t xml:space="preserve">P4 is holding 1 instance of R3</w:t>
            </w:r>
          </w:p>
          <w:p w:rsidR="00000000" w:rsidDel="00000000" w:rsidP="00000000" w:rsidRDefault="00000000" w:rsidRPr="00000000" w14:paraId="000000AA">
            <w:pPr>
              <w:numPr>
                <w:ilvl w:val="0"/>
                <w:numId w:val="3"/>
              </w:numPr>
              <w:spacing w:line="240" w:lineRule="auto"/>
              <w:ind w:left="720" w:hanging="360"/>
              <w:rPr>
                <w:rFonts w:ascii="Nunito" w:cs="Nunito" w:eastAsia="Nunito" w:hAnsi="Nunito"/>
                <w:color w:val="000000"/>
              </w:rPr>
            </w:pPr>
            <w:r w:rsidDel="00000000" w:rsidR="00000000" w:rsidRPr="00000000">
              <w:rPr>
                <w:rFonts w:ascii="Nunito" w:cs="Nunito" w:eastAsia="Nunito" w:hAnsi="Nunito"/>
                <w:color w:val="000000"/>
                <w:rtl w:val="0"/>
              </w:rPr>
              <w:t xml:space="preserve">P4 requests 2 instances of R2</w:t>
            </w:r>
          </w:p>
          <w:p w:rsidR="00000000" w:rsidDel="00000000" w:rsidP="00000000" w:rsidRDefault="00000000" w:rsidRPr="00000000" w14:paraId="000000AB">
            <w:pPr>
              <w:numPr>
                <w:ilvl w:val="0"/>
                <w:numId w:val="3"/>
              </w:numPr>
              <w:spacing w:line="240" w:lineRule="auto"/>
              <w:ind w:left="720" w:hanging="360"/>
              <w:rPr>
                <w:rFonts w:ascii="Nunito" w:cs="Nunito" w:eastAsia="Nunito" w:hAnsi="Nunito"/>
                <w:color w:val="000000"/>
              </w:rPr>
            </w:pPr>
            <w:r w:rsidDel="00000000" w:rsidR="00000000" w:rsidRPr="00000000">
              <w:rPr>
                <w:rFonts w:ascii="Nunito" w:cs="Nunito" w:eastAsia="Nunito" w:hAnsi="Nunito"/>
                <w:color w:val="000000"/>
                <w:rtl w:val="0"/>
              </w:rPr>
              <w:t xml:space="preserve">P5 is holding 1 instance of R1</w:t>
            </w:r>
          </w:p>
          <w:p w:rsidR="00000000" w:rsidDel="00000000" w:rsidP="00000000" w:rsidRDefault="00000000" w:rsidRPr="00000000" w14:paraId="000000AC">
            <w:pPr>
              <w:numPr>
                <w:ilvl w:val="0"/>
                <w:numId w:val="3"/>
              </w:numPr>
              <w:spacing w:line="240" w:lineRule="auto"/>
              <w:ind w:left="720" w:hanging="360"/>
              <w:rPr>
                <w:rFonts w:ascii="Nunito" w:cs="Nunito" w:eastAsia="Nunito" w:hAnsi="Nunito"/>
                <w:color w:val="000000"/>
              </w:rPr>
            </w:pPr>
            <w:r w:rsidDel="00000000" w:rsidR="00000000" w:rsidRPr="00000000">
              <w:rPr>
                <w:rFonts w:ascii="Nunito" w:cs="Nunito" w:eastAsia="Nunito" w:hAnsi="Nunito"/>
                <w:color w:val="000000"/>
                <w:rtl w:val="0"/>
              </w:rPr>
              <w:t xml:space="preserve">P5 requests 1 instance of R4</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i w:val="0"/>
                <w:smallCaps w:val="0"/>
                <w:strike w:val="0"/>
                <w:color w:val="000000"/>
                <w:sz w:val="24"/>
                <w:szCs w:val="24"/>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Construct</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a resource allocation graph for the above scenario.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Mention</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the number of cycles found and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identify</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whether there is a deadlock or not.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Fonts w:ascii="Nunito" w:cs="Nunito" w:eastAsia="Nunito" w:hAnsi="Nunito"/>
                <w:rtl w:val="0"/>
              </w:rPr>
              <w:t xml:space="preserve">[4]</w:t>
            </w:r>
          </w:p>
        </w:tc>
      </w:tr>
      <w:tr>
        <w:trPr>
          <w:cantSplit w:val="0"/>
          <w:trHeight w:val="1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Fonts w:ascii="Nunito" w:cs="Nunito" w:eastAsia="Nunito" w:hAnsi="Nunito"/>
                <w:b w:val="1"/>
                <w:rtl w:val="0"/>
              </w:rPr>
              <w:t xml:space="preserve">3.</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Fonts w:ascii="Nunito" w:cs="Nunito" w:eastAsia="Nunito" w:hAnsi="Nunito"/>
                <w:b w:val="1"/>
                <w:rtl w:val="0"/>
              </w:rPr>
              <w:t xml:space="preserve">CO5</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color w:val="000000"/>
              </w:rPr>
            </w:pPr>
            <w:r w:rsidDel="00000000" w:rsidR="00000000" w:rsidRPr="00000000">
              <w:rPr>
                <w:rFonts w:ascii="Nunito" w:cs="Nunito" w:eastAsia="Nunito" w:hAnsi="Nunito"/>
                <w:b w:val="1"/>
                <w:color w:val="000000"/>
                <w:rtl w:val="0"/>
              </w:rPr>
              <w:t xml:space="preserve">a)</w:t>
            </w:r>
            <w:r w:rsidDel="00000000" w:rsidR="00000000" w:rsidRPr="00000000">
              <w:rPr>
                <w:rFonts w:ascii="Nunito" w:cs="Nunito" w:eastAsia="Nunito" w:hAnsi="Nunito"/>
                <w:color w:val="000000"/>
                <w:rtl w:val="0"/>
              </w:rPr>
              <w:t xml:space="preserve"> Given fixed size memory partitions of 300k, 480k, 110k, 200k, 360k, and 550k </w:t>
            </w:r>
            <w:r w:rsidDel="00000000" w:rsidR="00000000" w:rsidRPr="00000000">
              <w:rPr>
                <w:rFonts w:ascii="Nunito" w:cs="Nunito" w:eastAsia="Nunito" w:hAnsi="Nunito"/>
                <w:b w:val="1"/>
                <w:color w:val="000000"/>
                <w:rtl w:val="0"/>
              </w:rPr>
              <w:t xml:space="preserve">(in order, bottom to top</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apply</w:t>
            </w:r>
            <w:r w:rsidDel="00000000" w:rsidR="00000000" w:rsidRPr="00000000">
              <w:rPr>
                <w:rFonts w:ascii="Nunito" w:cs="Nunito" w:eastAsia="Nunito" w:hAnsi="Nunito"/>
                <w:color w:val="000000"/>
                <w:rtl w:val="0"/>
              </w:rPr>
              <w:t xml:space="preserve"> first-fit and best-fit algorithms to place processes with the space requirement of 426k, 300k, 125k, 104k, 475 and 340k (in order). Which algorithm makes the most effective use of memory? Is there any external fragmentation? </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Fonts w:ascii="Nunito" w:cs="Nunito" w:eastAsia="Nunito" w:hAnsi="Nunito"/>
                <w:rtl w:val="0"/>
              </w:rPr>
              <w:t xml:space="preserve">[4+1+1]</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rPr>
                <w:rFonts w:ascii="Nunito" w:cs="Nunito" w:eastAsia="Nunito" w:hAnsi="Nunito"/>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color w:val="000000"/>
              </w:rPr>
            </w:pPr>
            <w:r w:rsidDel="00000000" w:rsidR="00000000" w:rsidRPr="00000000">
              <w:rPr>
                <w:rFonts w:ascii="Nunito" w:cs="Nunito" w:eastAsia="Nunito" w:hAnsi="Nunito"/>
                <w:b w:val="1"/>
                <w:color w:val="000000"/>
                <w:rtl w:val="0"/>
              </w:rPr>
              <w:t xml:space="preserve">b) </w:t>
            </w:r>
            <w:r w:rsidDel="00000000" w:rsidR="00000000" w:rsidRPr="00000000">
              <w:rPr>
                <w:rFonts w:ascii="Nunito" w:cs="Nunito" w:eastAsia="Nunito" w:hAnsi="Nunito"/>
                <w:color w:val="000000"/>
                <w:rtl w:val="0"/>
              </w:rPr>
              <w:t xml:space="preserve">Considering in Dynamic memory management technique at a certain time the memory looks like the following figure:</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rPr>
            </w:pPr>
            <w:r w:rsidDel="00000000" w:rsidR="00000000" w:rsidRPr="00000000">
              <w:rPr/>
              <w:drawing>
                <wp:inline distB="0" distT="0" distL="0" distR="0">
                  <wp:extent cx="4918075" cy="375285"/>
                  <wp:effectExtent b="0" l="0" r="0" t="0"/>
                  <wp:docPr id="2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18075" cy="37528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color w:val="000000"/>
              </w:rPr>
            </w:pPr>
            <w:r w:rsidDel="00000000" w:rsidR="00000000" w:rsidRPr="00000000">
              <w:rPr>
                <w:rFonts w:ascii="Nunito" w:cs="Nunito" w:eastAsia="Nunito" w:hAnsi="Nunito"/>
                <w:rtl w:val="0"/>
              </w:rPr>
              <w:t xml:space="preserve">Where gray portions of the memory are free spaces. A process P5 = 300K arrives in the ready queue. How can you accommodate P5 in the memory? </w:t>
            </w:r>
            <w:r w:rsidDel="00000000" w:rsidR="00000000" w:rsidRPr="00000000">
              <w:rPr>
                <w:rFonts w:ascii="Nunito" w:cs="Nunito" w:eastAsia="Nunito" w:hAnsi="Nunito"/>
                <w:b w:val="1"/>
                <w:rtl w:val="0"/>
              </w:rPr>
              <w:t xml:space="preserve">Justify</w:t>
            </w:r>
            <w:r w:rsidDel="00000000" w:rsidR="00000000" w:rsidRPr="00000000">
              <w:rPr>
                <w:rFonts w:ascii="Nunito" w:cs="Nunito" w:eastAsia="Nunito" w:hAnsi="Nunito"/>
                <w:rtl w:val="0"/>
              </w:rPr>
              <w:t xml:space="preserve"> your answer.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Fonts w:ascii="Nunito" w:cs="Nunito" w:eastAsia="Nunito" w:hAnsi="Nunito"/>
                <w:rtl w:val="0"/>
              </w:rPr>
              <w:t xml:space="preserve">[2]</w:t>
            </w:r>
          </w:p>
        </w:tc>
      </w:tr>
      <w:tr>
        <w:trPr>
          <w:cantSplit w:val="0"/>
          <w:trHeight w:val="7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rPr>
            </w:pPr>
            <w:r w:rsidDel="00000000" w:rsidR="00000000" w:rsidRPr="00000000">
              <w:rPr>
                <w:rFonts w:ascii="Nunito" w:cs="Nunito" w:eastAsia="Nunito" w:hAnsi="Nunito"/>
                <w:b w:val="1"/>
                <w:color w:val="000000"/>
                <w:rtl w:val="0"/>
              </w:rPr>
              <w:t xml:space="preserve">c)</w:t>
            </w:r>
            <w:r w:rsidDel="00000000" w:rsidR="00000000" w:rsidRPr="00000000">
              <w:rPr>
                <w:rFonts w:ascii="Nunito" w:cs="Nunito" w:eastAsia="Nunito" w:hAnsi="Nunito"/>
                <w:color w:val="000000"/>
                <w:rtl w:val="0"/>
              </w:rPr>
              <w:t xml:space="preserve"> If the page size is </w:t>
            </w:r>
            <w:r w:rsidDel="00000000" w:rsidR="00000000" w:rsidRPr="00000000">
              <w:rPr>
                <w:rFonts w:ascii="Nunito" w:cs="Nunito" w:eastAsia="Nunito" w:hAnsi="Nunito"/>
                <w:b w:val="1"/>
                <w:color w:val="000000"/>
                <w:rtl w:val="0"/>
              </w:rPr>
              <w:t xml:space="preserve">3 KB</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how many</w:t>
            </w:r>
            <w:r w:rsidDel="00000000" w:rsidR="00000000" w:rsidRPr="00000000">
              <w:rPr>
                <w:rFonts w:ascii="Nunito" w:cs="Nunito" w:eastAsia="Nunito" w:hAnsi="Nunito"/>
                <w:color w:val="000000"/>
                <w:rtl w:val="0"/>
              </w:rPr>
              <w:t xml:space="preserve"> frames will be needed in Main memory for a process size of </w:t>
            </w:r>
            <w:r w:rsidDel="00000000" w:rsidR="00000000" w:rsidRPr="00000000">
              <w:rPr>
                <w:rFonts w:ascii="Nunito" w:cs="Nunito" w:eastAsia="Nunito" w:hAnsi="Nunito"/>
                <w:b w:val="1"/>
                <w:color w:val="000000"/>
                <w:rtl w:val="0"/>
              </w:rPr>
              <w:t xml:space="preserve">32,167 Bytes</w:t>
            </w:r>
            <w:r w:rsidDel="00000000" w:rsidR="00000000" w:rsidRPr="00000000">
              <w:rPr>
                <w:rFonts w:ascii="Nunito" w:cs="Nunito" w:eastAsia="Nunito" w:hAnsi="Nunito"/>
                <w:color w:val="000000"/>
                <w:rtl w:val="0"/>
              </w:rPr>
              <w:t xml:space="preserve">? Is there any </w:t>
            </w:r>
            <w:r w:rsidDel="00000000" w:rsidR="00000000" w:rsidRPr="00000000">
              <w:rPr>
                <w:rFonts w:ascii="Nunito" w:cs="Nunito" w:eastAsia="Nunito" w:hAnsi="Nunito"/>
                <w:b w:val="1"/>
                <w:color w:val="000000"/>
                <w:rtl w:val="0"/>
              </w:rPr>
              <w:t xml:space="preserve">internal fragmentation</w:t>
            </w:r>
            <w:r w:rsidDel="00000000" w:rsidR="00000000" w:rsidRPr="00000000">
              <w:rPr>
                <w:rFonts w:ascii="Nunito" w:cs="Nunito" w:eastAsia="Nunito" w:hAnsi="Nunito"/>
                <w:color w:val="000000"/>
                <w:rtl w:val="0"/>
              </w:rPr>
              <w:t xml:space="preserve">? - If yes, </w:t>
            </w:r>
            <w:r w:rsidDel="00000000" w:rsidR="00000000" w:rsidRPr="00000000">
              <w:rPr>
                <w:rFonts w:ascii="Nunito" w:cs="Nunito" w:eastAsia="Nunito" w:hAnsi="Nunito"/>
                <w:b w:val="1"/>
                <w:color w:val="000000"/>
                <w:rtl w:val="0"/>
              </w:rPr>
              <w:t xml:space="preserve">calculate</w:t>
            </w:r>
            <w:r w:rsidDel="00000000" w:rsidR="00000000" w:rsidRPr="00000000">
              <w:rPr>
                <w:rFonts w:ascii="Nunito" w:cs="Nunito" w:eastAsia="Nunito" w:hAnsi="Nunito"/>
                <w:color w:val="000000"/>
                <w:rtl w:val="0"/>
              </w:rPr>
              <w:t xml:space="preserve"> the value.</w:t>
            </w:r>
            <w:r w:rsidDel="00000000" w:rsidR="00000000" w:rsidRPr="00000000">
              <w:rPr>
                <w:rtl w:val="0"/>
              </w:rPr>
              <w:t xml:space="preserve"> </w:t>
            </w:r>
            <w:r w:rsidDel="00000000" w:rsidR="00000000" w:rsidRPr="00000000">
              <w:rPr>
                <w:rFonts w:ascii="Nunito" w:cs="Nunito" w:eastAsia="Nunito" w:hAnsi="Nunito"/>
                <w:color w:val="000000"/>
                <w:rtl w:val="0"/>
              </w:rPr>
              <w:t xml:space="preserve">[1 KB = 1024 Bytes]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Fonts w:ascii="Nunito" w:cs="Nunito" w:eastAsia="Nunito" w:hAnsi="Nunito"/>
                <w:rtl w:val="0"/>
              </w:rPr>
              <w:t xml:space="preserve">[2]</w:t>
            </w:r>
          </w:p>
        </w:tc>
      </w:tr>
      <w:tr>
        <w:trPr>
          <w:cantSplit w:val="0"/>
          <w:trHeight w:val="28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Fonts w:ascii="Nunito" w:cs="Nunito" w:eastAsia="Nunito" w:hAnsi="Nunito"/>
                <w:b w:val="1"/>
                <w:rtl w:val="0"/>
              </w:rPr>
              <w:t xml:space="preserve">4.</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Fonts w:ascii="Nunito" w:cs="Nunito" w:eastAsia="Nunito" w:hAnsi="Nunito"/>
                <w:b w:val="1"/>
                <w:rtl w:val="0"/>
              </w:rPr>
              <w:t xml:space="preserve">CO5</w:t>
            </w:r>
          </w:p>
        </w:tc>
        <w:tc>
          <w:tcPr>
            <w:shd w:fill="auto" w:val="clear"/>
            <w:tcMar>
              <w:top w:w="100.0" w:type="dxa"/>
              <w:left w:w="100.0" w:type="dxa"/>
              <w:bottom w:w="100.0" w:type="dxa"/>
              <w:right w:w="100.0" w:type="dxa"/>
            </w:tcMar>
          </w:tcPr>
          <w:p w:rsidR="00000000" w:rsidDel="00000000" w:rsidP="00000000" w:rsidRDefault="00000000" w:rsidRPr="00000000" w14:paraId="000000C1">
            <w:pPr>
              <w:spacing w:after="60" w:lineRule="auto"/>
              <w:rPr>
                <w:rFonts w:ascii="Nunito" w:cs="Nunito" w:eastAsia="Nunito" w:hAnsi="Nunito"/>
              </w:rPr>
            </w:pPr>
            <w:r w:rsidDel="00000000" w:rsidR="00000000" w:rsidRPr="00000000">
              <w:rPr>
                <w:rFonts w:ascii="Nunito" w:cs="Nunito" w:eastAsia="Nunito" w:hAnsi="Nunito"/>
                <w:b w:val="1"/>
                <w:rtl w:val="0"/>
              </w:rPr>
              <w:t xml:space="preserve">a)</w:t>
            </w:r>
            <w:r w:rsidDel="00000000" w:rsidR="00000000" w:rsidRPr="00000000">
              <w:rPr>
                <w:rFonts w:ascii="Nunito" w:cs="Nunito" w:eastAsia="Nunito" w:hAnsi="Nunito"/>
                <w:rtl w:val="0"/>
              </w:rPr>
              <w:t xml:space="preserve"> Suppose there are two processes </w:t>
            </w:r>
            <w:r w:rsidDel="00000000" w:rsidR="00000000" w:rsidRPr="00000000">
              <w:rPr>
                <w:rFonts w:ascii="Nunito" w:cs="Nunito" w:eastAsia="Nunito" w:hAnsi="Nunito"/>
                <w:b w:val="1"/>
                <w:rtl w:val="0"/>
              </w:rPr>
              <w:t xml:space="preserve">P1 (16 B)</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b w:val="1"/>
                <w:rtl w:val="0"/>
              </w:rPr>
              <w:t xml:space="preserve">P2 (12 B)</w:t>
            </w:r>
            <w:r w:rsidDel="00000000" w:rsidR="00000000" w:rsidRPr="00000000">
              <w:rPr>
                <w:rFonts w:ascii="Nunito" w:cs="Nunito" w:eastAsia="Nunito" w:hAnsi="Nunito"/>
                <w:rtl w:val="0"/>
              </w:rPr>
              <w:t xml:space="preserve"> with a page size of </w:t>
            </w:r>
            <w:r w:rsidDel="00000000" w:rsidR="00000000" w:rsidRPr="00000000">
              <w:rPr>
                <w:rFonts w:ascii="Nunito" w:cs="Nunito" w:eastAsia="Nunito" w:hAnsi="Nunito"/>
                <w:b w:val="1"/>
                <w:rtl w:val="0"/>
              </w:rPr>
              <w:t xml:space="preserve">4 B</w:t>
            </w:r>
            <w:r w:rsidDel="00000000" w:rsidR="00000000" w:rsidRPr="00000000">
              <w:rPr>
                <w:rFonts w:ascii="Nunito" w:cs="Nunito" w:eastAsia="Nunito" w:hAnsi="Nunito"/>
                <w:rtl w:val="0"/>
              </w:rPr>
              <w:t xml:space="preserve">. The main memory size is </w:t>
            </w:r>
            <w:r w:rsidDel="00000000" w:rsidR="00000000" w:rsidRPr="00000000">
              <w:rPr>
                <w:rFonts w:ascii="Nunito" w:cs="Nunito" w:eastAsia="Nunito" w:hAnsi="Nunito"/>
                <w:b w:val="1"/>
                <w:rtl w:val="0"/>
              </w:rPr>
              <w:t xml:space="preserve">40 B.</w:t>
            </w:r>
            <w:r w:rsidDel="00000000" w:rsidR="00000000" w:rsidRPr="00000000">
              <w:rPr>
                <w:rFonts w:ascii="Nunito" w:cs="Nunito" w:eastAsia="Nunito" w:hAnsi="Nunito"/>
                <w:rtl w:val="0"/>
              </w:rPr>
              <w:t xml:space="preserve"> The page table for P1 and P2 are given below: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673100</wp:posOffset>
                      </wp:positionV>
                      <wp:extent cx="2028825" cy="1259205"/>
                      <wp:effectExtent b="0" l="0" r="0" t="0"/>
                      <wp:wrapNone/>
                      <wp:docPr id="220" name=""/>
                      <a:graphic>
                        <a:graphicData uri="http://schemas.microsoft.com/office/word/2010/wordprocessingShape">
                          <wps:wsp>
                            <wps:cNvSpPr/>
                            <wps:cNvPr id="4" name="Shape 4"/>
                            <wps:spPr>
                              <a:xfrm>
                                <a:off x="4336350" y="3155160"/>
                                <a:ext cx="2019300" cy="124968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Nunito" w:cs="Nunito" w:eastAsia="Nunito" w:hAnsi="Nunito"/>
                                      <w:b w:val="0"/>
                                      <w:i w:val="0"/>
                                      <w:smallCaps w:val="0"/>
                                      <w:strike w:val="0"/>
                                      <w:color w:val="000000"/>
                                      <w:sz w:val="22"/>
                                      <w:vertAlign w:val="baseline"/>
                                    </w:rPr>
                                    <w:t xml:space="preserve">Page table: P1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673100</wp:posOffset>
                      </wp:positionV>
                      <wp:extent cx="2028825" cy="1259205"/>
                      <wp:effectExtent b="0" l="0" r="0" t="0"/>
                      <wp:wrapNone/>
                      <wp:docPr id="220"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2028825" cy="12592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2730500</wp:posOffset>
                      </wp:positionH>
                      <wp:positionV relativeFrom="paragraph">
                        <wp:posOffset>673100</wp:posOffset>
                      </wp:positionV>
                      <wp:extent cx="2127885" cy="1175385"/>
                      <wp:effectExtent b="0" l="0" r="0" t="0"/>
                      <wp:wrapNone/>
                      <wp:docPr id="218" name=""/>
                      <a:graphic>
                        <a:graphicData uri="http://schemas.microsoft.com/office/word/2010/wordprocessingShape">
                          <wps:wsp>
                            <wps:cNvSpPr/>
                            <wps:cNvPr id="2" name="Shape 2"/>
                            <wps:spPr>
                              <a:xfrm>
                                <a:off x="4286820" y="3197070"/>
                                <a:ext cx="2118360" cy="116586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Nunito" w:cs="Nunito" w:eastAsia="Nunito" w:hAnsi="Nunito"/>
                                      <w:b w:val="0"/>
                                      <w:i w:val="0"/>
                                      <w:smallCaps w:val="0"/>
                                      <w:strike w:val="0"/>
                                      <w:color w:val="000000"/>
                                      <w:sz w:val="22"/>
                                      <w:vertAlign w:val="baseline"/>
                                    </w:rPr>
                                    <w:t xml:space="preserve">Page table: P2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2730500</wp:posOffset>
                      </wp:positionH>
                      <wp:positionV relativeFrom="paragraph">
                        <wp:posOffset>673100</wp:posOffset>
                      </wp:positionV>
                      <wp:extent cx="2127885" cy="1175385"/>
                      <wp:effectExtent b="0" l="0" r="0" t="0"/>
                      <wp:wrapNone/>
                      <wp:docPr id="218"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2127885" cy="1175385"/>
                              </a:xfrm>
                              <a:prstGeom prst="rect"/>
                              <a:ln/>
                            </pic:spPr>
                          </pic:pic>
                        </a:graphicData>
                      </a:graphic>
                    </wp:anchor>
                  </w:drawing>
                </mc:Fallback>
              </mc:AlternateContent>
            </w:r>
          </w:p>
          <w:p w:rsidR="00000000" w:rsidDel="00000000" w:rsidP="00000000" w:rsidRDefault="00000000" w:rsidRPr="00000000" w14:paraId="000000C2">
            <w:pPr>
              <w:spacing w:after="60" w:lineRule="auto"/>
              <w:rPr>
                <w:rFonts w:ascii="Nunito" w:cs="Nunito" w:eastAsia="Nunito" w:hAnsi="Nunito"/>
              </w:rPr>
            </w:pPr>
            <w:r w:rsidDel="00000000" w:rsidR="00000000" w:rsidRPr="00000000">
              <w:rPr>
                <w:rtl w:val="0"/>
              </w:rPr>
            </w:r>
          </w:p>
          <w:p w:rsidR="00000000" w:rsidDel="00000000" w:rsidP="00000000" w:rsidRDefault="00000000" w:rsidRPr="00000000" w14:paraId="000000C3">
            <w:pPr>
              <w:spacing w:after="60" w:lineRule="auto"/>
              <w:rPr>
                <w:rFonts w:ascii="Nunito" w:cs="Nunito" w:eastAsia="Nunito" w:hAnsi="Nunito"/>
              </w:rPr>
            </w:pPr>
            <w:r w:rsidDel="00000000" w:rsidR="00000000" w:rsidRPr="00000000">
              <w:rPr>
                <w:rtl w:val="0"/>
              </w:rPr>
            </w:r>
          </w:p>
          <w:p w:rsidR="00000000" w:rsidDel="00000000" w:rsidP="00000000" w:rsidRDefault="00000000" w:rsidRPr="00000000" w14:paraId="000000C4">
            <w:pPr>
              <w:spacing w:after="60" w:lineRule="auto"/>
              <w:rPr>
                <w:rFonts w:ascii="Nunito" w:cs="Nunito" w:eastAsia="Nunito" w:hAnsi="Nunito"/>
              </w:rPr>
            </w:pPr>
            <w:r w:rsidDel="00000000" w:rsidR="00000000" w:rsidRPr="00000000">
              <w:rPr>
                <w:rtl w:val="0"/>
              </w:rPr>
            </w:r>
          </w:p>
          <w:p w:rsidR="00000000" w:rsidDel="00000000" w:rsidP="00000000" w:rsidRDefault="00000000" w:rsidRPr="00000000" w14:paraId="000000C5">
            <w:pPr>
              <w:spacing w:after="60" w:lineRule="auto"/>
              <w:rPr>
                <w:rFonts w:ascii="Nunito" w:cs="Nunito" w:eastAsia="Nunito" w:hAnsi="Nunito"/>
              </w:rPr>
            </w:pPr>
            <w:r w:rsidDel="00000000" w:rsidR="00000000" w:rsidRPr="00000000">
              <w:rPr>
                <w:rtl w:val="0"/>
              </w:rPr>
            </w:r>
          </w:p>
          <w:p w:rsidR="00000000" w:rsidDel="00000000" w:rsidP="00000000" w:rsidRDefault="00000000" w:rsidRPr="00000000" w14:paraId="000000C6">
            <w:pPr>
              <w:spacing w:after="60" w:line="240" w:lineRule="auto"/>
              <w:rPr>
                <w:rFonts w:ascii="Nunito" w:cs="Nunito" w:eastAsia="Nunito" w:hAnsi="Nunito"/>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tl w:val="0"/>
              </w:rPr>
            </w:r>
          </w:p>
        </w:tc>
      </w:tr>
      <w:tr>
        <w:trPr>
          <w:cantSplit w:val="0"/>
          <w:trHeight w:val="35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Draw</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the memory representations consisting of the contents for both P1 and P2.</w:t>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Fonts w:ascii="Nunito" w:cs="Nunito" w:eastAsia="Nunito" w:hAnsi="Nunito"/>
                <w:rtl w:val="0"/>
              </w:rPr>
              <w:t xml:space="preserve">[2]</w:t>
            </w:r>
          </w:p>
        </w:tc>
      </w:tr>
      <w:tr>
        <w:trPr>
          <w:cantSplit w:val="0"/>
          <w:trHeight w:val="91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Find</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the corresponding physical addresses of the following logical addresses: </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Address 1010 of P1</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Address 0111 of P2</w:t>
            </w:r>
          </w:p>
        </w:tc>
        <w:tc>
          <w:tcPr>
            <w:shd w:fill="auto" w:val="clea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Fonts w:ascii="Nunito" w:cs="Nunito" w:eastAsia="Nunito" w:hAnsi="Nunito"/>
                <w:rtl w:val="0"/>
              </w:rPr>
              <w:t xml:space="preserve">[2]</w:t>
            </w:r>
          </w:p>
        </w:tc>
      </w:tr>
      <w:tr>
        <w:trPr>
          <w:cantSplit w:val="0"/>
          <w:trHeight w:val="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Nunito" w:cs="Nunito" w:eastAsia="Nunito" w:hAnsi="Nunito"/>
                <w:b w:val="0"/>
                <w:i w:val="0"/>
                <w:smallCaps w:val="0"/>
                <w:strike w:val="0"/>
                <w:color w:val="000000"/>
                <w:sz w:val="22"/>
                <w:szCs w:val="22"/>
                <w:u w:val="none"/>
                <w:shd w:fill="auto" w:val="clear"/>
                <w:vertAlign w:val="baseline"/>
              </w:rPr>
            </w:pPr>
            <w:bookmarkStart w:colFirst="0" w:colLast="0" w:name="_heading=h.1fob9te" w:id="2"/>
            <w:bookmarkEnd w:id="2"/>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How</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can you make efficient use of the main memory in this scenario?</w:t>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Fonts w:ascii="Nunito" w:cs="Nunito" w:eastAsia="Nunito" w:hAnsi="Nunito"/>
                <w:rtl w:val="0"/>
              </w:rPr>
              <w:t xml:space="preserve">[1]</w:t>
            </w:r>
          </w:p>
        </w:tc>
      </w:tr>
      <w:tr>
        <w:trPr>
          <w:cantSplit w:val="0"/>
          <w:trHeight w:val="7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240" w:lineRule="auto"/>
              <w:rPr>
                <w:rFonts w:ascii="Nunito" w:cs="Nunito" w:eastAsia="Nunito" w:hAnsi="Nunito"/>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jc w:val="both"/>
              <w:rPr>
                <w:rFonts w:ascii="Nunito" w:cs="Nunito" w:eastAsia="Nunito" w:hAnsi="Nunito"/>
              </w:rPr>
            </w:pPr>
            <w:r w:rsidDel="00000000" w:rsidR="00000000" w:rsidRPr="00000000">
              <w:rPr>
                <w:rFonts w:ascii="Nunito" w:cs="Nunito" w:eastAsia="Nunito" w:hAnsi="Nunito"/>
                <w:b w:val="1"/>
                <w:color w:val="000000"/>
                <w:rtl w:val="0"/>
              </w:rPr>
              <w:t xml:space="preserve">b)</w:t>
            </w:r>
            <w:r w:rsidDel="00000000" w:rsidR="00000000" w:rsidRPr="00000000">
              <w:rPr>
                <w:rFonts w:ascii="Nunito" w:cs="Nunito" w:eastAsia="Nunito" w:hAnsi="Nunito"/>
                <w:color w:val="000000"/>
                <w:rtl w:val="0"/>
              </w:rPr>
              <w:t xml:space="preserve"> Consider a computer with a main memory that has 4 frames and page reference string of 0-7 pages: </w:t>
            </w:r>
            <w:r w:rsidDel="00000000" w:rsidR="00000000" w:rsidRPr="00000000">
              <w:rPr>
                <w:rFonts w:ascii="Nunito" w:cs="Nunito" w:eastAsia="Nunito" w:hAnsi="Nunito"/>
                <w:b w:val="1"/>
                <w:color w:val="000000"/>
                <w:rtl w:val="0"/>
              </w:rPr>
              <w:t xml:space="preserve">[2, 5, 7, 5, 2, 0, 2, 5, 6, 2, 6, 6]</w:t>
            </w:r>
            <w:r w:rsidDel="00000000" w:rsidR="00000000" w:rsidRPr="00000000">
              <w:rPr>
                <w:rFonts w:ascii="Nunito" w:cs="Nunito" w:eastAsia="Nunito" w:hAnsi="Nunito"/>
                <w:color w:val="000000"/>
                <w:rtl w:val="0"/>
              </w:rPr>
              <w:t xml:space="preserve">. The page reference string represents the order in which the pages are accessed by a program. </w:t>
            </w:r>
            <w:r w:rsidDel="00000000" w:rsidR="00000000" w:rsidRPr="00000000">
              <w:rPr>
                <w:rFonts w:ascii="Nunito" w:cs="Nunito" w:eastAsia="Nunito" w:hAnsi="Nunito"/>
                <w:b w:val="1"/>
                <w:color w:val="000000"/>
                <w:rtl w:val="0"/>
              </w:rPr>
              <w:t xml:space="preserve">Apply FIFO</w:t>
            </w:r>
            <w:r w:rsidDel="00000000" w:rsidR="00000000" w:rsidRPr="00000000">
              <w:rPr>
                <w:rFonts w:ascii="Nunito" w:cs="Nunito" w:eastAsia="Nunito" w:hAnsi="Nunito"/>
                <w:color w:val="000000"/>
                <w:rtl w:val="0"/>
              </w:rPr>
              <w:t xml:space="preserve"> &amp; </w:t>
            </w:r>
            <w:r w:rsidDel="00000000" w:rsidR="00000000" w:rsidRPr="00000000">
              <w:rPr>
                <w:rFonts w:ascii="Nunito" w:cs="Nunito" w:eastAsia="Nunito" w:hAnsi="Nunito"/>
                <w:b w:val="1"/>
                <w:color w:val="000000"/>
                <w:rtl w:val="0"/>
              </w:rPr>
              <w:t xml:space="preserve">OPT </w:t>
            </w:r>
            <w:r w:rsidDel="00000000" w:rsidR="00000000" w:rsidRPr="00000000">
              <w:rPr>
                <w:rFonts w:ascii="Nunito" w:cs="Nunito" w:eastAsia="Nunito" w:hAnsi="Nunito"/>
                <w:color w:val="000000"/>
                <w:rtl w:val="0"/>
              </w:rPr>
              <w:t xml:space="preserve">algorithm to </w:t>
            </w:r>
            <w:r w:rsidDel="00000000" w:rsidR="00000000" w:rsidRPr="00000000">
              <w:rPr>
                <w:rFonts w:ascii="Nunito" w:cs="Nunito" w:eastAsia="Nunito" w:hAnsi="Nunito"/>
                <w:b w:val="1"/>
                <w:color w:val="000000"/>
                <w:rtl w:val="0"/>
              </w:rPr>
              <w:t xml:space="preserve">simulate </w:t>
            </w:r>
            <w:r w:rsidDel="00000000" w:rsidR="00000000" w:rsidRPr="00000000">
              <w:rPr>
                <w:rFonts w:ascii="Nunito" w:cs="Nunito" w:eastAsia="Nunito" w:hAnsi="Nunito"/>
                <w:color w:val="000000"/>
                <w:rtl w:val="0"/>
              </w:rPr>
              <w:t xml:space="preserve">the page replacement that occurs when the main memory can hold at most 4 pages at a time. </w:t>
            </w:r>
            <w:r w:rsidDel="00000000" w:rsidR="00000000" w:rsidRPr="00000000">
              <w:rPr>
                <w:rFonts w:ascii="Nunito" w:cs="Nunito" w:eastAsia="Nunito" w:hAnsi="Nunito"/>
                <w:b w:val="1"/>
                <w:color w:val="000000"/>
                <w:rtl w:val="0"/>
              </w:rPr>
              <w:t xml:space="preserve">Record</w:t>
            </w:r>
            <w:r w:rsidDel="00000000" w:rsidR="00000000" w:rsidRPr="00000000">
              <w:rPr>
                <w:rFonts w:ascii="Nunito" w:cs="Nunito" w:eastAsia="Nunito" w:hAnsi="Nunito"/>
                <w:color w:val="000000"/>
                <w:rtl w:val="0"/>
              </w:rPr>
              <w:t xml:space="preserve"> the number of </w:t>
            </w:r>
            <w:r w:rsidDel="00000000" w:rsidR="00000000" w:rsidRPr="00000000">
              <w:rPr>
                <w:rFonts w:ascii="Nunito" w:cs="Nunito" w:eastAsia="Nunito" w:hAnsi="Nunito"/>
                <w:b w:val="1"/>
                <w:color w:val="000000"/>
                <w:rtl w:val="0"/>
              </w:rPr>
              <w:t xml:space="preserve">page faults</w:t>
            </w:r>
            <w:r w:rsidDel="00000000" w:rsidR="00000000" w:rsidRPr="00000000">
              <w:rPr>
                <w:rFonts w:ascii="Nunito" w:cs="Nunito" w:eastAsia="Nunito" w:hAnsi="Nunito"/>
                <w:color w:val="000000"/>
                <w:rtl w:val="0"/>
              </w:rPr>
              <w:t xml:space="preserve"> and compare the result. </w:t>
            </w:r>
            <w:r w:rsidDel="00000000" w:rsidR="00000000" w:rsidRPr="00000000">
              <w:rPr>
                <w:rFonts w:ascii="Nunito" w:cs="Nunito" w:eastAsia="Nunito" w:hAnsi="Nunito"/>
                <w:b w:val="1"/>
                <w:color w:val="000000"/>
                <w:rtl w:val="0"/>
              </w:rPr>
              <w:t xml:space="preserve">Mention</w:t>
            </w:r>
            <w:r w:rsidDel="00000000" w:rsidR="00000000" w:rsidRPr="00000000">
              <w:rPr>
                <w:rFonts w:ascii="Nunito" w:cs="Nunito" w:eastAsia="Nunito" w:hAnsi="Nunito"/>
                <w:color w:val="000000"/>
                <w:rtl w:val="0"/>
              </w:rPr>
              <w:t xml:space="preserve"> which algorithm performs better in this scenario.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Fonts w:ascii="Nunito" w:cs="Nunito" w:eastAsia="Nunito" w:hAnsi="Nunito"/>
                <w:rtl w:val="0"/>
              </w:rPr>
              <w:t xml:space="preserve">[4+1]</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tl w:val="0"/>
              </w:rPr>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jc w:val="right"/>
              <w:rPr>
                <w:rFonts w:ascii="Nunito" w:cs="Nunito" w:eastAsia="Nunito" w:hAnsi="Nunito"/>
              </w:rPr>
            </w:pP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rPr>
                <w:rFonts w:ascii="Nunito" w:cs="Nunito" w:eastAsia="Nunito" w:hAnsi="Nunito"/>
              </w:rPr>
            </w:pPr>
            <w:r w:rsidDel="00000000" w:rsidR="00000000" w:rsidRPr="00000000">
              <w:rPr>
                <w:rtl w:val="0"/>
              </w:rPr>
            </w:r>
          </w:p>
        </w:tc>
      </w:tr>
    </w:tbl>
    <w:p w:rsidR="00000000" w:rsidDel="00000000" w:rsidP="00000000" w:rsidRDefault="00000000" w:rsidRPr="00000000" w14:paraId="000000DB">
      <w:pPr>
        <w:tabs>
          <w:tab w:val="left" w:leader="none" w:pos="3444"/>
        </w:tabs>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 w:name="Tahoma">
    <w:embedRegular w:fontKey="{00000000-0000-0000-0000-000000000000}" r:id="rId7" w:subsetted="0"/>
    <w:embedBold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722E35"/>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FC1DE4"/>
    <w:pPr>
      <w:ind w:left="720"/>
      <w:contextualSpacing w:val="1"/>
    </w:pPr>
  </w:style>
  <w:style w:type="table" w:styleId="TableGrid">
    <w:name w:val="Table Grid"/>
    <w:basedOn w:val="TableNormal"/>
    <w:uiPriority w:val="39"/>
    <w:rsid w:val="00FC1DE4"/>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9B7E54"/>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apple-tab-span" w:customStyle="1">
    <w:name w:val="apple-tab-span"/>
    <w:basedOn w:val="DefaultParagraphFont"/>
    <w:rsid w:val="009B7E54"/>
  </w:style>
  <w:style w:type="paragraph" w:styleId="Header">
    <w:name w:val="header"/>
    <w:basedOn w:val="Normal"/>
    <w:link w:val="HeaderChar"/>
    <w:uiPriority w:val="99"/>
    <w:unhideWhenUsed w:val="1"/>
    <w:rsid w:val="00CE11BD"/>
    <w:pPr>
      <w:tabs>
        <w:tab w:val="center" w:pos="4680"/>
        <w:tab w:val="right" w:pos="9360"/>
      </w:tabs>
      <w:spacing w:line="240" w:lineRule="auto"/>
    </w:pPr>
  </w:style>
  <w:style w:type="character" w:styleId="HeaderChar" w:customStyle="1">
    <w:name w:val="Header Char"/>
    <w:basedOn w:val="DefaultParagraphFont"/>
    <w:link w:val="Header"/>
    <w:uiPriority w:val="99"/>
    <w:rsid w:val="00CE11BD"/>
  </w:style>
  <w:style w:type="paragraph" w:styleId="Footer">
    <w:name w:val="footer"/>
    <w:basedOn w:val="Normal"/>
    <w:link w:val="FooterChar"/>
    <w:uiPriority w:val="99"/>
    <w:unhideWhenUsed w:val="1"/>
    <w:rsid w:val="00CE11BD"/>
    <w:pPr>
      <w:tabs>
        <w:tab w:val="center" w:pos="4680"/>
        <w:tab w:val="right" w:pos="9360"/>
      </w:tabs>
      <w:spacing w:line="240" w:lineRule="auto"/>
    </w:pPr>
  </w:style>
  <w:style w:type="character" w:styleId="FooterChar" w:customStyle="1">
    <w:name w:val="Footer Char"/>
    <w:basedOn w:val="DefaultParagraphFont"/>
    <w:link w:val="Footer"/>
    <w:uiPriority w:val="99"/>
    <w:rsid w:val="00CE11BD"/>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Inconsolata-regular.ttf"/><Relationship Id="rId6" Type="http://schemas.openxmlformats.org/officeDocument/2006/relationships/font" Target="fonts/Inconsolata-bold.ttf"/><Relationship Id="rId7" Type="http://schemas.openxmlformats.org/officeDocument/2006/relationships/font" Target="fonts/Tahoma-regular.ttf"/><Relationship Id="rId8"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E/nuJjUiuUUeKYlpBnmvdpKcw==">CgMxLjAyCGguZ2pkZ3hzMgloLjMwajB6bGwyCWguMWZvYjl0ZTgAciExcldCdlFKU0huSjdaNFNLZW1nTkRfb0tJMGN1eklpWXU=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2022-12-23T15:40:00Z</dcterms:created>
</cp:coreProperties>
</file>