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58F87E" w:rsidP="0F58F87E" w:rsidRDefault="0F58F87E" w14:paraId="65AC18C2" w14:textId="4D7E1BF9">
      <w:pPr>
        <w:pStyle w:val="Normal"/>
        <w:jc w:val="center"/>
        <w:rPr>
          <w:rFonts w:ascii="Modern Love" w:hAnsi="Modern Love" w:eastAsia="Modern Love" w:cs="Modern Love"/>
          <w:b w:val="0"/>
          <w:bCs w:val="0"/>
          <w:i w:val="0"/>
          <w:iCs w:val="0"/>
          <w:color w:val="auto"/>
          <w:sz w:val="56"/>
          <w:szCs w:val="56"/>
          <w:u w:val="none"/>
        </w:rPr>
      </w:pPr>
      <w:r w:rsidRPr="0F58F87E" w:rsidR="0F58F87E">
        <w:rPr>
          <w:rFonts w:ascii="Modern Love" w:hAnsi="Modern Love" w:eastAsia="Modern Love" w:cs="Modern Love"/>
          <w:color w:val="C00000"/>
          <w:sz w:val="56"/>
          <w:szCs w:val="56"/>
          <w:u w:val="none"/>
        </w:rPr>
        <w:t xml:space="preserve">_VOIS Documentation </w:t>
      </w:r>
    </w:p>
    <w:p w:rsidR="0F58F87E" w:rsidP="0F58F87E" w:rsidRDefault="0F58F87E" w14:paraId="1E8404E7" w14:textId="5411B957">
      <w:pPr>
        <w:pStyle w:val="Normal"/>
        <w:jc w:val="center"/>
        <w:rPr>
          <w:rFonts w:ascii="Modern Love" w:hAnsi="Modern Love" w:eastAsia="Modern Love" w:cs="Modern Love"/>
          <w:b w:val="0"/>
          <w:bCs w:val="0"/>
          <w:i w:val="0"/>
          <w:iCs w:val="0"/>
          <w:color w:val="auto"/>
          <w:sz w:val="56"/>
          <w:szCs w:val="56"/>
          <w:u w:val="none"/>
        </w:rPr>
      </w:pPr>
      <w:r>
        <w:drawing>
          <wp:inline wp14:editId="56F82478" wp14:anchorId="672220E6">
            <wp:extent cx="4572000" cy="1438275"/>
            <wp:effectExtent l="0" t="0" r="0" b="0"/>
            <wp:docPr id="137259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62ee55358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1A90AB56" w14:textId="1C370B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C00000"/>
          <w:sz w:val="48"/>
          <w:szCs w:val="48"/>
          <w:u w:val="none"/>
        </w:rPr>
      </w:pPr>
      <w:r w:rsidRPr="0F58F87E" w:rsidR="0F58F87E">
        <w:rPr>
          <w:rFonts w:ascii="Times New Roman" w:hAnsi="Times New Roman" w:eastAsia="Times New Roman" w:cs="Times New Roman"/>
          <w:color w:val="C00000"/>
          <w:sz w:val="48"/>
          <w:szCs w:val="48"/>
        </w:rPr>
        <w:t>Data Preparation</w:t>
      </w:r>
    </w:p>
    <w:p w:rsidR="0F58F87E" w:rsidP="0F58F87E" w:rsidRDefault="0F58F87E" w14:paraId="374CF6C9" w14:textId="39B904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>⦁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Customers IDs are changed to be numeric instead of strings for both space saving and performance reasons.</w:t>
      </w:r>
    </w:p>
    <w:p w:rsidR="0F58F87E" w:rsidP="0F58F87E" w:rsidRDefault="0F58F87E" w14:paraId="0D9238E5" w14:textId="4AC1AB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⦁A derived column from Date of Birth is added "Age" and depending on it, a conditional column with Customer Age Segments is added.</w:t>
      </w:r>
    </w:p>
    <w:p w:rsidR="0F58F87E" w:rsidP="0F58F87E" w:rsidRDefault="0F58F87E" w14:paraId="03656D09" w14:textId="418CFA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⦁The Segments started from age 20 as our youngest Customer is at the age of 26 so there was no need for more Segments for now, only 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Adults,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 Middle-aged and Senior Adults.</w:t>
      </w:r>
    </w:p>
    <w:p w:rsidR="0F58F87E" w:rsidP="0F58F87E" w:rsidRDefault="0F58F87E" w14:paraId="0A3FAB69" w14:textId="68C319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⦁Income Segments is made using 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MIN,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MAX,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 MEAN, 1ST &amp; 3RD Quartiles.</w:t>
      </w:r>
    </w:p>
    <w:p w:rsidR="0F58F87E" w:rsidP="0F58F87E" w:rsidRDefault="0F58F87E" w14:paraId="0FD8B3C8" w14:textId="1AEBA8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⦁Constraints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/Restrictions should be added to Customers Marital Status to have 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accurate</w:t>
      </w: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 xml:space="preserve"> data that can be considered in our marketing campaigns as the data is ambiguous.</w:t>
      </w:r>
    </w:p>
    <w:p w:rsidR="0F58F87E" w:rsidP="0F58F87E" w:rsidRDefault="0F58F87E" w14:paraId="027359E5" w14:textId="017E9C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⦁All purchases and Revenue columns are set to be currency instead of whole numbers.</w:t>
      </w:r>
    </w:p>
    <w:p w:rsidR="0F58F87E" w:rsidP="0F58F87E" w:rsidRDefault="0F58F87E" w14:paraId="1C17E031" w14:textId="7401ED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Times New Roman" w:hAnsi="Times New Roman" w:eastAsia="Times New Roman" w:cs="Times New Roman"/>
          <w:sz w:val="28"/>
          <w:szCs w:val="28"/>
        </w:rPr>
        <w:t>⦁Measures Table is used to gather all DAX measures together for clarity.</w:t>
      </w:r>
    </w:p>
    <w:p w:rsidR="0F58F87E" w:rsidP="0F58F87E" w:rsidRDefault="0F58F87E" w14:paraId="38317241" w14:textId="73B898B7">
      <w:pPr>
        <w:pStyle w:val="Normal"/>
      </w:pPr>
      <w:r w:rsidR="0F58F87E">
        <w:rPr/>
        <w:t xml:space="preserve"> </w:t>
      </w:r>
    </w:p>
    <w:p w:rsidR="0F58F87E" w:rsidP="0F58F87E" w:rsidRDefault="0F58F87E" w14:paraId="51A893BC" w14:textId="271F674C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583FB95F" w14:textId="45E3E853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6C7DF309" w14:textId="03227697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1015C9FF" w14:textId="5496B3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C00000"/>
          <w:sz w:val="48"/>
          <w:szCs w:val="48"/>
          <w:u w:val="none"/>
        </w:rPr>
      </w:pPr>
      <w:r w:rsidRPr="0F58F87E" w:rsidR="0F58F87E">
        <w:rPr>
          <w:rFonts w:ascii="Times New Roman" w:hAnsi="Times New Roman" w:eastAsia="Times New Roman" w:cs="Times New Roman"/>
          <w:color w:val="C00000"/>
          <w:sz w:val="48"/>
          <w:szCs w:val="48"/>
        </w:rPr>
        <w:t>Charts Conclusion</w:t>
      </w:r>
    </w:p>
    <w:p w:rsidR="0F58F87E" w:rsidP="0F58F87E" w:rsidRDefault="0F58F87E" w14:paraId="5671CE24" w14:textId="75E42864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3FC261BB" wp14:anchorId="0ACFCA32">
            <wp:extent cx="4572000" cy="2228850"/>
            <wp:effectExtent l="0" t="0" r="0" b="0"/>
            <wp:docPr id="29000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0d1da304d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30281EE8" w14:textId="2F7C9E66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By 2013 there was a yearly increase by 1.2K customers and by 2014 the rate was decreased to </w:t>
      </w:r>
      <w:r w:rsidRPr="0F58F87E" w:rsidR="0F58F87E">
        <w:rPr>
          <w:sz w:val="28"/>
          <w:szCs w:val="28"/>
        </w:rPr>
        <w:t>0.5K new</w:t>
      </w:r>
      <w:r w:rsidRPr="0F58F87E" w:rsidR="0F58F87E">
        <w:rPr>
          <w:sz w:val="28"/>
          <w:szCs w:val="28"/>
        </w:rPr>
        <w:t xml:space="preserve"> customers.</w:t>
      </w:r>
    </w:p>
    <w:p w:rsidR="0F58F87E" w:rsidP="0F58F87E" w:rsidRDefault="0F58F87E" w14:paraId="55DAB47B" w14:textId="706F3F95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02736A78" wp14:anchorId="7E4B7888">
            <wp:extent cx="2590800" cy="2781300"/>
            <wp:effectExtent l="0" t="0" r="0" b="0"/>
            <wp:docPr id="150739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d6cbc4d6d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78C85329" w14:textId="2935B6F7">
      <w:pPr>
        <w:pStyle w:val="Normal"/>
        <w:rPr>
          <w:sz w:val="28"/>
          <w:szCs w:val="28"/>
        </w:rPr>
      </w:pPr>
      <w:r w:rsidRPr="0F58F87E" w:rsidR="0F58F87E">
        <w:rPr>
          <w:sz w:val="28"/>
          <w:szCs w:val="28"/>
        </w:rPr>
        <w:t>About 14.9% of our current customers accepted the last campaign offer.</w:t>
      </w:r>
    </w:p>
    <w:p w:rsidR="0F58F87E" w:rsidP="0F58F87E" w:rsidRDefault="0F58F87E" w14:paraId="6447F444" w14:textId="73C3C81E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68E8846D" w14:textId="374ACE1D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4ED395DE" w14:textId="3A97F25A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5C510713" w14:textId="03F66CF3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3B23AC32" w14:textId="4B37F32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21973930" wp14:anchorId="651BC8BA">
            <wp:extent cx="2581275" cy="2686050"/>
            <wp:effectExtent l="0" t="0" r="0" b="0"/>
            <wp:docPr id="86549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edc4fa076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2971EC91" w14:textId="5E375C40">
      <w:pPr>
        <w:pStyle w:val="Normal"/>
      </w:pPr>
      <w:r w:rsidR="0F58F87E">
        <w:rPr/>
        <w:t xml:space="preserve"> </w:t>
      </w:r>
    </w:p>
    <w:p w:rsidR="0F58F87E" w:rsidP="0F58F87E" w:rsidRDefault="0F58F87E" w14:paraId="28B21588" w14:textId="5BCF330B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>A Net Profit of 17.92K is achieved by campaigns.</w:t>
      </w:r>
    </w:p>
    <w:p w:rsidR="0F58F87E" w:rsidP="0F58F87E" w:rsidRDefault="0F58F87E" w14:paraId="162B5927" w14:textId="442DC496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1792BAE3" wp14:anchorId="755C042C">
            <wp:extent cx="3171825" cy="3352800"/>
            <wp:effectExtent l="0" t="0" r="0" b="0"/>
            <wp:docPr id="101255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cc522ca3d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22B17542" w14:textId="2E462EED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Middel-aged customers is the most common layer in our customer segments, it </w:t>
      </w:r>
      <w:r w:rsidRPr="0F58F87E" w:rsidR="0F58F87E">
        <w:rPr>
          <w:sz w:val="28"/>
          <w:szCs w:val="28"/>
        </w:rPr>
        <w:t>represents</w:t>
      </w:r>
      <w:r w:rsidRPr="0F58F87E" w:rsidR="0F58F87E">
        <w:rPr>
          <w:sz w:val="28"/>
          <w:szCs w:val="28"/>
        </w:rPr>
        <w:t xml:space="preserve"> 55.36% from our customers followed by Senior Adults with 31.21% and last comes Adults with only 13.44%.</w:t>
      </w:r>
    </w:p>
    <w:p w:rsidR="0F58F87E" w:rsidP="0F58F87E" w:rsidRDefault="0F58F87E" w14:paraId="0264D403" w14:textId="1A8CABA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75791E1D" w14:textId="28603C1A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0E0319DA" wp14:anchorId="20C6F529">
            <wp:extent cx="4572000" cy="2667000"/>
            <wp:effectExtent l="0" t="0" r="0" b="0"/>
            <wp:docPr id="302353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d1f569897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38888C49" w14:textId="0BD80209">
      <w:pPr>
        <w:pStyle w:val="Normal"/>
        <w:jc w:val="center"/>
      </w:pPr>
      <w:r w:rsidR="0F58F87E">
        <w:rPr/>
        <w:t xml:space="preserve"> </w:t>
      </w:r>
    </w:p>
    <w:p w:rsidR="0F58F87E" w:rsidP="0F58F87E" w:rsidRDefault="0F58F87E" w14:paraId="2366BEA1" w14:textId="64F26411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The Average income for each age segments shows that there </w:t>
      </w:r>
      <w:r w:rsidRPr="0F58F87E" w:rsidR="0F58F87E">
        <w:rPr>
          <w:sz w:val="28"/>
          <w:szCs w:val="28"/>
        </w:rPr>
        <w:t>isn't</w:t>
      </w:r>
      <w:r w:rsidRPr="0F58F87E" w:rsidR="0F58F87E">
        <w:rPr>
          <w:sz w:val="28"/>
          <w:szCs w:val="28"/>
        </w:rPr>
        <w:t xml:space="preserve"> much variance for the analysis to rely on.</w:t>
      </w:r>
    </w:p>
    <w:p w:rsidR="0F58F87E" w:rsidP="0F58F87E" w:rsidRDefault="0F58F87E" w14:paraId="758D69BE" w14:textId="62B90CAA">
      <w:pPr>
        <w:pStyle w:val="Normal"/>
      </w:pPr>
      <w:r w:rsidR="0F58F87E">
        <w:rPr/>
        <w:t xml:space="preserve"> </w:t>
      </w:r>
    </w:p>
    <w:p w:rsidR="0F58F87E" w:rsidP="0F58F87E" w:rsidRDefault="0F58F87E" w14:paraId="3AE2343A" w14:textId="57122274">
      <w:pPr>
        <w:pStyle w:val="Normal"/>
        <w:jc w:val="center"/>
      </w:pPr>
      <w:r w:rsidR="0F58F87E">
        <w:rPr/>
        <w:t xml:space="preserve"> </w:t>
      </w:r>
      <w:r>
        <w:drawing>
          <wp:inline wp14:editId="18C20DA0" wp14:anchorId="1B5FEB0C">
            <wp:extent cx="4572000" cy="2705100"/>
            <wp:effectExtent l="0" t="0" r="0" b="0"/>
            <wp:docPr id="16931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33f572269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56ED715C" w14:textId="74392271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The number of customers in each income segment is closely </w:t>
      </w: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>equivalent.</w:t>
      </w: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</w:p>
    <w:p w:rsidR="0F58F87E" w:rsidP="0F58F87E" w:rsidRDefault="0F58F87E" w14:paraId="7344F4FF" w14:textId="6BA43AE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3CF84172" w14:textId="12226478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6F6803AF" w14:textId="49A5F5BF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4AE60EB6" wp14:anchorId="1377ABBC">
            <wp:extent cx="4572000" cy="628650"/>
            <wp:effectExtent l="0" t="0" r="0" b="0"/>
            <wp:docPr id="118127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19f8edfc3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4CCFE96C" w14:textId="2FE230F6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Campaign 2 was the least effective with customers while </w:t>
      </w:r>
      <w:r w:rsidRPr="0F58F87E" w:rsidR="0F58F87E">
        <w:rPr>
          <w:sz w:val="28"/>
          <w:szCs w:val="28"/>
        </w:rPr>
        <w:t>campaign</w:t>
      </w:r>
      <w:r w:rsidRPr="0F58F87E" w:rsidR="0F58F87E">
        <w:rPr>
          <w:sz w:val="28"/>
          <w:szCs w:val="28"/>
        </w:rPr>
        <w:t xml:space="preserve"> 4 achieved the highest score.</w:t>
      </w:r>
    </w:p>
    <w:p w:rsidR="0F58F87E" w:rsidP="0F58F87E" w:rsidRDefault="0F58F87E" w14:paraId="25737E83" w14:textId="1A6560D5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="0F58F87E">
        <w:rPr/>
        <w:t xml:space="preserve"> </w:t>
      </w:r>
      <w:r>
        <w:drawing>
          <wp:inline wp14:editId="7EFAC1E6" wp14:anchorId="46DCC903">
            <wp:extent cx="5353050" cy="1805741"/>
            <wp:effectExtent l="0" t="0" r="0" b="0"/>
            <wp:docPr id="173031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2caf5b3e5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48C84E94" w14:textId="1C93A1FF">
      <w:pPr>
        <w:pStyle w:val="Normal"/>
        <w:jc w:val="center"/>
        <w:rPr>
          <w:sz w:val="28"/>
          <w:szCs w:val="28"/>
        </w:rPr>
      </w:pPr>
      <w:r w:rsidRPr="0F58F87E" w:rsidR="0F58F87E">
        <w:rPr>
          <w:sz w:val="28"/>
          <w:szCs w:val="28"/>
        </w:rPr>
        <w:t xml:space="preserve">64.46% of customers have a partner therefore this information can be used in new campaigns to target them yet </w:t>
      </w:r>
      <w:r w:rsidRPr="0F58F87E" w:rsidR="0F58F87E">
        <w:rPr>
          <w:sz w:val="28"/>
          <w:szCs w:val="28"/>
        </w:rPr>
        <w:t>it's</w:t>
      </w:r>
      <w:r w:rsidRPr="0F58F87E" w:rsidR="0F58F87E">
        <w:rPr>
          <w:sz w:val="28"/>
          <w:szCs w:val="28"/>
        </w:rPr>
        <w:t xml:space="preserve"> better to put restrictions to limit Marital status categories.</w:t>
      </w:r>
    </w:p>
    <w:p w:rsidR="0F58F87E" w:rsidP="0F58F87E" w:rsidRDefault="0F58F87E" w14:paraId="3D34F295" w14:textId="4F6CFFEA">
      <w:pPr>
        <w:pStyle w:val="Normal"/>
      </w:pPr>
      <w:r w:rsidR="0F58F87E">
        <w:rPr/>
        <w:t xml:space="preserve"> </w:t>
      </w:r>
    </w:p>
    <w:p w:rsidR="0F58F87E" w:rsidP="0F58F87E" w:rsidRDefault="0F58F87E" w14:paraId="61EA9858" w14:textId="0098B4E2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4BE5934C" wp14:anchorId="6BC14118">
            <wp:extent cx="3686175" cy="4267200"/>
            <wp:effectExtent l="0" t="0" r="0" b="0"/>
            <wp:docPr id="39915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622822747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70C670AB" w14:textId="4B39511E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Graduated Customers hit the highest score followed by PHD. Graduated Customers </w:t>
      </w:r>
      <w:r w:rsidRPr="0F58F87E" w:rsidR="0F58F87E">
        <w:rPr>
          <w:sz w:val="28"/>
          <w:szCs w:val="28"/>
        </w:rPr>
        <w:t>represent</w:t>
      </w:r>
      <w:r w:rsidRPr="0F58F87E" w:rsidR="0F58F87E">
        <w:rPr>
          <w:sz w:val="28"/>
          <w:szCs w:val="28"/>
        </w:rPr>
        <w:t xml:space="preserve"> 50.31% from the total.</w:t>
      </w:r>
    </w:p>
    <w:p w:rsidR="0F58F87E" w:rsidP="0F58F87E" w:rsidRDefault="0F58F87E" w14:paraId="5B8F00F8" w14:textId="642018AF">
      <w:pPr>
        <w:pStyle w:val="Normal"/>
      </w:pPr>
      <w:r w:rsidR="0F58F87E">
        <w:rPr/>
        <w:t xml:space="preserve"> </w:t>
      </w:r>
    </w:p>
    <w:p w:rsidR="0F58F87E" w:rsidP="0F58F87E" w:rsidRDefault="0F58F87E" w14:paraId="677C83C8" w14:textId="3013A09A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29550D6D" wp14:anchorId="6A452D0B">
            <wp:extent cx="4048125" cy="1162050"/>
            <wp:effectExtent l="0" t="0" r="0" b="0"/>
            <wp:docPr id="187244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43360cb66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422AC33D" w14:textId="3C8ED3E4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>There are</w:t>
      </w:r>
      <w:r w:rsidRPr="0F58F87E" w:rsidR="0F58F87E">
        <w:rPr>
          <w:sz w:val="28"/>
          <w:szCs w:val="28"/>
        </w:rPr>
        <w:t xml:space="preserve"> only 21 complaints 17 of them (80.9%) comes from Senior Adults &amp; Middle-aged customers.</w:t>
      </w:r>
    </w:p>
    <w:p w:rsidR="0F58F87E" w:rsidP="0F58F87E" w:rsidRDefault="0F58F87E" w14:paraId="18CED6B9" w14:textId="71CAF50A">
      <w:pPr>
        <w:pStyle w:val="Normal"/>
      </w:pPr>
      <w:r w:rsidR="0F58F87E">
        <w:rPr/>
        <w:t xml:space="preserve"> </w:t>
      </w:r>
    </w:p>
    <w:p w:rsidR="0F58F87E" w:rsidP="0F58F87E" w:rsidRDefault="0F58F87E" w14:paraId="110A4427" w14:textId="6BAEAB37">
      <w:pPr>
        <w:pStyle w:val="Normal"/>
      </w:pPr>
      <w:r w:rsidR="0F58F87E">
        <w:rPr/>
        <w:t xml:space="preserve"> </w:t>
      </w:r>
    </w:p>
    <w:p w:rsidR="0F58F87E" w:rsidP="0F58F87E" w:rsidRDefault="0F58F87E" w14:paraId="319F8476" w14:textId="5069F4E8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7012DE33" w14:textId="563F01FC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0D3D79EE" wp14:anchorId="2AD3C739">
            <wp:extent cx="5276850" cy="2114550"/>
            <wp:effectExtent l="0" t="0" r="0" b="0"/>
            <wp:docPr id="124896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877f68108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492EC5DC" w14:textId="3D39F099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>Wine and Meet are the most bought products by all customer segments so there can be offers associating them together.</w:t>
      </w:r>
    </w:p>
    <w:p w:rsidR="0F58F87E" w:rsidP="0F58F87E" w:rsidRDefault="0F58F87E" w14:paraId="5A6E07D1" w14:textId="544835A9">
      <w:pPr>
        <w:pStyle w:val="Normal"/>
        <w:jc w:val="center"/>
      </w:pPr>
      <w:r>
        <w:drawing>
          <wp:inline wp14:editId="2DE81A0E" wp14:anchorId="0647DC83">
            <wp:extent cx="5133975" cy="2000250"/>
            <wp:effectExtent l="0" t="0" r="0" b="0"/>
            <wp:docPr id="210513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2069e0488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03147137" w14:textId="734D935D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>The higher the income the more customers buy our products therefore targeting customers with income &gt; 52K should be considered.</w:t>
      </w:r>
    </w:p>
    <w:p w:rsidR="0F58F87E" w:rsidP="0F58F87E" w:rsidRDefault="0F58F87E" w14:paraId="6E1614F6" w14:textId="2228DDE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058C43A8" w14:textId="213C4D2C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2B52E0BB" w14:textId="272E3324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7DD6AFD9" w14:textId="20E6AE5F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7FF17F3E" w14:textId="61F83225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737B75D9" w14:textId="14AD3BD5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1DE0098F" w14:textId="4826A86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44DCB09A" w14:textId="4931BC73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 </w:t>
      </w:r>
      <w:r>
        <w:drawing>
          <wp:inline wp14:editId="66293E4A" wp14:anchorId="38D5295E">
            <wp:extent cx="5153025" cy="1838325"/>
            <wp:effectExtent l="0" t="0" r="0" b="0"/>
            <wp:docPr id="43058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f3e2e8c1b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1F84F3CB" w14:textId="5989958D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Store &amp; web purchases are the most common types </w:t>
      </w:r>
      <w:r w:rsidRPr="0F58F87E" w:rsidR="0F58F87E">
        <w:rPr>
          <w:sz w:val="28"/>
          <w:szCs w:val="28"/>
        </w:rPr>
        <w:t>representing</w:t>
      </w:r>
      <w:r w:rsidRPr="0F58F87E" w:rsidR="0F58F87E">
        <w:rPr>
          <w:sz w:val="28"/>
          <w:szCs w:val="28"/>
        </w:rPr>
        <w:t xml:space="preserve"> 66.44% of the total purchases.</w:t>
      </w:r>
    </w:p>
    <w:p w:rsidR="0F58F87E" w:rsidP="0F58F87E" w:rsidRDefault="0F58F87E" w14:paraId="1C828F2B" w14:textId="73B299BB">
      <w:pPr>
        <w:pStyle w:val="Normal"/>
        <w:rPr>
          <w:sz w:val="28"/>
          <w:szCs w:val="28"/>
        </w:rPr>
      </w:pPr>
      <w:r w:rsidRPr="0F58F87E" w:rsidR="0F58F87E">
        <w:rPr>
          <w:sz w:val="28"/>
          <w:szCs w:val="28"/>
        </w:rPr>
        <w:t xml:space="preserve"> </w:t>
      </w:r>
    </w:p>
    <w:p w:rsidR="0F58F87E" w:rsidP="0F58F87E" w:rsidRDefault="0F58F87E" w14:paraId="4F566CC6" w14:textId="4CAE8298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>Also 75% of people visiting our website do web purchases (9K out of 12K).</w:t>
      </w:r>
    </w:p>
    <w:p w:rsidR="0F58F87E" w:rsidP="0F58F87E" w:rsidRDefault="0F58F87E" w14:paraId="3D41CEA2" w14:textId="5CC7EB12">
      <w:pPr>
        <w:pStyle w:val="Normal"/>
      </w:pPr>
      <w:r w:rsidR="0F58F87E">
        <w:rPr/>
        <w:t xml:space="preserve"> </w:t>
      </w:r>
    </w:p>
    <w:p w:rsidR="0F58F87E" w:rsidP="0F58F87E" w:rsidRDefault="0F58F87E" w14:paraId="25A120E1" w14:textId="1E5C700C">
      <w:pPr>
        <w:pStyle w:val="Normal"/>
        <w:jc w:val="center"/>
      </w:pPr>
      <w:r w:rsidR="0F58F87E">
        <w:rPr/>
        <w:t xml:space="preserve"> </w:t>
      </w:r>
      <w:r>
        <w:drawing>
          <wp:inline wp14:editId="421D868D" wp14:anchorId="5ACF40E2">
            <wp:extent cx="5133975" cy="1924050"/>
            <wp:effectExtent l="0" t="0" r="0" b="0"/>
            <wp:docPr id="581131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f66e3752b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365D6399" w14:textId="7E6C998E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>For the Adults group, different educational levels have almost equivalent income.</w:t>
      </w:r>
    </w:p>
    <w:p w:rsidR="0F58F87E" w:rsidP="0F58F87E" w:rsidRDefault="0F58F87E" w14:paraId="4376982E" w14:textId="21280A89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0ABAC03D" w14:textId="273FFE6A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6A1C0AD5" w14:textId="738A426C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F58F87E" w:rsidP="0F58F87E" w:rsidRDefault="0F58F87E" w14:paraId="1755A762" w14:textId="64C0FF75">
      <w:pPr>
        <w:pStyle w:val="Normal"/>
        <w:jc w:val="center"/>
      </w:pPr>
      <w:r>
        <w:drawing>
          <wp:inline wp14:editId="5B5ECEBF" wp14:anchorId="61B7F69C">
            <wp:extent cx="5276850" cy="1895475"/>
            <wp:effectExtent l="0" t="0" r="0" b="0"/>
            <wp:docPr id="92534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d1192ec5c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38F8D2A8" w14:textId="0AA3C462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>For Senior Adults, people with PhD have the highest income.</w:t>
      </w:r>
    </w:p>
    <w:p w:rsidR="0F58F87E" w:rsidP="0F58F87E" w:rsidRDefault="0F58F87E" w14:paraId="22EA38DF" w14:textId="1C81415E">
      <w:pPr>
        <w:pStyle w:val="Normal"/>
        <w:jc w:val="center"/>
      </w:pPr>
      <w:r>
        <w:drawing>
          <wp:inline wp14:editId="03DB21E1" wp14:anchorId="4B183E59">
            <wp:extent cx="5076825" cy="2047875"/>
            <wp:effectExtent l="0" t="0" r="0" b="0"/>
            <wp:docPr id="75536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ed8f313df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364BA603" w14:textId="381152D0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For an overall view and middle-aged segment, graduation educational level </w:t>
      </w: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>has</w:t>
      </w:r>
      <w:r w:rsidRPr="0F58F87E" w:rsidR="0F58F87E"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the highest income.</w:t>
      </w:r>
    </w:p>
    <w:p w:rsidR="0F58F87E" w:rsidP="0F58F87E" w:rsidRDefault="0F58F87E" w14:paraId="0ECDF46A" w14:textId="78335784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3FD7B129" wp14:anchorId="02B55DA0">
            <wp:extent cx="3162300" cy="1352550"/>
            <wp:effectExtent l="0" t="0" r="0" b="0"/>
            <wp:docPr id="193465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841ce52f247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8F87E" w:rsidP="0F58F87E" w:rsidRDefault="0F58F87E" w14:paraId="2C073AE7" w14:textId="4CDF1476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0F58F87E" w:rsidR="0F58F87E">
        <w:rPr>
          <w:sz w:val="28"/>
          <w:szCs w:val="28"/>
        </w:rPr>
        <w:t xml:space="preserve">For all segments </w:t>
      </w:r>
      <w:r w:rsidRPr="0F58F87E" w:rsidR="0F58F87E">
        <w:rPr>
          <w:sz w:val="28"/>
          <w:szCs w:val="28"/>
        </w:rPr>
        <w:t>there's</w:t>
      </w:r>
      <w:r w:rsidRPr="0F58F87E" w:rsidR="0F58F87E">
        <w:rPr>
          <w:sz w:val="28"/>
          <w:szCs w:val="28"/>
        </w:rPr>
        <w:t xml:space="preserve"> an average number of almost </w:t>
      </w:r>
      <w:r w:rsidRPr="0F58F87E" w:rsidR="0F58F87E">
        <w:rPr>
          <w:sz w:val="28"/>
          <w:szCs w:val="28"/>
        </w:rPr>
        <w:t>50 days</w:t>
      </w:r>
      <w:r w:rsidRPr="0F58F87E" w:rsidR="0F58F87E">
        <w:rPr>
          <w:sz w:val="28"/>
          <w:szCs w:val="28"/>
        </w:rPr>
        <w:t xml:space="preserve"> since their last purchase.</w:t>
      </w:r>
    </w:p>
    <w:p w:rsidR="0F58F87E" w:rsidP="0F58F87E" w:rsidRDefault="0F58F87E" w14:paraId="1FDA95F0" w14:textId="41DC05DC">
      <w:pPr>
        <w:pStyle w:val="Normal"/>
      </w:pPr>
      <w:r w:rsidR="0F58F87E">
        <w:rPr/>
        <w:t xml:space="preserve"> </w:t>
      </w:r>
    </w:p>
    <w:p w:rsidR="0F58F87E" w:rsidP="0F58F87E" w:rsidRDefault="0F58F87E" w14:paraId="66B8800E" w14:textId="25F9D896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FF0000"/>
          <w:sz w:val="48"/>
          <w:szCs w:val="48"/>
          <w:u w:val="none"/>
        </w:rPr>
      </w:pPr>
      <w:r w:rsidRPr="0F58F87E" w:rsidR="0F58F87E">
        <w:rPr>
          <w:rFonts w:ascii="Times New Roman" w:hAnsi="Times New Roman" w:eastAsia="Times New Roman" w:cs="Times New Roman"/>
          <w:color w:val="FF0000"/>
        </w:rPr>
        <w:t xml:space="preserve">Target </w:t>
      </w:r>
      <w:r w:rsidRPr="0F58F87E" w:rsidR="0F58F87E">
        <w:rPr>
          <w:rFonts w:ascii="Times New Roman" w:hAnsi="Times New Roman" w:eastAsia="Times New Roman" w:cs="Times New Roman"/>
          <w:color w:val="FF0000"/>
        </w:rPr>
        <w:t>Audience</w:t>
      </w:r>
    </w:p>
    <w:p w:rsidR="0F58F87E" w:rsidP="0F58F87E" w:rsidRDefault="0F58F87E" w14:paraId="164CBF69" w14:textId="381B63A7">
      <w:pPr>
        <w:pStyle w:val="Normal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It's</w:t>
      </w:r>
      <w:r w:rsidR="0F58F87E">
        <w:rPr/>
        <w:t xml:space="preserve"> meant for the marketing team to help them understand our customers with a better vision to guide them for better solutions to gain customers' interest and keep their loyalty to our services.</w:t>
      </w:r>
    </w:p>
    <w:p w:rsidR="0F58F87E" w:rsidP="0F58F87E" w:rsidRDefault="0F58F87E" w14:paraId="35B9408C" w14:textId="4D6B2DB5">
      <w:pPr>
        <w:pStyle w:val="Normal"/>
      </w:pPr>
      <w:r w:rsidR="0F58F87E">
        <w:rPr/>
        <w:t xml:space="preserve"> </w:t>
      </w:r>
    </w:p>
    <w:p w:rsidR="0F58F87E" w:rsidP="0F58F87E" w:rsidRDefault="0F58F87E" w14:paraId="10E4B518" w14:textId="67914D21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⦁Stores score the highest purchases &amp; </w:t>
      </w:r>
      <w:r w:rsidR="0F58F87E">
        <w:rPr/>
        <w:t>there's</w:t>
      </w:r>
      <w:r w:rsidR="0F58F87E">
        <w:rPr/>
        <w:t xml:space="preserve"> </w:t>
      </w:r>
      <w:r w:rsidR="0F58F87E">
        <w:rPr/>
        <w:t>a big number</w:t>
      </w:r>
      <w:r w:rsidR="0F58F87E">
        <w:rPr/>
        <w:t xml:space="preserve"> of Kids and Teens in our customers' household, therefore including few </w:t>
      </w:r>
      <w:r w:rsidR="0F58F87E">
        <w:rPr/>
        <w:t>activities</w:t>
      </w:r>
      <w:r w:rsidR="0F58F87E">
        <w:rPr/>
        <w:t xml:space="preserve"> or games to attract kids and teens to come more often should be included. Games &amp; Toys for kids and group competitions or activities for teens.</w:t>
      </w:r>
    </w:p>
    <w:p w:rsidR="0F58F87E" w:rsidP="0F58F87E" w:rsidRDefault="0F58F87E" w14:paraId="64F0D67A" w14:textId="69D01E78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⦁Most of our customers are married or having a partner therefore to increase the number of purchases by deals couples offers can be used.</w:t>
      </w:r>
    </w:p>
    <w:p w:rsidR="0F58F87E" w:rsidP="0F58F87E" w:rsidRDefault="0F58F87E" w14:paraId="30862B43" w14:textId="286C0D0A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⦁Website Ads should be spread to increase the recency as their outcome is good, 75% of website visitors make a purchase.</w:t>
      </w:r>
    </w:p>
    <w:p w:rsidR="0F58F87E" w:rsidP="0F58F87E" w:rsidRDefault="0F58F87E" w14:paraId="10D6FFEA" w14:textId="0392E922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⦁Wine and meet are the most purchased products. They can be put close to each other in our stores or they can have offers/discounts together to raise their revenue.</w:t>
      </w:r>
    </w:p>
    <w:p w:rsidR="0F58F87E" w:rsidP="0F58F87E" w:rsidRDefault="0F58F87E" w14:paraId="4D0701D3" w14:textId="1A48460F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⦁88.53% of our customers are well educated therefore TV Ads should be made to tickle their minds or different Ads can be done depending on different specializations.</w:t>
      </w:r>
    </w:p>
    <w:p w:rsidR="0F58F87E" w:rsidP="0F58F87E" w:rsidRDefault="0F58F87E" w14:paraId="0CBB548D" w14:textId="33429F2D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>⦁Areas of interest should be classy to target customers with high income by different marketing methods.</w:t>
      </w:r>
    </w:p>
    <w:p w:rsidR="0F58F87E" w:rsidP="0F58F87E" w:rsidRDefault="0F58F87E" w14:paraId="19384F8A" w14:textId="296EC49D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⦁To increase gold products revenue, when making couples offers, discounts should be considered on gold or TV Ads for couples including gold gifts when using a </w:t>
      </w:r>
      <w:r w:rsidR="0F58F87E">
        <w:rPr/>
        <w:t>service</w:t>
      </w:r>
      <w:r w:rsidR="0F58F87E">
        <w:rPr/>
        <w:t>.</w:t>
      </w:r>
    </w:p>
    <w:p w:rsidR="0F58F87E" w:rsidP="0F58F87E" w:rsidRDefault="0F58F87E" w14:paraId="61BE9FC3" w14:textId="3E2F0648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F58F87E">
        <w:rPr/>
        <w:t xml:space="preserve">⦁To increase sweet products revenue, customers with kids should be targeted. A questionnaire can made to know which </w:t>
      </w:r>
      <w:r w:rsidR="0F58F87E">
        <w:rPr/>
        <w:t>purchasing</w:t>
      </w:r>
      <w:r w:rsidR="0F58F87E">
        <w:rPr/>
        <w:t xml:space="preserve"> method they use the most.</w:t>
      </w:r>
    </w:p>
    <w:p w:rsidR="0F58F87E" w:rsidP="0F58F87E" w:rsidRDefault="0F58F87E" w14:paraId="3E73DC42" w14:textId="4DA90B04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ku5M7BU" int2:invalidationBookmarkName="" int2:hashCode="ja6QQs7tE7uC44" int2:id="kYdM1h4d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94c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A092F"/>
    <w:rsid w:val="037A092F"/>
    <w:rsid w:val="0F58F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092F"/>
  <w15:chartTrackingRefBased/>
  <w15:docId w15:val="{E38FF547-77C7-4C19-939C-B19DDCA1A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58F87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F58F87E"/>
    <w:rPr>
      <w:rFonts w:hAnsi="" w:eastAsia="" w:cs=""/>
      <w:color w:val="5066DB"/>
      <w:sz w:val="48"/>
      <w:szCs w:val="48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58F87E"/>
    <w:rPr>
      <w:rFonts w:hAnsi="" w:eastAsia="" w:cs=""/>
      <w:color w:val="5066DB"/>
      <w:sz w:val="34"/>
      <w:szCs w:val="34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58F87E"/>
    <w:rPr>
      <w:rFonts w:hAnsi="" w:eastAsia="" w:cs=""/>
      <w:color w:val="5066DB"/>
      <w:sz w:val="32"/>
      <w:szCs w:val="32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58F87E"/>
    <w:rPr>
      <w:rFonts w:hAnsi="" w:eastAsia="" w:cs=""/>
      <w:color w:val="5066DB"/>
      <w:sz w:val="30"/>
      <w:szCs w:val="30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58F87E"/>
    <w:rPr>
      <w:rFonts w:hAnsi="" w:eastAsia="" w:cs=""/>
      <w:color w:val="5066DB"/>
      <w:sz w:val="29"/>
      <w:szCs w:val="29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58F87E"/>
    <w:rPr>
      <w:rFonts w:hAnsi="" w:eastAsia="" w:cs=""/>
      <w:color w:val="5066DB"/>
      <w:sz w:val="28"/>
      <w:szCs w:val="28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58F87E"/>
    <w:rPr>
      <w:rFonts w:hAnsi="" w:eastAsia="" w:cs=""/>
      <w:color w:val="5066DB"/>
      <w:sz w:val="27"/>
      <w:szCs w:val="27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58F87E"/>
    <w:rPr>
      <w:rFonts w:hAnsi="" w:eastAsia="" w:cs=""/>
      <w:color w:val="5066DB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58F87E"/>
    <w:rPr>
      <w:rFonts w:hAnsi="" w:eastAsia="" w:cs=""/>
      <w:color w:val="5066DB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F58F87E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0F58F87E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0F58F8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F58F8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F58F87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F58F87E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F58F87E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F58F87E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F58F87E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F58F87E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F58F87E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F58F87E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F58F87E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F58F87E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F58F87E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F58F87E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F58F87E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F58F87E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F58F8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58F8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58F8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58F8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58F8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58F8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58F8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58F8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58F8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58F8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F58F87E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F58F87E"/>
    <w:pPr>
      <w:tabs>
        <w:tab w:val="center" w:leader="none" w:pos="4513"/>
        <w:tab w:val="right" w:leader="none" w:pos="902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F58F87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F58F8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F58F87E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F58F87E"/>
    <w:pPr>
      <w:tabs>
        <w:tab w:val="center" w:leader="none" w:pos="4513"/>
        <w:tab w:val="right" w:leader="none" w:pos="902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F58F87E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862ee553584e06" /><Relationship Type="http://schemas.openxmlformats.org/officeDocument/2006/relationships/image" Target="/media/image2.png" Id="R3db0d1da304d4c49" /><Relationship Type="http://schemas.openxmlformats.org/officeDocument/2006/relationships/image" Target="/media/image3.png" Id="R55fd6cbc4d6d4995" /><Relationship Type="http://schemas.openxmlformats.org/officeDocument/2006/relationships/image" Target="/media/image4.png" Id="R149edc4fa0764d5c" /><Relationship Type="http://schemas.openxmlformats.org/officeDocument/2006/relationships/image" Target="/media/image5.png" Id="Rc23cc522ca3d4100" /><Relationship Type="http://schemas.openxmlformats.org/officeDocument/2006/relationships/image" Target="/media/image6.png" Id="R472d1f56989744d8" /><Relationship Type="http://schemas.openxmlformats.org/officeDocument/2006/relationships/image" Target="/media/image7.png" Id="R31533f572269496a" /><Relationship Type="http://schemas.openxmlformats.org/officeDocument/2006/relationships/image" Target="/media/image8.png" Id="R3c319f8edfc3438b" /><Relationship Type="http://schemas.openxmlformats.org/officeDocument/2006/relationships/image" Target="/media/image9.png" Id="Rbc52caf5b3e54caf" /><Relationship Type="http://schemas.openxmlformats.org/officeDocument/2006/relationships/image" Target="/media/imagea.png" Id="R7bd6228227474790" /><Relationship Type="http://schemas.openxmlformats.org/officeDocument/2006/relationships/image" Target="/media/imageb.png" Id="Rd6843360cb664ce8" /><Relationship Type="http://schemas.openxmlformats.org/officeDocument/2006/relationships/image" Target="/media/imagec.png" Id="R478877f681084736" /><Relationship Type="http://schemas.openxmlformats.org/officeDocument/2006/relationships/image" Target="/media/imaged.png" Id="Rb6c2069e048847c9" /><Relationship Type="http://schemas.openxmlformats.org/officeDocument/2006/relationships/image" Target="/media/imagee.png" Id="Rc47f3e2e8c1b498b" /><Relationship Type="http://schemas.openxmlformats.org/officeDocument/2006/relationships/image" Target="/media/imagef.png" Id="R342f66e3752b4e8f" /><Relationship Type="http://schemas.openxmlformats.org/officeDocument/2006/relationships/image" Target="/media/image10.png" Id="R039d1192ec5c4c2f" /><Relationship Type="http://schemas.openxmlformats.org/officeDocument/2006/relationships/image" Target="/media/image11.png" Id="R030ed8f313df4c72" /><Relationship Type="http://schemas.openxmlformats.org/officeDocument/2006/relationships/image" Target="/media/image12.png" Id="Rb9d841ce52f247bb" /><Relationship Type="http://schemas.microsoft.com/office/2020/10/relationships/intelligence" Target="intelligence2.xml" Id="R10f56816c17a47e9" /><Relationship Type="http://schemas.openxmlformats.org/officeDocument/2006/relationships/numbering" Target="numbering.xml" Id="R89174d06bb68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2022-08-19T09:02:19.2036641Z</dcterms:created>
  <dcterms:modified xsi:type="dcterms:W3CDTF">2022-08-19T10:38:59.0474980Z</dcterms:modified>
  <dc:creator>Afnan M</dc:creator>
  <lastModifiedBy>Afnan M</lastModifiedBy>
</coreProperties>
</file>