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E8E81" w14:textId="77777777" w:rsidR="000F4550" w:rsidRPr="00871509" w:rsidRDefault="000F4550" w:rsidP="000E7F5F">
      <w:pPr>
        <w:rPr>
          <w:rFonts w:asciiTheme="majorBidi" w:hAnsiTheme="majorBidi" w:cstheme="majorBidi" w:hint="cs"/>
          <w:b/>
          <w:bCs/>
          <w:sz w:val="32"/>
          <w:szCs w:val="32"/>
          <w:rtl/>
        </w:rPr>
      </w:pPr>
      <w:bookmarkStart w:id="0" w:name="_top"/>
      <w:bookmarkEnd w:id="0"/>
    </w:p>
    <w:p w14:paraId="2BEC2E1A" w14:textId="77777777" w:rsidR="0070324C" w:rsidRDefault="0070324C" w:rsidP="00E56F8E">
      <w:pPr>
        <w:bidi w:val="0"/>
        <w:jc w:val="center"/>
        <w:rPr>
          <w:rFonts w:asciiTheme="majorBidi" w:hAnsiTheme="majorBidi" w:cstheme="majorBidi"/>
          <w:b/>
          <w:bCs/>
          <w:color w:val="156082" w:themeColor="accent1"/>
          <w:sz w:val="36"/>
          <w:szCs w:val="36"/>
        </w:rPr>
      </w:pPr>
    </w:p>
    <w:p w14:paraId="16919E5A" w14:textId="77777777" w:rsidR="0070324C" w:rsidRDefault="0070324C" w:rsidP="0070324C">
      <w:pPr>
        <w:bidi w:val="0"/>
        <w:jc w:val="center"/>
        <w:rPr>
          <w:rFonts w:asciiTheme="majorBidi" w:hAnsiTheme="majorBidi" w:cstheme="majorBidi"/>
          <w:b/>
          <w:bCs/>
          <w:color w:val="156082" w:themeColor="accent1"/>
          <w:sz w:val="36"/>
          <w:szCs w:val="36"/>
        </w:rPr>
      </w:pPr>
    </w:p>
    <w:p w14:paraId="75D6C371" w14:textId="77777777" w:rsidR="0070324C" w:rsidRDefault="0070324C" w:rsidP="0070324C">
      <w:pPr>
        <w:bidi w:val="0"/>
        <w:jc w:val="center"/>
        <w:rPr>
          <w:rFonts w:asciiTheme="majorBidi" w:hAnsiTheme="majorBidi" w:cstheme="majorBidi"/>
          <w:b/>
          <w:bCs/>
          <w:color w:val="156082" w:themeColor="accent1"/>
          <w:sz w:val="36"/>
          <w:szCs w:val="36"/>
        </w:rPr>
      </w:pPr>
    </w:p>
    <w:p w14:paraId="7688030C" w14:textId="77777777" w:rsidR="0070324C" w:rsidRDefault="0070324C" w:rsidP="0070324C">
      <w:pPr>
        <w:bidi w:val="0"/>
        <w:jc w:val="center"/>
        <w:rPr>
          <w:rFonts w:asciiTheme="majorBidi" w:hAnsiTheme="majorBidi" w:cstheme="majorBidi"/>
          <w:b/>
          <w:bCs/>
          <w:color w:val="156082" w:themeColor="accent1"/>
          <w:sz w:val="36"/>
          <w:szCs w:val="36"/>
        </w:rPr>
      </w:pPr>
    </w:p>
    <w:p w14:paraId="593383FD" w14:textId="77777777" w:rsidR="0070324C" w:rsidRDefault="0070324C" w:rsidP="0070324C">
      <w:pPr>
        <w:bidi w:val="0"/>
        <w:jc w:val="center"/>
        <w:rPr>
          <w:rFonts w:asciiTheme="majorBidi" w:hAnsiTheme="majorBidi" w:cstheme="majorBidi"/>
          <w:b/>
          <w:bCs/>
          <w:color w:val="156082" w:themeColor="accent1"/>
          <w:sz w:val="36"/>
          <w:szCs w:val="36"/>
        </w:rPr>
      </w:pPr>
    </w:p>
    <w:p w14:paraId="53F76672" w14:textId="77777777" w:rsidR="0070324C" w:rsidRDefault="0070324C" w:rsidP="0070324C">
      <w:pPr>
        <w:bidi w:val="0"/>
        <w:jc w:val="center"/>
        <w:rPr>
          <w:rFonts w:asciiTheme="majorBidi" w:hAnsiTheme="majorBidi" w:cstheme="majorBidi"/>
          <w:b/>
          <w:bCs/>
          <w:color w:val="156082" w:themeColor="accent1"/>
          <w:sz w:val="36"/>
          <w:szCs w:val="36"/>
        </w:rPr>
      </w:pPr>
    </w:p>
    <w:p w14:paraId="16F73604" w14:textId="77777777" w:rsidR="0070324C" w:rsidRDefault="0070324C" w:rsidP="0070324C">
      <w:pPr>
        <w:bidi w:val="0"/>
        <w:jc w:val="center"/>
        <w:rPr>
          <w:rFonts w:asciiTheme="majorBidi" w:hAnsiTheme="majorBidi" w:cstheme="majorBidi"/>
          <w:b/>
          <w:bCs/>
          <w:color w:val="156082" w:themeColor="accent1"/>
          <w:sz w:val="36"/>
          <w:szCs w:val="36"/>
        </w:rPr>
      </w:pPr>
    </w:p>
    <w:p w14:paraId="20CFFC19" w14:textId="5522111C" w:rsidR="00E56F8E" w:rsidRPr="00871509" w:rsidRDefault="000F4550" w:rsidP="0070324C">
      <w:pPr>
        <w:bidi w:val="0"/>
        <w:jc w:val="center"/>
        <w:rPr>
          <w:rFonts w:asciiTheme="majorBidi" w:hAnsiTheme="majorBidi" w:cstheme="majorBidi"/>
          <w:b/>
          <w:bCs/>
          <w:color w:val="156082" w:themeColor="accent1"/>
        </w:rPr>
      </w:pPr>
      <w:r w:rsidRPr="00871509">
        <w:rPr>
          <w:rFonts w:asciiTheme="majorBidi" w:hAnsiTheme="majorBidi" w:cstheme="majorBidi"/>
          <w:b/>
          <w:bCs/>
          <w:color w:val="156082" w:themeColor="accent1"/>
          <w:sz w:val="36"/>
          <w:szCs w:val="36"/>
        </w:rPr>
        <w:t xml:space="preserve">Use machine learning </w:t>
      </w:r>
      <w:proofErr w:type="spellStart"/>
      <w:r w:rsidRPr="00871509">
        <w:rPr>
          <w:rFonts w:asciiTheme="majorBidi" w:hAnsiTheme="majorBidi" w:cstheme="majorBidi"/>
          <w:b/>
          <w:bCs/>
          <w:color w:val="156082" w:themeColor="accent1"/>
          <w:sz w:val="36"/>
          <w:szCs w:val="36"/>
        </w:rPr>
        <w:t>XGBoost</w:t>
      </w:r>
      <w:proofErr w:type="spellEnd"/>
      <w:r w:rsidRPr="00871509">
        <w:rPr>
          <w:rFonts w:asciiTheme="majorBidi" w:hAnsiTheme="majorBidi" w:cstheme="majorBidi"/>
          <w:b/>
          <w:bCs/>
          <w:color w:val="156082" w:themeColor="accent1"/>
          <w:sz w:val="36"/>
          <w:szCs w:val="36"/>
        </w:rPr>
        <w:t xml:space="preserve"> to improve the prediction of </w:t>
      </w:r>
      <w:r w:rsidR="00463C32" w:rsidRPr="00871509">
        <w:rPr>
          <w:rFonts w:asciiTheme="majorBidi" w:hAnsiTheme="majorBidi" w:cstheme="majorBidi"/>
          <w:b/>
          <w:bCs/>
          <w:color w:val="156082" w:themeColor="accent1"/>
          <w:sz w:val="36"/>
          <w:szCs w:val="36"/>
        </w:rPr>
        <w:t xml:space="preserve">breast </w:t>
      </w:r>
      <w:r w:rsidRPr="00871509">
        <w:rPr>
          <w:rFonts w:asciiTheme="majorBidi" w:hAnsiTheme="majorBidi" w:cstheme="majorBidi"/>
          <w:b/>
          <w:bCs/>
          <w:color w:val="156082" w:themeColor="accent1"/>
          <w:sz w:val="36"/>
          <w:szCs w:val="36"/>
        </w:rPr>
        <w:t>cancer risk</w:t>
      </w:r>
    </w:p>
    <w:p w14:paraId="71D1ED3A" w14:textId="77777777" w:rsidR="00E56F8E" w:rsidRDefault="00497CAD" w:rsidP="00497CAD">
      <w:pPr>
        <w:bidi w:val="0"/>
        <w:jc w:val="center"/>
        <w:rPr>
          <w:rFonts w:asciiTheme="majorBidi" w:hAnsiTheme="majorBidi" w:cstheme="majorBidi"/>
          <w:b/>
          <w:bCs/>
          <w:color w:val="156082" w:themeColor="accent1"/>
          <w:sz w:val="36"/>
          <w:szCs w:val="36"/>
        </w:rPr>
      </w:pPr>
      <w:r w:rsidRPr="00871509">
        <w:rPr>
          <w:rFonts w:asciiTheme="majorBidi" w:hAnsiTheme="majorBidi" w:cstheme="majorBidi"/>
          <w:b/>
          <w:bCs/>
          <w:color w:val="156082" w:themeColor="accent1"/>
          <w:sz w:val="36"/>
          <w:szCs w:val="36"/>
        </w:rPr>
        <w:t>Research Plan</w:t>
      </w:r>
    </w:p>
    <w:p w14:paraId="18DC4637" w14:textId="76ECE132" w:rsidR="00112DAD" w:rsidRPr="009D6801" w:rsidRDefault="00497CAD" w:rsidP="00E56F8E">
      <w:pPr>
        <w:bidi w:val="0"/>
        <w:jc w:val="center"/>
        <w:rPr>
          <w:rFonts w:asciiTheme="majorBidi" w:hAnsiTheme="majorBidi" w:cstheme="majorBidi" w:hint="cs"/>
          <w:rtl/>
        </w:rPr>
      </w:pPr>
      <w:r w:rsidRPr="00871509">
        <w:rPr>
          <w:rFonts w:asciiTheme="majorBidi" w:hAnsiTheme="majorBidi" w:cstheme="majorBidi"/>
          <w:b/>
          <w:bCs/>
          <w:sz w:val="32"/>
          <w:szCs w:val="32"/>
        </w:rPr>
        <w:br/>
        <w:t xml:space="preserve"> </w:t>
      </w:r>
      <w:r w:rsidRPr="00871509">
        <w:rPr>
          <w:rFonts w:asciiTheme="majorBidi" w:hAnsiTheme="majorBidi" w:cstheme="majorBidi"/>
          <w:b/>
          <w:bCs/>
        </w:rPr>
        <w:t>Student Name: Afnan Alkhaibari</w:t>
      </w:r>
      <w:r w:rsidRPr="00871509">
        <w:rPr>
          <w:rFonts w:asciiTheme="majorBidi" w:hAnsiTheme="majorBidi" w:cstheme="majorBidi"/>
          <w:b/>
          <w:bCs/>
        </w:rPr>
        <w:br/>
        <w:t>Student ID: 1718597</w:t>
      </w:r>
      <w:r w:rsidR="00067C7B" w:rsidRPr="00871509">
        <w:rPr>
          <w:rFonts w:asciiTheme="majorBidi" w:hAnsiTheme="majorBidi" w:cstheme="majorBidi"/>
          <w:b/>
          <w:bCs/>
        </w:rPr>
        <w:br/>
      </w:r>
      <w:r w:rsidR="00096921" w:rsidRPr="00871509">
        <w:rPr>
          <w:rFonts w:asciiTheme="majorBidi" w:hAnsiTheme="majorBidi" w:cstheme="majorBidi"/>
          <w:b/>
          <w:bCs/>
        </w:rPr>
        <w:t>W</w:t>
      </w:r>
      <w:r w:rsidR="00067C7B" w:rsidRPr="00871509">
        <w:rPr>
          <w:rFonts w:asciiTheme="majorBidi" w:hAnsiTheme="majorBidi" w:cstheme="majorBidi"/>
          <w:b/>
          <w:bCs/>
        </w:rPr>
        <w:t>ord count:</w:t>
      </w:r>
      <w:r w:rsidR="00A62AB1" w:rsidRPr="00871509">
        <w:rPr>
          <w:rFonts w:asciiTheme="majorBidi" w:hAnsiTheme="majorBidi" w:cstheme="majorBidi"/>
          <w:b/>
          <w:bCs/>
        </w:rPr>
        <w:t xml:space="preserve"> </w:t>
      </w:r>
      <w:r w:rsidR="009A7AA0">
        <w:rPr>
          <w:rFonts w:asciiTheme="majorBidi" w:hAnsiTheme="majorBidi" w:cstheme="majorBidi"/>
          <w:b/>
          <w:bCs/>
        </w:rPr>
        <w:t>19</w:t>
      </w:r>
      <w:r w:rsidR="009F712A">
        <w:rPr>
          <w:rFonts w:asciiTheme="majorBidi" w:hAnsiTheme="majorBidi" w:cstheme="majorBidi"/>
          <w:b/>
          <w:bCs/>
        </w:rPr>
        <w:t>86</w:t>
      </w:r>
    </w:p>
    <w:p w14:paraId="385989F4" w14:textId="77777777" w:rsidR="00354E14" w:rsidRDefault="00354E14" w:rsidP="00354E14">
      <w:pPr>
        <w:bidi w:val="0"/>
        <w:jc w:val="center"/>
        <w:rPr>
          <w:rFonts w:asciiTheme="majorBidi" w:hAnsiTheme="majorBidi" w:cstheme="majorBidi"/>
        </w:rPr>
      </w:pPr>
    </w:p>
    <w:p w14:paraId="72F9795B" w14:textId="77777777" w:rsidR="00E56F8E" w:rsidRDefault="00E56F8E" w:rsidP="00E56F8E">
      <w:pPr>
        <w:bidi w:val="0"/>
        <w:jc w:val="center"/>
        <w:rPr>
          <w:rFonts w:asciiTheme="majorBidi" w:hAnsiTheme="majorBidi" w:cstheme="majorBidi"/>
        </w:rPr>
      </w:pPr>
    </w:p>
    <w:p w14:paraId="1EF244B7" w14:textId="77777777" w:rsidR="00E56F8E" w:rsidRDefault="00E56F8E" w:rsidP="00E56F8E">
      <w:pPr>
        <w:bidi w:val="0"/>
        <w:jc w:val="center"/>
        <w:rPr>
          <w:rFonts w:asciiTheme="majorBidi" w:hAnsiTheme="majorBidi" w:cstheme="majorBidi"/>
        </w:rPr>
      </w:pPr>
    </w:p>
    <w:p w14:paraId="55032A8F" w14:textId="77777777" w:rsidR="00E56F8E" w:rsidRDefault="00E56F8E" w:rsidP="00E56F8E">
      <w:pPr>
        <w:bidi w:val="0"/>
        <w:jc w:val="center"/>
        <w:rPr>
          <w:rFonts w:asciiTheme="majorBidi" w:hAnsiTheme="majorBidi" w:cstheme="majorBidi"/>
        </w:rPr>
      </w:pPr>
    </w:p>
    <w:p w14:paraId="798FB193" w14:textId="77777777" w:rsidR="00E56F8E" w:rsidRDefault="00E56F8E" w:rsidP="00E56F8E">
      <w:pPr>
        <w:bidi w:val="0"/>
        <w:jc w:val="center"/>
        <w:rPr>
          <w:rFonts w:asciiTheme="majorBidi" w:hAnsiTheme="majorBidi" w:cstheme="majorBidi"/>
        </w:rPr>
      </w:pPr>
    </w:p>
    <w:p w14:paraId="4043FB9A" w14:textId="77777777" w:rsidR="0070324C" w:rsidRDefault="0070324C" w:rsidP="0070324C">
      <w:pPr>
        <w:bidi w:val="0"/>
        <w:jc w:val="center"/>
        <w:rPr>
          <w:rFonts w:asciiTheme="majorBidi" w:hAnsiTheme="majorBidi" w:cstheme="majorBidi"/>
        </w:rPr>
      </w:pPr>
    </w:p>
    <w:p w14:paraId="58273F66" w14:textId="77777777" w:rsidR="0070324C" w:rsidRDefault="0070324C" w:rsidP="0070324C">
      <w:pPr>
        <w:bidi w:val="0"/>
        <w:jc w:val="center"/>
        <w:rPr>
          <w:rFonts w:asciiTheme="majorBidi" w:hAnsiTheme="majorBidi" w:cstheme="majorBidi"/>
        </w:rPr>
      </w:pPr>
    </w:p>
    <w:p w14:paraId="733DC67D" w14:textId="77777777" w:rsidR="0070324C" w:rsidRDefault="0070324C" w:rsidP="0070324C">
      <w:pPr>
        <w:bidi w:val="0"/>
        <w:jc w:val="center"/>
        <w:rPr>
          <w:rFonts w:asciiTheme="majorBidi" w:hAnsiTheme="majorBidi" w:cstheme="majorBidi"/>
        </w:rPr>
      </w:pPr>
    </w:p>
    <w:p w14:paraId="420FFCEA" w14:textId="77777777" w:rsidR="00E56F8E" w:rsidRDefault="00E56F8E" w:rsidP="00E56F8E">
      <w:pPr>
        <w:bidi w:val="0"/>
        <w:jc w:val="center"/>
        <w:rPr>
          <w:rFonts w:asciiTheme="majorBidi" w:hAnsiTheme="majorBidi" w:cstheme="majorBidi"/>
        </w:rPr>
      </w:pPr>
    </w:p>
    <w:p w14:paraId="4979C287" w14:textId="77777777" w:rsidR="00E56F8E" w:rsidRDefault="00E56F8E" w:rsidP="00E56F8E">
      <w:pPr>
        <w:bidi w:val="0"/>
        <w:jc w:val="center"/>
        <w:rPr>
          <w:rFonts w:asciiTheme="majorBidi" w:hAnsiTheme="majorBidi" w:cstheme="majorBidi"/>
        </w:rPr>
      </w:pPr>
    </w:p>
    <w:p w14:paraId="325481E5" w14:textId="77777777" w:rsidR="00E56F8E" w:rsidRPr="00871509" w:rsidRDefault="00E56F8E" w:rsidP="00E56F8E">
      <w:pPr>
        <w:bidi w:val="0"/>
        <w:jc w:val="center"/>
        <w:rPr>
          <w:rFonts w:asciiTheme="majorBidi" w:hAnsiTheme="majorBidi" w:cstheme="majorBidi"/>
        </w:rPr>
      </w:pPr>
    </w:p>
    <w:p w14:paraId="0355C31A" w14:textId="1E511DDD" w:rsidR="009B0719" w:rsidRPr="00871509" w:rsidRDefault="009B0719" w:rsidP="00203CC2">
      <w:pPr>
        <w:pStyle w:val="ListParagraph"/>
        <w:numPr>
          <w:ilvl w:val="0"/>
          <w:numId w:val="3"/>
        </w:numPr>
        <w:bidi w:val="0"/>
        <w:rPr>
          <w:rFonts w:asciiTheme="majorBidi" w:hAnsiTheme="majorBidi" w:cstheme="majorBidi"/>
          <w:sz w:val="28"/>
          <w:szCs w:val="28"/>
        </w:rPr>
      </w:pPr>
      <w:r w:rsidRPr="00871509">
        <w:rPr>
          <w:rFonts w:asciiTheme="majorBidi" w:hAnsiTheme="majorBidi" w:cstheme="majorBidi"/>
          <w:b/>
          <w:bCs/>
          <w:sz w:val="28"/>
          <w:szCs w:val="28"/>
        </w:rPr>
        <w:lastRenderedPageBreak/>
        <w:t>Motivation</w:t>
      </w:r>
      <w:r w:rsidR="00AC5B35" w:rsidRPr="00871509">
        <w:rPr>
          <w:rFonts w:asciiTheme="majorBidi" w:hAnsiTheme="majorBidi" w:cstheme="majorBidi"/>
          <w:sz w:val="28"/>
          <w:szCs w:val="28"/>
        </w:rPr>
        <w:t>:</w:t>
      </w:r>
    </w:p>
    <w:p w14:paraId="0C2A75EB" w14:textId="6E351A8E" w:rsidR="009B0719" w:rsidRPr="00871509" w:rsidRDefault="009B0719" w:rsidP="00306723">
      <w:pPr>
        <w:bidi w:val="0"/>
        <w:rPr>
          <w:rFonts w:asciiTheme="majorBidi" w:hAnsiTheme="majorBidi" w:cstheme="majorBidi"/>
          <w:highlight w:val="yellow"/>
        </w:rPr>
      </w:pPr>
      <w:r w:rsidRPr="00871509">
        <w:rPr>
          <w:rFonts w:asciiTheme="majorBidi" w:hAnsiTheme="majorBidi" w:cstheme="majorBidi"/>
        </w:rPr>
        <w:t xml:space="preserve">Breast cancer </w:t>
      </w:r>
      <w:r w:rsidR="009D079B" w:rsidRPr="00871509">
        <w:rPr>
          <w:rFonts w:asciiTheme="majorBidi" w:hAnsiTheme="majorBidi" w:cstheme="majorBidi"/>
        </w:rPr>
        <w:t xml:space="preserve">(BC) </w:t>
      </w:r>
      <w:r w:rsidRPr="00871509">
        <w:rPr>
          <w:rFonts w:asciiTheme="majorBidi" w:hAnsiTheme="majorBidi" w:cstheme="majorBidi"/>
        </w:rPr>
        <w:t xml:space="preserve">is still one of the most commonly diagnosed cancers worldwide, with around 2.3 million new cases reported each year </w:t>
      </w:r>
      <w:r w:rsidR="00394E73" w:rsidRPr="00871509">
        <w:rPr>
          <w:rFonts w:asciiTheme="majorBidi" w:hAnsiTheme="majorBidi" w:cstheme="majorBidi"/>
        </w:rPr>
        <w:fldChar w:fldCharType="begin"/>
      </w:r>
      <w:r w:rsidR="00B022C4">
        <w:rPr>
          <w:rFonts w:asciiTheme="majorBidi" w:hAnsiTheme="majorBidi" w:cstheme="majorBidi"/>
        </w:rPr>
        <w:instrText xml:space="preserve"> ADDIN ZOTERO_ITEM CSL_CITATION {"citationID":"dkZo2Dhw","properties":{"unsorted":false,"formattedCitation":"[1]","plainCitation":"[1]","noteIndex":0},"citationItems":[{"id":312,"uris":["http://zotero.org/users/17127457/items/74NK3SCF"],"itemData":{"id":312,"type":"article-journal","abstract":"Abstract\n            \n              Background\n              Breast cancer is the most commonly diagnosed cancer and leading cause of cancer death among women worldwide but has patterns and trends which vary in different countries. This study aimed to evaluate the global patterns of breast cancer incidence and mortality and analyze its temporal trends for breast cancer prevention and control.\n            \n            \n              Methods\n              Breast cancer incidence and mortality data in 2020 were obtained from the GLOBOCAN online database. Continued data from the Cancer Incidence in Five Continents Time Trends, the International Agency for Research on cancer mortality and China National Central Cancer Registry were used to analyze the time trends from 2000 to 2015 through Joinpoint regression, and annual average percent changes of breast cancer incidence and mortality were calculated. Association between Human Development Index and breast cancer incidence and mortality were estimated by linear regression.\n            \n            \n              Results\n              There were approximately 2.3 million new breast cancer cases and 685,000 breast cancer deaths worldwide in 2020. Its incidence and mortality varied among countries, with the age‐standardized incidence ranging from the highest of 112.3 per 100,000 population in Belgium to the lowest of 35.8 per 100,000 population in Iran, and the age‐standardized mortality from the highest of 41.0 per 100,000 population in Fiji to the lowest of 6.4 per 100,000 population in South Korea. The peak age of breast cancer in some Asian and African countries were over 10 years earlier than in European or American countries. As for the trends of breast cancer, the age‐standardized incidence rates significantly increased in China and South Korea but decreased in the United States of America (USA) during 2000‐2012. Meanwhile, the age‐standardized mortality rates significantly increased in China and South Korea but decreased in the United Kingdom, the USA, and Australia during 2000 and 2015.\n            \n            \n              Conclusions\n              The global burden of breast cancer is rising fast and varies greatly among countries. The incidence and mortality rates of breast cancer increased rapidly in China and South Korea but decreased in the USA. Increased health awareness, effective prevention strategies, and improved access to medical treatment are extremely important to curb the snowballing breast cancer burden, especially in the most affected countries.","container-title":"Cancer Communications","DOI":"10.1002/cac2.12207","ISSN":"2523-3548","issue":"11","journalAbbreviation":"Cancer Commun","language":"en","page":"1183-1194","source":"DOI.org (Crossref)","title":"Global patterns of breast cancer incidence and mortality: A population‐based cancer registry data analysis from 2000 to 2020","title-short":"Global patterns of breast cancer incidence and mortality","URL":"https://spj.science.org/doi/10.1002/cac2.12207","volume":"41","author":[{"family":"Lei","given":"Shaoyuan"},{"family":"Zheng","given":"Rongshou"},{"family":"Zhang","given":"Siwei"},{"family":"Wang","given":"Shaoming"},{"family":"Chen","given":"Ru"},{"family":"Sun","given":"Kexin"},{"family":"Zeng","given":"Hongmei"},{"family":"Zhou","given":"Jiachen"},{"family":"Wei","given":"Wenqiang"}],"accessed":{"date-parts":[["2026",6,9]]},"issued":{"date-parts":[["2021"]]}}}],"schema":"https://github.com/citation-style-language/schema/raw/master/csl-citation.json"} </w:instrText>
      </w:r>
      <w:r w:rsidR="00394E73" w:rsidRPr="00871509">
        <w:rPr>
          <w:rFonts w:asciiTheme="majorBidi" w:hAnsiTheme="majorBidi" w:cstheme="majorBidi"/>
        </w:rPr>
        <w:fldChar w:fldCharType="separate"/>
      </w:r>
      <w:r w:rsidR="00394E73" w:rsidRPr="00871509">
        <w:rPr>
          <w:rFonts w:asciiTheme="majorBidi" w:hAnsiTheme="majorBidi" w:cstheme="majorBidi"/>
        </w:rPr>
        <w:t>[1]</w:t>
      </w:r>
      <w:r w:rsidR="00394E73" w:rsidRPr="00871509">
        <w:rPr>
          <w:rFonts w:asciiTheme="majorBidi" w:hAnsiTheme="majorBidi" w:cstheme="majorBidi"/>
        </w:rPr>
        <w:fldChar w:fldCharType="end"/>
      </w:r>
      <w:r w:rsidRPr="00871509">
        <w:rPr>
          <w:rFonts w:asciiTheme="majorBidi" w:hAnsiTheme="majorBidi" w:cstheme="majorBidi"/>
        </w:rPr>
        <w:t>.</w:t>
      </w:r>
      <w:r w:rsidR="006F000D" w:rsidRPr="00871509">
        <w:rPr>
          <w:rFonts w:asciiTheme="majorBidi" w:hAnsiTheme="majorBidi" w:cstheme="majorBidi"/>
        </w:rPr>
        <w:t xml:space="preserve"> </w:t>
      </w:r>
      <w:r w:rsidR="0084448A" w:rsidRPr="00871509">
        <w:rPr>
          <w:rFonts w:asciiTheme="majorBidi" w:hAnsiTheme="majorBidi" w:cstheme="majorBidi"/>
        </w:rPr>
        <w:t xml:space="preserve">Predicting how the disease will progress or how patients will respond to treatment is an important part of clinical decision-making, but it is not straightforward because real-world </w:t>
      </w:r>
      <w:r w:rsidR="007F414B">
        <w:rPr>
          <w:rFonts w:asciiTheme="majorBidi" w:hAnsiTheme="majorBidi" w:cstheme="majorBidi"/>
        </w:rPr>
        <w:t>BC</w:t>
      </w:r>
      <w:r w:rsidR="0084448A" w:rsidRPr="00871509">
        <w:rPr>
          <w:rFonts w:asciiTheme="majorBidi" w:hAnsiTheme="majorBidi" w:cstheme="majorBidi"/>
        </w:rPr>
        <w:t xml:space="preserve"> populations are heterogeneous in both clinical presentation and underlying biology, which challenges model </w:t>
      </w:r>
      <w:proofErr w:type="spellStart"/>
      <w:r w:rsidR="0084448A" w:rsidRPr="00871509">
        <w:rPr>
          <w:rFonts w:asciiTheme="majorBidi" w:hAnsiTheme="majorBidi" w:cstheme="majorBidi"/>
        </w:rPr>
        <w:t>generalisability</w:t>
      </w:r>
      <w:proofErr w:type="spellEnd"/>
      <w:r w:rsidR="0084448A" w:rsidRPr="00871509">
        <w:rPr>
          <w:rFonts w:asciiTheme="majorBidi" w:hAnsiTheme="majorBidi" w:cstheme="majorBidi"/>
        </w:rPr>
        <w:t xml:space="preserve"> across datasets</w:t>
      </w:r>
      <w:r w:rsidR="009021E9">
        <w:rPr>
          <w:rFonts w:asciiTheme="majorBidi" w:hAnsiTheme="majorBidi" w:cstheme="majorBidi"/>
        </w:rPr>
        <w:t xml:space="preserve"> </w:t>
      </w:r>
      <w:r w:rsidR="009021E9">
        <w:rPr>
          <w:rFonts w:asciiTheme="majorBidi" w:hAnsiTheme="majorBidi" w:cstheme="majorBidi"/>
        </w:rPr>
        <w:fldChar w:fldCharType="begin"/>
      </w:r>
      <w:r w:rsidR="00B022C4">
        <w:rPr>
          <w:rFonts w:asciiTheme="majorBidi" w:hAnsiTheme="majorBidi" w:cstheme="majorBidi"/>
        </w:rPr>
        <w:instrText xml:space="preserve"> ADDIN ZOTERO_ITEM CSL_CITATION {"citationID":"sfSIrdNi","properties":{"unsorted":false,"formattedCitation":"[2]","plainCitation":"[2]","noteIndex":0},"citationItems":[{"id":320,"uris":["http://zotero.org/users/17127457/items/TJIZCADP"],"itemData":{"id":320,"type":"article-journal","abstract":"Abstract\n            Breast cancer (BC) is a multifactorial disease and the most common cancer in women worldwide. We describe a machine learning approach to identify a combination of interacting genetic variants (SNPs) and demographic risk factors for BC, especially factors related to both familial history (Group 1) and oestrogen metabolism (Group 2), for predicting BC risk. This approach identifies the best combinations of interacting genetic and demographic risk factors that yield the highest BC risk prediction accuracy. In tests on the Kuopio Breast Cancer Project (KBCP) dataset, our approach achieves a mean average precision (mAP) of 77.78 in predicting BC risk by using interacting genetic and Group 1 features, which is better than the mAPs of 74.19 and 73.65 achieved using only Group 1 features and interacting SNPs, respectively. Similarly, using interacting genetic and Group 2 features yields a mAP of 78.00, which outperforms the system based on only Group 2 features, which has a mAP of 72.57. Furthermore, the gene interaction maps built from genes associated with SNPs that interact with demographic risk factors indicate important BC-related biological entities, such as angiogenesis, apoptosis and oestrogen-related networks. The results also show that demographic risk factors are individually more important than genetic variants in predicting BC risk.","container-title":"Scientific Reports","DOI":"10.1038/s41598-020-66907-9","ISSN":"2045-2322","issue":"1","journalAbbreviation":"Sci Rep","language":"en","page":"11044","source":"DOI.org (Crossref)","title":"Predicting breast cancer risk using interacting genetic and demographic factors and machine learning","URL":"https://www.nature.com/articles/s41598-020-66907-9","volume":"10","author":[{"family":"Behravan","given":"Hamid"},{"family":"Hartikainen","given":"Jaana M."},{"family":"Tengström","given":"Maria"},{"family":"Kosma","given":"Veli–Matti"},{"family":"Mannermaa","given":"Arto"}],"accessed":{"date-parts":[["2026",6,9]]},"issued":{"date-parts":[["2020"]]}}}],"schema":"https://github.com/citation-style-language/schema/raw/master/csl-citation.json"} </w:instrText>
      </w:r>
      <w:r w:rsidR="009021E9">
        <w:rPr>
          <w:rFonts w:asciiTheme="majorBidi" w:hAnsiTheme="majorBidi" w:cstheme="majorBidi"/>
        </w:rPr>
        <w:fldChar w:fldCharType="separate"/>
      </w:r>
      <w:r w:rsidR="009021E9" w:rsidRPr="009021E9">
        <w:rPr>
          <w:rFonts w:ascii="Times New Roman" w:hAnsi="Times New Roman" w:cs="Times New Roman"/>
        </w:rPr>
        <w:t>[2]</w:t>
      </w:r>
      <w:r w:rsidR="009021E9">
        <w:rPr>
          <w:rFonts w:asciiTheme="majorBidi" w:hAnsiTheme="majorBidi" w:cstheme="majorBidi"/>
        </w:rPr>
        <w:fldChar w:fldCharType="end"/>
      </w:r>
      <w:r w:rsidRPr="00871509">
        <w:rPr>
          <w:rFonts w:asciiTheme="majorBidi" w:hAnsiTheme="majorBidi" w:cstheme="majorBidi"/>
        </w:rPr>
        <w:t>.</w:t>
      </w:r>
      <w:r w:rsidR="00BF5E2C">
        <w:rPr>
          <w:rFonts w:asciiTheme="majorBidi" w:hAnsiTheme="majorBidi" w:cstheme="majorBidi"/>
        </w:rPr>
        <w:t xml:space="preserve"> </w:t>
      </w:r>
      <w:r w:rsidR="00BF5E2C" w:rsidRPr="00BF5E2C">
        <w:rPr>
          <w:rFonts w:asciiTheme="majorBidi" w:hAnsiTheme="majorBidi" w:cstheme="majorBidi"/>
        </w:rPr>
        <w:t xml:space="preserve">Despite AUC scores exceeding 95% on single datasets </w:t>
      </w:r>
      <w:r w:rsidR="00306723">
        <w:rPr>
          <w:rFonts w:asciiTheme="majorBidi" w:hAnsiTheme="majorBidi" w:cstheme="majorBidi"/>
        </w:rPr>
        <w:fldChar w:fldCharType="begin"/>
      </w:r>
      <w:r w:rsidR="005E5BCD">
        <w:rPr>
          <w:rFonts w:asciiTheme="majorBidi" w:hAnsiTheme="majorBidi" w:cstheme="majorBidi"/>
        </w:rPr>
        <w:instrText xml:space="preserve"> ADDIN ZOTERO_ITEM CSL_CITATION {"citationID":"rRiGgykk","properties":{"unsorted":false,"formattedCitation":"[3], [4]","plainCitation":"[3], [4]","noteIndex":0},"citationItems":[{"id":212,"uris":["http://zotero.org/users/17127457/items/2AS465VA"],"itemData":{"id":212,"type":"article-journal","abstract":"Introduction: The incidence of breast cancer has steadily risen over the years owing to changes in lifestyle and environment. Presently, breast cancer is one of the primary causes of cancer-related deaths among women, making it a crucial global public health concern. Thus, the creation of an automated diagnostic system for breast cancer bears great importance in the medical community. Objectives: This study analyses the Wisconsin breast cancer dataset and develops a machine learning algorithm for accurately classifying breast cancer as benign or malignant. Methods: Our research is a retrospective study, and the main purpose is to develop a high-precision classiﬁcation algorithm for benign and malignant breast cancer. To achieve this, we ﬁrst preprocessed the dataset using standard techniques such as feature scaling and handling missing values. We assessed the normality of the data distribution initially, after which we opted for Spearman correlation analysis to examine the relationship between the feature subset data and the labeled data, considering the normality test results. We subsequently employed the Wilcoxon rank sum test to investigate the dissimilarities in distribution among various breast cancer feature data. We constructed the feature subset based on statistical results and trained 7 machine learning algorithms, speciﬁcally the decision tree, stochastic gradient descent algorithm, random forest algorithm, support vector machine algorithm, logistics algorithm, and AdaBoost algorithm. Results: The results of the evaluation indicated that the AdaBoost-Logistic algorithm achieved an accuracy of 99.12%, outperforming the other 6 algorithms and previous techniques. Conclusion: The constructed AdaBoost-Logistic algorithm exhibits signiﬁcant precision with the Wisconsin breast cancer dataset, achieving commendable classiﬁcation performance for both benign and malignant breast cancer cases.","container-title":"Technology in Cancer Research &amp; Treatment","DOI":"10.1177/15330338241234791","ISSN":"1533-0346, 1533-0338","journalAbbreviation":"Technol Cancer Res Treat","language":"en","page":"15330338241234791","source":"DOI.org (Crossref)","title":"Breast Cancer Prediction Based on Multiple Machine Learning Algorithms","URL":"https://journals.sagepub.com/doi/10.1177/15330338241234791","volume":"23","author":[{"family":"Zhou","given":"Sheng"},{"family":"Hu","given":"Chujiao"},{"family":"Wei","given":"Shanshan"},{"family":"Yan","given":"Xiaofan"}],"accessed":{"date-parts":[["2026",4,23]]},"issued":{"date-parts":[["2024"]]}}},{"id":190,"uris":["http://zotero.org/users/17127457/items/4ZHFZPEF"],"itemData":{"id":190,"type":"article-journal","abstract":"Breast cancer continues to be one of the foremost illnesses that results in the deaths of numerous women each year. Among the female population, approximately 8% are diagnosed with Breast cancer (BC), following Lung Cancer. The alarming rise in fatality rates can be attributed to breast cancer being the second leading cause. Breast cancer manifests through genetic transformations, persistent pain, alterations in size, color (redness), and texture of the breast's skin. Pathologists rely on the classification of breast cancer to identify a specific and targeted prognosis, achieved through binary classification (normal/abnormal). Artificial intelligence (AI) has been employed to diagnose breast tumors swiftly and accurately at an early stage. This study employs the Extreme Gradient Boosting (XGBoost) machine learning technique for the detection and analysis of breast cancer. XGBoost provides an accuracy of 94.74% and recall of 95.24% on Wisconsin breast cancer Wisconsin (diagnostic) dataset.","container-title":"World Journal of Advanced Research and Reviews","DOI":"10.30574/wjarr.2024.21.2.0625","ISSN":"25819615","issue":"2","journalAbbreviation":"World J. Adv. Res. Rev.","language":"en","page":"1985-1994","source":"DOI.org (Crossref)","title":"Breast Cancer Classification using XGBoost","URL":"https://wjarr.com/node/4603","volume":"21","author":[{"literal":"Rahmanul Hoque"},{"literal":"Suman Das"},{"literal":"Mahmudul Hoque"}],"accessed":{"date-parts":[["2026",4,12]]},"issued":{"date-parts":[["2024"]]}}}],"schema":"https://github.com/citation-style-language/schema/raw/master/csl-citation.json"} </w:instrText>
      </w:r>
      <w:r w:rsidR="00306723">
        <w:rPr>
          <w:rFonts w:asciiTheme="majorBidi" w:hAnsiTheme="majorBidi" w:cstheme="majorBidi"/>
        </w:rPr>
        <w:fldChar w:fldCharType="separate"/>
      </w:r>
      <w:r w:rsidR="00306723" w:rsidRPr="00306723">
        <w:rPr>
          <w:rFonts w:ascii="Times New Roman" w:hAnsi="Times New Roman" w:cs="Times New Roman"/>
        </w:rPr>
        <w:t>[3], [4]</w:t>
      </w:r>
      <w:r w:rsidR="00306723">
        <w:rPr>
          <w:rFonts w:asciiTheme="majorBidi" w:hAnsiTheme="majorBidi" w:cstheme="majorBidi"/>
        </w:rPr>
        <w:fldChar w:fldCharType="end"/>
      </w:r>
      <w:r w:rsidR="00306723">
        <w:rPr>
          <w:rFonts w:asciiTheme="majorBidi" w:hAnsiTheme="majorBidi" w:cstheme="majorBidi"/>
        </w:rPr>
        <w:t xml:space="preserve">, </w:t>
      </w:r>
      <w:r w:rsidR="00BF5E2C" w:rsidRPr="00BF5E2C">
        <w:rPr>
          <w:rFonts w:asciiTheme="majorBidi" w:hAnsiTheme="majorBidi" w:cstheme="majorBidi"/>
        </w:rPr>
        <w:t xml:space="preserve">performance drops of up to 15% have been reported when models are tested on independent cohorts </w:t>
      </w:r>
      <w:r w:rsidR="009021E9">
        <w:rPr>
          <w:rFonts w:asciiTheme="majorBidi" w:hAnsiTheme="majorBidi" w:cstheme="majorBidi"/>
        </w:rPr>
        <w:fldChar w:fldCharType="begin"/>
      </w:r>
      <w:r w:rsidR="00B022C4">
        <w:rPr>
          <w:rFonts w:asciiTheme="majorBidi" w:hAnsiTheme="majorBidi" w:cstheme="majorBidi"/>
        </w:rPr>
        <w:instrText xml:space="preserve"> ADDIN ZOTERO_ITEM CSL_CITATION {"citationID":"JG77y1uX","properties":{"unsorted":false,"formattedCitation":"[2]","plainCitation":"[2]","noteIndex":0},"citationItems":[{"id":320,"uris":["http://zotero.org/users/17127457/items/TJIZCADP"],"itemData":{"id":320,"type":"article-journal","abstract":"Abstract\n            Breast cancer (BC) is a multifactorial disease and the most common cancer in women worldwide. We describe a machine learning approach to identify a combination of interacting genetic variants (SNPs) and demographic risk factors for BC, especially factors related to both familial history (Group 1) and oestrogen metabolism (Group 2), for predicting BC risk. This approach identifies the best combinations of interacting genetic and demographic risk factors that yield the highest BC risk prediction accuracy. In tests on the Kuopio Breast Cancer Project (KBCP) dataset, our approach achieves a mean average precision (mAP) of 77.78 in predicting BC risk by using interacting genetic and Group 1 features, which is better than the mAPs of 74.19 and 73.65 achieved using only Group 1 features and interacting SNPs, respectively. Similarly, using interacting genetic and Group 2 features yields a mAP of 78.00, which outperforms the system based on only Group 2 features, which has a mAP of 72.57. Furthermore, the gene interaction maps built from genes associated with SNPs that interact with demographic risk factors indicate important BC-related biological entities, such as angiogenesis, apoptosis and oestrogen-related networks. The results also show that demographic risk factors are individually more important than genetic variants in predicting BC risk.","container-title":"Scientific Reports","DOI":"10.1038/s41598-020-66907-9","ISSN":"2045-2322","issue":"1","journalAbbreviation":"Sci Rep","language":"en","page":"11044","source":"DOI.org (Crossref)","title":"Predicting breast cancer risk using interacting genetic and demographic factors and machine learning","URL":"https://www.nature.com/articles/s41598-020-66907-9","volume":"10","author":[{"family":"Behravan","given":"Hamid"},{"family":"Hartikainen","given":"Jaana M."},{"family":"Tengström","given":"Maria"},{"family":"Kosma","given":"Veli–Matti"},{"family":"Mannermaa","given":"Arto"}],"accessed":{"date-parts":[["2026",6,9]]},"issued":{"date-parts":[["2020"]]}}}],"schema":"https://github.com/citation-style-language/schema/raw/master/csl-citation.json"} </w:instrText>
      </w:r>
      <w:r w:rsidR="009021E9">
        <w:rPr>
          <w:rFonts w:asciiTheme="majorBidi" w:hAnsiTheme="majorBidi" w:cstheme="majorBidi"/>
        </w:rPr>
        <w:fldChar w:fldCharType="separate"/>
      </w:r>
      <w:r w:rsidR="009021E9" w:rsidRPr="009021E9">
        <w:rPr>
          <w:rFonts w:ascii="Times New Roman" w:hAnsi="Times New Roman" w:cs="Times New Roman"/>
        </w:rPr>
        <w:t>[2]</w:t>
      </w:r>
      <w:r w:rsidR="009021E9">
        <w:rPr>
          <w:rFonts w:asciiTheme="majorBidi" w:hAnsiTheme="majorBidi" w:cstheme="majorBidi"/>
        </w:rPr>
        <w:fldChar w:fldCharType="end"/>
      </w:r>
      <w:r w:rsidR="00BF5E2C" w:rsidRPr="00BF5E2C">
        <w:rPr>
          <w:rFonts w:asciiTheme="majorBidi" w:hAnsiTheme="majorBidi" w:cstheme="majorBidi"/>
        </w:rPr>
        <w:t>, highlighting the need for cross-dataset validation.</w:t>
      </w:r>
    </w:p>
    <w:p w14:paraId="53FA780F" w14:textId="23CEE13A" w:rsidR="009B0719" w:rsidRPr="00871509" w:rsidRDefault="009B0719" w:rsidP="00140E05">
      <w:pPr>
        <w:bidi w:val="0"/>
        <w:rPr>
          <w:rFonts w:asciiTheme="majorBidi" w:hAnsiTheme="majorBidi" w:cstheme="majorBidi"/>
        </w:rPr>
      </w:pPr>
      <w:r w:rsidRPr="00871509">
        <w:rPr>
          <w:rFonts w:asciiTheme="majorBidi" w:hAnsiTheme="majorBidi" w:cstheme="majorBidi"/>
        </w:rPr>
        <w:t xml:space="preserve">Machine learning </w:t>
      </w:r>
      <w:r w:rsidR="00812942" w:rsidRPr="00871509">
        <w:rPr>
          <w:rFonts w:asciiTheme="majorBidi" w:hAnsiTheme="majorBidi" w:cstheme="majorBidi"/>
        </w:rPr>
        <w:t>(ML)</w:t>
      </w:r>
      <w:r w:rsidR="003B2219" w:rsidRPr="00871509">
        <w:rPr>
          <w:rFonts w:asciiTheme="majorBidi" w:hAnsiTheme="majorBidi" w:cstheme="majorBidi"/>
        </w:rPr>
        <w:t xml:space="preserve"> </w:t>
      </w:r>
      <w:r w:rsidR="000F5186" w:rsidRPr="000F5186">
        <w:rPr>
          <w:rFonts w:asciiTheme="majorBidi" w:hAnsiTheme="majorBidi" w:cstheme="majorBidi"/>
        </w:rPr>
        <w:t xml:space="preserve">is increasingly applied in BC </w:t>
      </w:r>
      <w:r w:rsidRPr="00871509">
        <w:rPr>
          <w:rFonts w:asciiTheme="majorBidi" w:hAnsiTheme="majorBidi" w:cstheme="majorBidi"/>
        </w:rPr>
        <w:t xml:space="preserve">prediction </w:t>
      </w:r>
      <w:r w:rsidR="002A09F9" w:rsidRPr="00871509">
        <w:rPr>
          <w:rFonts w:asciiTheme="majorBidi" w:hAnsiTheme="majorBidi" w:cstheme="majorBidi"/>
        </w:rPr>
        <w:fldChar w:fldCharType="begin"/>
      </w:r>
      <w:r w:rsidR="00B022C4">
        <w:rPr>
          <w:rFonts w:asciiTheme="majorBidi" w:hAnsiTheme="majorBidi" w:cstheme="majorBidi"/>
        </w:rPr>
        <w:instrText xml:space="preserve"> ADDIN ZOTERO_ITEM CSL_CITATION {"citationID":"QY5KLDmz","properties":{"unsorted":false,"formattedCitation":"[2]","plainCitation":"[2]","noteIndex":0},"citationItems":[{"id":320,"uris":["http://zotero.org/users/17127457/items/TJIZCADP"],"itemData":{"id":320,"type":"article-journal","abstract":"Abstract\n            Breast cancer (BC) is a multifactorial disease and the most common cancer in women worldwide. We describe a machine learning approach to identify a combination of interacting genetic variants (SNPs) and demographic risk factors for BC, especially factors related to both familial history (Group 1) and oestrogen metabolism (Group 2), for predicting BC risk. This approach identifies the best combinations of interacting genetic and demographic risk factors that yield the highest BC risk prediction accuracy. In tests on the Kuopio Breast Cancer Project (KBCP) dataset, our approach achieves a mean average precision (mAP) of 77.78 in predicting BC risk by using interacting genetic and Group 1 features, which is better than the mAPs of 74.19 and 73.65 achieved using only Group 1 features and interacting SNPs, respectively. Similarly, using interacting genetic and Group 2 features yields a mAP of 78.00, which outperforms the system based on only Group 2 features, which has a mAP of 72.57. Furthermore, the gene interaction maps built from genes associated with SNPs that interact with demographic risk factors indicate important BC-related biological entities, such as angiogenesis, apoptosis and oestrogen-related networks. The results also show that demographic risk factors are individually more important than genetic variants in predicting BC risk.","container-title":"Scientific Reports","DOI":"10.1038/s41598-020-66907-9","ISSN":"2045-2322","issue":"1","journalAbbreviation":"Sci Rep","language":"en","page":"11044","source":"DOI.org (Crossref)","title":"Predicting breast cancer risk using interacting genetic and demographic factors and machine learning","URL":"https://www.nature.com/articles/s41598-020-66907-9","volume":"10","author":[{"family":"Behravan","given":"Hamid"},{"family":"Hartikainen","given":"Jaana M."},{"family":"Tengström","given":"Maria"},{"family":"Kosma","given":"Veli–Matti"},{"family":"Mannermaa","given":"Arto"}],"accessed":{"date-parts":[["2026",6,9]]},"issued":{"date-parts":[["2020"]]}}}],"schema":"https://github.com/citation-style-language/schema/raw/master/csl-citation.json"} </w:instrText>
      </w:r>
      <w:r w:rsidR="002A09F9" w:rsidRPr="00871509">
        <w:rPr>
          <w:rFonts w:asciiTheme="majorBidi" w:hAnsiTheme="majorBidi" w:cstheme="majorBidi"/>
        </w:rPr>
        <w:fldChar w:fldCharType="separate"/>
      </w:r>
      <w:r w:rsidR="00B13B10" w:rsidRPr="00B13B10">
        <w:rPr>
          <w:rFonts w:ascii="Times New Roman" w:hAnsi="Times New Roman" w:cs="Times New Roman"/>
        </w:rPr>
        <w:t>[2]</w:t>
      </w:r>
      <w:r w:rsidR="002A09F9" w:rsidRPr="00871509">
        <w:rPr>
          <w:rFonts w:asciiTheme="majorBidi" w:hAnsiTheme="majorBidi" w:cstheme="majorBidi"/>
        </w:rPr>
        <w:fldChar w:fldCharType="end"/>
      </w:r>
      <w:r w:rsidRPr="00871509">
        <w:rPr>
          <w:rFonts w:asciiTheme="majorBidi" w:hAnsiTheme="majorBidi" w:cstheme="majorBidi"/>
        </w:rPr>
        <w:t xml:space="preserve">. However, </w:t>
      </w:r>
      <w:r w:rsidR="00140E05" w:rsidRPr="00140E05">
        <w:rPr>
          <w:rFonts w:asciiTheme="majorBidi" w:hAnsiTheme="majorBidi" w:cstheme="majorBidi"/>
        </w:rPr>
        <w:t>many</w:t>
      </w:r>
      <w:r w:rsidRPr="00871509">
        <w:rPr>
          <w:rFonts w:asciiTheme="majorBidi" w:hAnsiTheme="majorBidi" w:cstheme="majorBidi"/>
        </w:rPr>
        <w:t xml:space="preserve"> studies only test their models on a single</w:t>
      </w:r>
      <w:r w:rsidR="00F91D18" w:rsidRPr="00871509">
        <w:rPr>
          <w:rFonts w:asciiTheme="majorBidi" w:hAnsiTheme="majorBidi" w:cstheme="majorBidi"/>
        </w:rPr>
        <w:t>-</w:t>
      </w:r>
      <w:r w:rsidRPr="00871509">
        <w:rPr>
          <w:rFonts w:asciiTheme="majorBidi" w:hAnsiTheme="majorBidi" w:cstheme="majorBidi"/>
        </w:rPr>
        <w:t>dataset</w:t>
      </w:r>
      <w:r w:rsidR="009B2AF8" w:rsidRPr="00871509">
        <w:rPr>
          <w:rFonts w:asciiTheme="majorBidi" w:hAnsiTheme="majorBidi" w:cstheme="majorBidi"/>
        </w:rPr>
        <w:t xml:space="preserve"> </w:t>
      </w:r>
      <w:r w:rsidR="002610F0" w:rsidRPr="00871509">
        <w:rPr>
          <w:rFonts w:asciiTheme="majorBidi" w:hAnsiTheme="majorBidi" w:cstheme="majorBidi"/>
        </w:rPr>
        <w:fldChar w:fldCharType="begin"/>
      </w:r>
      <w:r w:rsidR="005E5BCD">
        <w:rPr>
          <w:rFonts w:asciiTheme="majorBidi" w:hAnsiTheme="majorBidi" w:cstheme="majorBidi"/>
        </w:rPr>
        <w:instrText xml:space="preserve"> ADDIN ZOTERO_ITEM CSL_CITATION {"citationID":"sMfBGAwm","properties":{"unsorted":false,"formattedCitation":"[3], [5], [6]","plainCitation":"[3], [5], [6]","noteIndex":0},"citationItems":[{"id":109,"uris":["http://zotero.org/users/17127457/items/2QMX8JCU"],"itemData":{"id":109,"type":"article-journal","abstract":"Breast cancer is one of the leading causes of death among women worldwide. However, early prediction of breast cancer plays a crucial role. Therefore, strong needs exist for automatic accurate early prediction of breast cancer. In this paper, machine learning (ML) classifiers combined with features selection methods are used to build an intelligent tool for breast cancer prediction. The Wisconsin diagnostic breast cancer (WDBC) dataset is used to train and test the model. Classification algorithms, including support vector machine (SVM), light gradient boosting machine (LightGBM), random forest (RF), logistic regression (LR), k-nearest neighbors (k-NN), and naïve Bayes, were employed. Performance measures for each of them were obtained, namely: accuracy, precision, recall, F-score, Kappa, Matthews correlation coefficient (MCC), and time. The results indicate that without feature selection, LightGBM achieves the highest accuracy at 95%. With minimum redundancy maximum relevance (mRMR) feature selection (15 features), LightGBM outperforms other classifiers, achieving an accuracy of 98%. For Pearson correlation coefficient feature selection (15 features), LightGBM also excels with a 95% accuracy rate. Lasso feature selection (5 features) produces varied results across classifiers, with logistic regression achieving the highest accuracy at 96%. These findings underscore the importance of feature selection in refining model performance and in improving detection for breast cancer.","container-title":"International Journal of Electrical and Computer Engineering (IJECE)","DOI":"10.11591/ijece.v14i2.pp1937-1947","ISSN":"2722-2578, 2088-8708","issue":"2","journalAbbreviation":"IJECE","language":"en","license":"http://creativecommons.org/licenses/by-sa/4.0","page":"1937","source":"DOI.org (Crossref)","title":"Predictive modeling for breast cancer based on machine learning algorithms and features selection methods","URL":"https://ijece.iaescore.com/index.php/IJECE/article/view/34144","volume":"14","author":[{"family":"Al Tawil","given":"Arar"},{"family":"Almazaydeh","given":"Laiali"},{"family":"Alqudah","given":"Bilal"},{"family":"Zaid Abualkishik","given":"Abedallah"},{"family":"A. Alwan","given":"Ali"}],"accessed":{"date-parts":[["2026",3,31]]},"issued":{"date-parts":[["2024"]]}}},{"id":106,"uris":["http://zotero.org/users/17127457/items/AWEZSB2I"],"itemData":{"id":106,"type":"article-journal","abstract":"Breast cancer is a major health issue for women all over the world. Effective care and better patient outcomes depend on early identification and precise risk prediction. Ensemble learning algorithms and merging large data have recently emerged as potential ways to predict and classify breast cancer risk. This paper aims to investigate the feasibility of using ensemble learning and big data fusion for risk prediction and categorization of breast cancer. The key focus is building a reliable and precise model by combining the best features of various learning algorithms and a variety of vast and varied data sets. This research presents an Improved XGBoost Ensembling (I-XGBoost) technique with big data analytics to predict and diagnose breast cancer cells. The proposed work considers three critical identification phases to achieve greater accuracy: data pre-processing, feature extraction, and target role. The Wisconsin breast cancer diagnostic data was used for testing the proposed method. It is also compared in terms of performance with other classification methods like Decision Tree, Random Forest, Naive Bayes, K-Nearest Neighbors, Support Vector Machines, Adaboost, and XGBoost. This research aims to determine which characteristics are most beneficial in predicting cancer as malignant or benign. We show that I-XGBoost has an impressively high accuracy score of 99.84% using Spark’s Python Application Programming Interface (API). This research emphasizes the promise of ensemble learning and big data fusion for predicting and classifying breast cancer risks. By proposing a new method that draws on the best features of several models and uses the wealth of information available in big data, it adds to the current body of knowledge. Positive findings highlight the practical use of the suggested paradigm in clinical contexts.","container-title":"Decision Analytics Journal","DOI":"10.1016/j.dajour.2023.100298","ISSN":"2772-6622","journalAbbreviation":"Decision Analytics Journal","page":"100298","title":"A breast cancer risk predication and classification model with ensemble learning and big data fusion","URL":"https://www.sciencedirect.com/science/article/pii/S2772662223001388","volume":"8","author":[{"family":"Jaiswal","given":"Varshali"},{"family":"Saurabh","given":"Praneet"},{"family":"Lilhore","given":"Umesh Kumar"},{"family":"Pathak","given":"Mayank"},{"family":"Simaiya","given":"Sarita"},{"family":"Dalal","given":"Surjeet"}],"issued":{"date-parts":[["2023"]]}}},{"id":212,"uris":["http://zotero.org/users/17127457/items/2AS465VA"],"itemData":{"id":212,"type":"article-journal","abstract":"Introduction: The incidence of breast cancer has steadily risen over the years owing to changes in lifestyle and environment. Presently, breast cancer is one of the primary causes of cancer-related deaths among women, making it a crucial global public health concern. Thus, the creation of an automated diagnostic system for breast cancer bears great importance in the medical community. Objectives: This study analyses the Wisconsin breast cancer dataset and develops a machine learning algorithm for accurately classifying breast cancer as benign or malignant. Methods: Our research is a retrospective study, and the main purpose is to develop a high-precision classiﬁcation algorithm for benign and malignant breast cancer. To achieve this, we ﬁrst preprocessed the dataset using standard techniques such as feature scaling and handling missing values. We assessed the normality of the data distribution initially, after which we opted for Spearman correlation analysis to examine the relationship between the feature subset data and the labeled data, considering the normality test results. We subsequently employed the Wilcoxon rank sum test to investigate the dissimilarities in distribution among various breast cancer feature data. We constructed the feature subset based on statistical results and trained 7 machine learning algorithms, speciﬁcally the decision tree, stochastic gradient descent algorithm, random forest algorithm, support vector machine algorithm, logistics algorithm, and AdaBoost algorithm. Results: The results of the evaluation indicated that the AdaBoost-Logistic algorithm achieved an accuracy of 99.12%, outperforming the other 6 algorithms and previous techniques. Conclusion: The constructed AdaBoost-Logistic algorithm exhibits signiﬁcant precision with the Wisconsin breast cancer dataset, achieving commendable classiﬁcation performance for both benign and malignant breast cancer cases.","container-title":"Technology in Cancer Research &amp; Treatment","DOI":"10.1177/15330338241234791","ISSN":"1533-0346, 1533-0338","journalAbbreviation":"Technol Cancer Res Treat","language":"en","page":"15330338241234791","source":"DOI.org (Crossref)","title":"Breast Cancer Prediction Based on Multiple Machine Learning Algorithms","URL":"https://journals.sagepub.com/doi/10.1177/15330338241234791","volume":"23","author":[{"family":"Zhou","given":"Sheng"},{"family":"Hu","given":"Chujiao"},{"family":"Wei","given":"Shanshan"},{"family":"Yan","given":"Xiaofan"}],"accessed":{"date-parts":[["2026",4,23]]},"issued":{"date-parts":[["2024"]]}}}],"schema":"https://github.com/citation-style-language/schema/raw/master/csl-citation.json"} </w:instrText>
      </w:r>
      <w:r w:rsidR="002610F0" w:rsidRPr="00871509">
        <w:rPr>
          <w:rFonts w:asciiTheme="majorBidi" w:hAnsiTheme="majorBidi" w:cstheme="majorBidi"/>
        </w:rPr>
        <w:fldChar w:fldCharType="separate"/>
      </w:r>
      <w:r w:rsidR="00306723" w:rsidRPr="00306723">
        <w:rPr>
          <w:rFonts w:ascii="Times New Roman" w:hAnsi="Times New Roman" w:cs="Times New Roman"/>
        </w:rPr>
        <w:t>[3], [5], [6]</w:t>
      </w:r>
      <w:r w:rsidR="002610F0" w:rsidRPr="00871509">
        <w:rPr>
          <w:rFonts w:asciiTheme="majorBidi" w:hAnsiTheme="majorBidi" w:cstheme="majorBidi"/>
        </w:rPr>
        <w:fldChar w:fldCharType="end"/>
      </w:r>
      <w:r w:rsidR="005A1A0D">
        <w:rPr>
          <w:rFonts w:asciiTheme="majorBidi" w:hAnsiTheme="majorBidi" w:cstheme="majorBidi"/>
        </w:rPr>
        <w:t xml:space="preserve">. </w:t>
      </w:r>
      <w:r w:rsidRPr="00871509">
        <w:rPr>
          <w:rFonts w:asciiTheme="majorBidi" w:hAnsiTheme="majorBidi" w:cstheme="majorBidi"/>
        </w:rPr>
        <w:t xml:space="preserve">This can give some indication of performance, but it does not really show whether the model would behave in the same way on data from different patient groups. </w:t>
      </w:r>
    </w:p>
    <w:p w14:paraId="7468219D" w14:textId="024D6235" w:rsidR="00BD2E8B" w:rsidRPr="00871509" w:rsidRDefault="00CD3F6D" w:rsidP="008B17D4">
      <w:pPr>
        <w:bidi w:val="0"/>
        <w:rPr>
          <w:rFonts w:asciiTheme="majorBidi" w:hAnsiTheme="majorBidi" w:cstheme="majorBidi"/>
          <w:rtl/>
        </w:rPr>
      </w:pPr>
      <w:r w:rsidRPr="00871509">
        <w:rPr>
          <w:rFonts w:asciiTheme="majorBidi" w:hAnsiTheme="majorBidi" w:cstheme="majorBidi"/>
        </w:rPr>
        <w:t>Extreme Gradient Boosting (</w:t>
      </w:r>
      <w:proofErr w:type="spellStart"/>
      <w:r w:rsidRPr="00871509">
        <w:rPr>
          <w:rFonts w:asciiTheme="majorBidi" w:hAnsiTheme="majorBidi" w:cstheme="majorBidi"/>
        </w:rPr>
        <w:t>XGBoost</w:t>
      </w:r>
      <w:proofErr w:type="spellEnd"/>
      <w:r w:rsidRPr="00871509">
        <w:rPr>
          <w:rFonts w:asciiTheme="majorBidi" w:hAnsiTheme="majorBidi" w:cstheme="majorBidi"/>
        </w:rPr>
        <w:t xml:space="preserve">) </w:t>
      </w:r>
      <w:r w:rsidR="008B17D4">
        <w:rPr>
          <w:rFonts w:asciiTheme="majorBidi" w:hAnsiTheme="majorBidi" w:cstheme="majorBidi"/>
        </w:rPr>
        <w:t xml:space="preserve">ML </w:t>
      </w:r>
      <w:r w:rsidR="008B17D4" w:rsidRPr="008B17D4">
        <w:rPr>
          <w:rFonts w:asciiTheme="majorBidi" w:hAnsiTheme="majorBidi" w:cstheme="majorBidi"/>
        </w:rPr>
        <w:t>is widely used in healthcare for structured tabular data</w:t>
      </w:r>
      <w:r w:rsidR="00007CEB">
        <w:rPr>
          <w:rFonts w:asciiTheme="majorBidi" w:hAnsiTheme="majorBidi" w:cstheme="majorBidi"/>
        </w:rPr>
        <w:t xml:space="preserve"> </w:t>
      </w:r>
      <w:r w:rsidR="008D6786" w:rsidRPr="00871509">
        <w:rPr>
          <w:rFonts w:asciiTheme="majorBidi" w:hAnsiTheme="majorBidi" w:cstheme="majorBidi"/>
        </w:rPr>
        <w:fldChar w:fldCharType="begin"/>
      </w:r>
      <w:r w:rsidR="00B022C4">
        <w:rPr>
          <w:rFonts w:asciiTheme="majorBidi" w:hAnsiTheme="majorBidi" w:cstheme="majorBidi"/>
        </w:rPr>
        <w:instrText xml:space="preserve"> ADDIN ZOTERO_ITEM CSL_CITATION {"citationID":"Zb1EKFRk","properties":{"unsorted":false,"formattedCitation":"[7]","plainCitation":"[7]","noteIndex":0},"citationItems":[{"id":333,"uris":["http://zotero.org/users/17127457/items/U5IT3Y2V"],"itemData":{"id":333,"type":"paper-conference","abstract":"Tree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6,9]]},"issued":{"date-parts":[["2016"]]}}}],"schema":"https://github.com/citation-style-language/schema/raw/master/csl-citation.json"} </w:instrText>
      </w:r>
      <w:r w:rsidR="008D6786" w:rsidRPr="00871509">
        <w:rPr>
          <w:rFonts w:asciiTheme="majorBidi" w:hAnsiTheme="majorBidi" w:cstheme="majorBidi"/>
        </w:rPr>
        <w:fldChar w:fldCharType="separate"/>
      </w:r>
      <w:r w:rsidR="00306723" w:rsidRPr="00306723">
        <w:rPr>
          <w:rFonts w:ascii="Times New Roman" w:hAnsi="Times New Roman" w:cs="Times New Roman"/>
        </w:rPr>
        <w:t>[7]</w:t>
      </w:r>
      <w:r w:rsidR="008D6786" w:rsidRPr="00871509">
        <w:rPr>
          <w:rFonts w:asciiTheme="majorBidi" w:hAnsiTheme="majorBidi" w:cstheme="majorBidi"/>
        </w:rPr>
        <w:fldChar w:fldCharType="end"/>
      </w:r>
      <w:r w:rsidR="009B0719" w:rsidRPr="00871509">
        <w:rPr>
          <w:rFonts w:asciiTheme="majorBidi" w:hAnsiTheme="majorBidi" w:cstheme="majorBidi"/>
        </w:rPr>
        <w:t>. Some studies have shown good results when using it on clinical datasets</w:t>
      </w:r>
      <w:r w:rsidR="008F7E56" w:rsidRPr="00871509">
        <w:rPr>
          <w:rFonts w:asciiTheme="majorBidi" w:hAnsiTheme="majorBidi" w:cstheme="majorBidi"/>
        </w:rPr>
        <w:t xml:space="preserve"> </w:t>
      </w:r>
      <w:r w:rsidR="00310BF0" w:rsidRPr="00871509">
        <w:rPr>
          <w:rFonts w:asciiTheme="majorBidi" w:hAnsiTheme="majorBidi" w:cstheme="majorBidi"/>
        </w:rPr>
        <w:fldChar w:fldCharType="begin"/>
      </w:r>
      <w:r w:rsidR="005E5BCD">
        <w:rPr>
          <w:rFonts w:asciiTheme="majorBidi" w:hAnsiTheme="majorBidi" w:cstheme="majorBidi"/>
        </w:rPr>
        <w:instrText xml:space="preserve"> ADDIN ZOTERO_ITEM CSL_CITATION {"citationID":"4hmDgQQZ","properties":{"unsorted":false,"formattedCitation":"[4], [6], [8]","plainCitation":"[4], [6], [8]","noteIndex":0},"citationItems":[{"id":106,"uris":["http://zotero.org/users/17127457/items/AWEZSB2I"],"itemData":{"id":106,"type":"article-journal","abstract":"Breast cancer is a major health issue for women all over the world. Effective care and better patient outcomes depend on early identification and precise risk prediction. Ensemble learning algorithms and merging large data have recently emerged as potential ways to predict and classify breast cancer risk. This paper aims to investigate the feasibility of using ensemble learning and big data fusion for risk prediction and categorization of breast cancer. The key focus is building a reliable and precise model by combining the best features of various learning algorithms and a variety of vast and varied data sets. This research presents an Improved XGBoost Ensembling (I-XGBoost) technique with big data analytics to predict and diagnose breast cancer cells. The proposed work considers three critical identification phases to achieve greater accuracy: data pre-processing, feature extraction, and target role. The Wisconsin breast cancer diagnostic data was used for testing the proposed method. It is also compared in terms of performance with other classification methods like Decision Tree, Random Forest, Naive Bayes, K-Nearest Neighbors, Support Vector Machines, Adaboost, and XGBoost. This research aims to determine which characteristics are most beneficial in predicting cancer as malignant or benign. We show that I-XGBoost has an impressively high accuracy score of 99.84% using Spark’s Python Application Programming Interface (API). This research emphasizes the promise of ensemble learning and big data fusion for predicting and classifying breast cancer risks. By proposing a new method that draws on the best features of several models and uses the wealth of information available in big data, it adds to the current body of knowledge. Positive findings highlight the practical use of the suggested paradigm in clinical contexts.","container-title":"Decision Analytics Journal","DOI":"10.1016/j.dajour.2023.100298","ISSN":"2772-6622","journalAbbreviation":"Decision Analytics Journal","page":"100298","title":"A breast cancer risk predication and classification model with ensemble learning and big data fusion","URL":"https://www.sciencedirect.com/science/article/pii/S2772662223001388","volume":"8","author":[{"family":"Jaiswal","given":"Varshali"},{"family":"Saurabh","given":"Praneet"},{"family":"Lilhore","given":"Umesh Kumar"},{"family":"Pathak","given":"Mayank"},{"family":"Simaiya","given":"Sarita"},{"family":"Dalal","given":"Surjeet"}],"issued":{"date-parts":[["2023"]]}}},{"id":190,"uris":["http://zotero.org/users/17127457/items/4ZHFZPEF"],"itemData":{"id":190,"type":"article-journal","abstract":"Breast cancer continues to be one of the foremost illnesses that results in the deaths of numerous women each year. Among the female population, approximately 8% are diagnosed with Breast cancer (BC), following Lung Cancer. The alarming rise in fatality rates can be attributed to breast cancer being the second leading cause. Breast cancer manifests through genetic transformations, persistent pain, alterations in size, color (redness), and texture of the breast's skin. Pathologists rely on the classification of breast cancer to identify a specific and targeted prognosis, achieved through binary classification (normal/abnormal). Artificial intelligence (AI) has been employed to diagnose breast tumors swiftly and accurately at an early stage. This study employs the Extreme Gradient Boosting (XGBoost) machine learning technique for the detection and analysis of breast cancer. XGBoost provides an accuracy of 94.74% and recall of 95.24% on Wisconsin breast cancer Wisconsin (diagnostic) dataset.","container-title":"World Journal of Advanced Research and Reviews","DOI":"10.30574/wjarr.2024.21.2.0625","ISSN":"25819615","issue":"2","journalAbbreviation":"World J. Adv. Res. Rev.","language":"en","page":"1985-1994","source":"DOI.org (Crossref)","title":"Breast Cancer Classification using XGBoost","URL":"https://wjarr.com/node/4603","volume":"21","author":[{"literal":"Rahmanul Hoque"},{"literal":"Suman Das"},{"literal":"Mahmudul Hoque"}],"accessed":{"date-parts":[["2026",4,12]]},"issued":{"date-parts":[["2024"]]}}},{"id":104,"uris":["http://zotero.org/users/17127457/items/BV2SJMSC"],"itemData":{"id":104,"type":"article-journal","abstract":"Abstract\n            Breast cancer is the most common malignancy diagnosed in women worldwide. The prevalence and incidence of breast cancer is increasing every year; therefore, early diagnosis along with suitable relapse detection is an important strategy for prognosis improvement. This study aimed to compare different machine algorithms to select the best model for predicting breast cancer recurrence. The prediction model was developed by using eleven different machine learning (ML) algorithms, including logistic regression (LR), random forest (RF), support vector classification (SVC), extreme gradient boosting (XGBoost), gradient boosting decision tree (GBDT), decision tree, multilayer perceptron (MLP), linear discriminant analysis (LDA), adaptive boosting (AdaBoost), Gaussian naive Bayes (GaussianNB), and light gradient boosting machine (LightGBM), to predict breast cancer recurrence. The area under the curve (AUC), accuracy, sensitivity, specificity, positive predictive value (PPV), negative predictive value (NPV) and F1 score were used to evaluate the performance of the prognostic model. Based on performance, the optimal ML was selected, and feature importance was ranked by Shapley Additive Explanation (SHAP) values. Compared to the other 10 algorithms, the results showed that the AdaBoost algorithm had the best prediction performance for successfully predicting breast cancer recurrence and was adopted in the establishment of the prediction model. Moreover, CA125, CEA, Fbg, and tumor diameter were found to be the most important features in our dataset to predict breast cancer recurrence. More importantly, our study is the first to use the SHAP method to improve the interpretability of clinicians to predict the recurrence model of breast cancer based on the AdaBoost algorithm. The AdaBoost algorithm offers a clinical decision support model and successfully identifies the recurrence of breast cancer.","container-title":"BMC Medical Informatics and Decision Making","DOI":"10.1186/s12911-023-02377-z","ISSN":"1472-6947","issue":"1","journalAbbreviation":"BMC Med Inform Decis Mak","language":"en","page":"276","source":"DOI.org (Crossref)","title":"Machine learning-based models for the prediction of breast cancer recurrence risk","URL":"https://bmcmedinformdecismak.biomedcentral.com/articles/10.1186/s12911-023-02377-z","volume":"23","author":[{"family":"Zuo","given":"Duo"},{"family":"Yang","given":"Lexin"},{"family":"Jin","given":"Yu"},{"family":"Qi","given":"Huan"},{"family":"Liu","given":"Yahui"},{"family":"Ren","given":"Li"}],"accessed":{"date-parts":[["2026",3,31]]},"issued":{"date-parts":[["2023"]]}}}],"schema":"https://github.com/citation-style-language/schema/raw/master/csl-citation.json"} </w:instrText>
      </w:r>
      <w:r w:rsidR="00310BF0" w:rsidRPr="00871509">
        <w:rPr>
          <w:rFonts w:asciiTheme="majorBidi" w:hAnsiTheme="majorBidi" w:cstheme="majorBidi"/>
        </w:rPr>
        <w:fldChar w:fldCharType="separate"/>
      </w:r>
      <w:r w:rsidR="00306723" w:rsidRPr="00306723">
        <w:rPr>
          <w:rFonts w:ascii="Times New Roman" w:hAnsi="Times New Roman" w:cs="Times New Roman"/>
        </w:rPr>
        <w:t>[4], [6], [8]</w:t>
      </w:r>
      <w:r w:rsidR="00310BF0" w:rsidRPr="00871509">
        <w:rPr>
          <w:rFonts w:asciiTheme="majorBidi" w:hAnsiTheme="majorBidi" w:cstheme="majorBidi"/>
        </w:rPr>
        <w:fldChar w:fldCharType="end"/>
      </w:r>
      <w:r w:rsidR="009B0719" w:rsidRPr="00871509">
        <w:rPr>
          <w:rFonts w:asciiTheme="majorBidi" w:hAnsiTheme="majorBidi" w:cstheme="majorBidi"/>
        </w:rPr>
        <w:t>. It can handle missing values and capture more complex patterns among variables, which is useful for this type of data</w:t>
      </w:r>
      <w:r w:rsidR="00BB46D2" w:rsidRPr="00871509">
        <w:rPr>
          <w:rFonts w:asciiTheme="majorBidi" w:hAnsiTheme="majorBidi" w:cstheme="majorBidi"/>
        </w:rPr>
        <w:t xml:space="preserve"> </w:t>
      </w:r>
      <w:r w:rsidR="00BB46D2" w:rsidRPr="00871509">
        <w:rPr>
          <w:rFonts w:asciiTheme="majorBidi" w:hAnsiTheme="majorBidi" w:cstheme="majorBidi"/>
        </w:rPr>
        <w:fldChar w:fldCharType="begin"/>
      </w:r>
      <w:r w:rsidR="00B13B10">
        <w:rPr>
          <w:rFonts w:asciiTheme="majorBidi" w:hAnsiTheme="majorBidi" w:cstheme="majorBidi"/>
        </w:rPr>
        <w:instrText xml:space="preserve"> ADDIN ZOTERO_ITEM CSL_CITATION {"citationID":"VSXpvg1X","properties":{"unsorted":false,"formattedCitation":"[9]","plainCitation":"[9]","noteIndex":0},"citationItems":[{"id":328,"uris":["http://zotero.org/users/17127457/items/YHQVCPMW"],"itemData":{"id":328,"type":"article-journal","container-title":"n engl j med","DOI":"10.1056/NEJMp1609300","issue":"13","language":"en","page":"1216–1219","source":"Zotero","title":"Predicting the Future — Big Data, Machine Learning, and Clinical Medicine","volume":"375","author":[{"family":"Obermeyer","given":"Ziad"}],"issued":{"date-parts":[["2016"]]}}}],"schema":"https://github.com/citation-style-language/schema/raw/master/csl-citation.json"} </w:instrText>
      </w:r>
      <w:r w:rsidR="00BB46D2" w:rsidRPr="00871509">
        <w:rPr>
          <w:rFonts w:asciiTheme="majorBidi" w:hAnsiTheme="majorBidi" w:cstheme="majorBidi"/>
        </w:rPr>
        <w:fldChar w:fldCharType="separate"/>
      </w:r>
      <w:r w:rsidR="00B13B10" w:rsidRPr="00B13B10">
        <w:rPr>
          <w:rFonts w:ascii="Times New Roman" w:hAnsi="Times New Roman" w:cs="Times New Roman"/>
        </w:rPr>
        <w:t>[9]</w:t>
      </w:r>
      <w:r w:rsidR="00BB46D2" w:rsidRPr="00871509">
        <w:rPr>
          <w:rFonts w:asciiTheme="majorBidi" w:hAnsiTheme="majorBidi" w:cstheme="majorBidi"/>
        </w:rPr>
        <w:fldChar w:fldCharType="end"/>
      </w:r>
      <w:r w:rsidR="009B0719" w:rsidRPr="00871509">
        <w:rPr>
          <w:rFonts w:asciiTheme="majorBidi" w:hAnsiTheme="majorBidi" w:cstheme="majorBidi"/>
        </w:rPr>
        <w:t>.</w:t>
      </w:r>
      <w:r w:rsidR="00EF3ED2">
        <w:rPr>
          <w:rFonts w:asciiTheme="majorBidi" w:hAnsiTheme="majorBidi" w:cstheme="majorBidi"/>
        </w:rPr>
        <w:t xml:space="preserve"> </w:t>
      </w:r>
      <w:r w:rsidR="00EF3ED2" w:rsidRPr="00EF3ED2">
        <w:rPr>
          <w:rFonts w:asciiTheme="majorBidi" w:hAnsiTheme="majorBidi" w:cstheme="majorBidi"/>
        </w:rPr>
        <w:t xml:space="preserve">While Random Forest and </w:t>
      </w:r>
      <w:proofErr w:type="spellStart"/>
      <w:r w:rsidR="00EF3ED2" w:rsidRPr="00EF3ED2">
        <w:rPr>
          <w:rFonts w:asciiTheme="majorBidi" w:hAnsiTheme="majorBidi" w:cstheme="majorBidi"/>
        </w:rPr>
        <w:t>LightGBM</w:t>
      </w:r>
      <w:proofErr w:type="spellEnd"/>
      <w:r w:rsidR="00EF3ED2" w:rsidRPr="00EF3ED2">
        <w:rPr>
          <w:rFonts w:asciiTheme="majorBidi" w:hAnsiTheme="majorBidi" w:cstheme="majorBidi"/>
        </w:rPr>
        <w:t xml:space="preserve"> have also been applied to similar tasks, </w:t>
      </w:r>
      <w:proofErr w:type="spellStart"/>
      <w:r w:rsidR="00EF3ED2" w:rsidRPr="00EF3ED2">
        <w:rPr>
          <w:rFonts w:asciiTheme="majorBidi" w:hAnsiTheme="majorBidi" w:cstheme="majorBidi"/>
        </w:rPr>
        <w:t>XGBoost</w:t>
      </w:r>
      <w:proofErr w:type="spellEnd"/>
      <w:r w:rsidR="00EF3ED2" w:rsidRPr="00EF3ED2">
        <w:rPr>
          <w:rFonts w:asciiTheme="majorBidi" w:hAnsiTheme="majorBidi" w:cstheme="majorBidi"/>
        </w:rPr>
        <w:t xml:space="preserve"> has demonstrated consistently higher AUC on structured clinical tabular data in comparable BC studies </w:t>
      </w:r>
      <w:r w:rsidR="00EF3ED2">
        <w:rPr>
          <w:rFonts w:asciiTheme="majorBidi" w:hAnsiTheme="majorBidi" w:cstheme="majorBidi"/>
        </w:rPr>
        <w:fldChar w:fldCharType="begin"/>
      </w:r>
      <w:r w:rsidR="005E5BCD">
        <w:rPr>
          <w:rFonts w:asciiTheme="majorBidi" w:hAnsiTheme="majorBidi" w:cstheme="majorBidi"/>
        </w:rPr>
        <w:instrText xml:space="preserve"> ADDIN ZOTERO_ITEM CSL_CITATION {"citationID":"sFpLTI1q","properties":{"unsorted":false,"formattedCitation":"[3], [4]","plainCitation":"[3], [4]","noteIndex":0},"citationItems":[{"id":212,"uris":["http://zotero.org/users/17127457/items/2AS465VA"],"itemData":{"id":212,"type":"article-journal","abstract":"Introduction: The incidence of breast cancer has steadily risen over the years owing to changes in lifestyle and environment. Presently, breast cancer is one of the primary causes of cancer-related deaths among women, making it a crucial global public health concern. Thus, the creation of an automated diagnostic system for breast cancer bears great importance in the medical community. Objectives: This study analyses the Wisconsin breast cancer dataset and develops a machine learning algorithm for accurately classifying breast cancer as benign or malignant. Methods: Our research is a retrospective study, and the main purpose is to develop a high-precision classiﬁcation algorithm for benign and malignant breast cancer. To achieve this, we ﬁrst preprocessed the dataset using standard techniques such as feature scaling and handling missing values. We assessed the normality of the data distribution initially, after which we opted for Spearman correlation analysis to examine the relationship between the feature subset data and the labeled data, considering the normality test results. We subsequently employed the Wilcoxon rank sum test to investigate the dissimilarities in distribution among various breast cancer feature data. We constructed the feature subset based on statistical results and trained 7 machine learning algorithms, speciﬁcally the decision tree, stochastic gradient descent algorithm, random forest algorithm, support vector machine algorithm, logistics algorithm, and AdaBoost algorithm. Results: The results of the evaluation indicated that the AdaBoost-Logistic algorithm achieved an accuracy of 99.12%, outperforming the other 6 algorithms and previous techniques. Conclusion: The constructed AdaBoost-Logistic algorithm exhibits signiﬁcant precision with the Wisconsin breast cancer dataset, achieving commendable classiﬁcation performance for both benign and malignant breast cancer cases.","container-title":"Technology in Cancer Research &amp; Treatment","DOI":"10.1177/15330338241234791","ISSN":"1533-0346, 1533-0338","journalAbbreviation":"Technol Cancer Res Treat","language":"en","page":"15330338241234791","source":"DOI.org (Crossref)","title":"Breast Cancer Prediction Based on Multiple Machine Learning Algorithms","URL":"https://journals.sagepub.com/doi/10.1177/15330338241234791","volume":"23","author":[{"family":"Zhou","given":"Sheng"},{"family":"Hu","given":"Chujiao"},{"family":"Wei","given":"Shanshan"},{"family":"Yan","given":"Xiaofan"}],"accessed":{"date-parts":[["2026",4,23]]},"issued":{"date-parts":[["2024"]]}}},{"id":190,"uris":["http://zotero.org/users/17127457/items/4ZHFZPEF"],"itemData":{"id":190,"type":"article-journal","abstract":"Breast cancer continues to be one of the foremost illnesses that results in the deaths of numerous women each year. Among the female population, approximately 8% are diagnosed with Breast cancer (BC), following Lung Cancer. The alarming rise in fatality rates can be attributed to breast cancer being the second leading cause. Breast cancer manifests through genetic transformations, persistent pain, alterations in size, color (redness), and texture of the breast's skin. Pathologists rely on the classification of breast cancer to identify a specific and targeted prognosis, achieved through binary classification (normal/abnormal). Artificial intelligence (AI) has been employed to diagnose breast tumors swiftly and accurately at an early stage. This study employs the Extreme Gradient Boosting (XGBoost) machine learning technique for the detection and analysis of breast cancer. XGBoost provides an accuracy of 94.74% and recall of 95.24% on Wisconsin breast cancer Wisconsin (diagnostic) dataset.","container-title":"World Journal of Advanced Research and Reviews","DOI":"10.30574/wjarr.2024.21.2.0625","ISSN":"25819615","issue":"2","journalAbbreviation":"World J. Adv. Res. Rev.","language":"en","page":"1985-1994","source":"DOI.org (Crossref)","title":"Breast Cancer Classification using XGBoost","URL":"https://wjarr.com/node/4603","volume":"21","author":[{"literal":"Rahmanul Hoque"},{"literal":"Suman Das"},{"literal":"Mahmudul Hoque"}],"accessed":{"date-parts":[["2026",4,12]]},"issued":{"date-parts":[["2024"]]}}}],"schema":"https://github.com/citation-style-language/schema/raw/master/csl-citation.json"} </w:instrText>
      </w:r>
      <w:r w:rsidR="00EF3ED2">
        <w:rPr>
          <w:rFonts w:asciiTheme="majorBidi" w:hAnsiTheme="majorBidi" w:cstheme="majorBidi"/>
        </w:rPr>
        <w:fldChar w:fldCharType="separate"/>
      </w:r>
      <w:r w:rsidR="00EF3ED2" w:rsidRPr="00EF3ED2">
        <w:rPr>
          <w:rFonts w:ascii="Times New Roman" w:hAnsi="Times New Roman" w:cs="Times New Roman"/>
        </w:rPr>
        <w:t>[3], [4]</w:t>
      </w:r>
      <w:r w:rsidR="00EF3ED2">
        <w:rPr>
          <w:rFonts w:asciiTheme="majorBidi" w:hAnsiTheme="majorBidi" w:cstheme="majorBidi"/>
        </w:rPr>
        <w:fldChar w:fldCharType="end"/>
      </w:r>
      <w:r w:rsidR="00EF3ED2">
        <w:rPr>
          <w:rFonts w:asciiTheme="majorBidi" w:hAnsiTheme="majorBidi" w:cstheme="majorBidi"/>
        </w:rPr>
        <w:t xml:space="preserve">, </w:t>
      </w:r>
      <w:r w:rsidR="00EF3ED2" w:rsidRPr="00EF3ED2">
        <w:rPr>
          <w:rFonts w:asciiTheme="majorBidi" w:hAnsiTheme="majorBidi" w:cstheme="majorBidi"/>
        </w:rPr>
        <w:t>justifying its selection here.</w:t>
      </w:r>
      <w:r w:rsidR="00BD2E8B" w:rsidRPr="00871509">
        <w:rPr>
          <w:rFonts w:asciiTheme="majorBidi" w:hAnsiTheme="majorBidi" w:cstheme="majorBidi"/>
        </w:rPr>
        <w:t xml:space="preserve"> </w:t>
      </w:r>
    </w:p>
    <w:p w14:paraId="3580AB83" w14:textId="77777777" w:rsidR="00710BED" w:rsidRDefault="00B173F4" w:rsidP="00BC6B3E">
      <w:pPr>
        <w:bidi w:val="0"/>
        <w:rPr>
          <w:rFonts w:asciiTheme="majorBidi" w:hAnsiTheme="majorBidi" w:cstheme="majorBidi"/>
        </w:rPr>
      </w:pPr>
      <w:r w:rsidRPr="00871509">
        <w:rPr>
          <w:rFonts w:asciiTheme="majorBidi" w:hAnsiTheme="majorBidi" w:cstheme="majorBidi"/>
        </w:rPr>
        <w:t xml:space="preserve">Another issue is how easy it is to understand what the model is doing. In medical use, having an accurate model is not always enough. Doctors usually need to understand why a model made a certain prediction before they can trust or use it in real clinical decisions </w:t>
      </w:r>
      <w:r w:rsidR="00A85B86" w:rsidRPr="00871509">
        <w:rPr>
          <w:rFonts w:asciiTheme="majorBidi" w:hAnsiTheme="majorBidi" w:cstheme="majorBidi"/>
        </w:rPr>
        <w:fldChar w:fldCharType="begin"/>
      </w:r>
      <w:r w:rsidR="00B13B10">
        <w:rPr>
          <w:rFonts w:asciiTheme="majorBidi" w:hAnsiTheme="majorBidi" w:cstheme="majorBidi"/>
        </w:rPr>
        <w:instrText xml:space="preserve"> ADDIN ZOTERO_ITEM CSL_CITATION {"citationID":"OTxtCxkO","properties":{"unsorted":false,"formattedCitation":"[10]","plainCitation":"[10]","noteIndex":0},"citationItems":[{"id":336,"uris":["http://zotero.org/users/17127457/items/5EIAM7YF"],"itemData":{"id":336,"type":"chapter","abstract":"In recent years, machine learning (ML) has become a key enabling technology for the sciences and industry. Especially through improvements in methodology, the availability of large databases and increased computational power, today’s ML algorithms are able to achieve excellent performance (at times even exceeding the human level) on an increasing number of complex tasks. Deep learning models are at the forefront of this development. However, due to their nested non-linear structure, these powerful models have been generally considered “black boxes”, not providing any information about what exactly makes them arrive at their predictions. Since in many applications, e.g., in the medical domain, such lack of transparency may be not acceptable, the development of methods for visualizing, explaining and interpreting deep learning models has recently attracted increasing attention. This introductory paper presents recent developments and applications in this ﬁeld and makes a plea for a wider use of explainable learning algorithms in practice.","DOI":"10.1007/978-3-030-28954-6_1","language":"en","note":"arXiv:1909.12072 [cs.AI]","page":"5-22","source":"arXiv.org","title":"Towards Explainable Artificial Intelligence","URL":"http://arxiv.org/abs/1909.12072","volume":"11700","author":[{"family":"Samek","given":"Wojciech"},{"family":"Müller","given":"Klaus-Robert"}],"accessed":{"date-parts":[["2026",6,9]]},"issued":{"date-parts":[["2019"]]}}}],"schema":"https://github.com/citation-style-language/schema/raw/master/csl-citation.json"} </w:instrText>
      </w:r>
      <w:r w:rsidR="00A85B86" w:rsidRPr="00871509">
        <w:rPr>
          <w:rFonts w:asciiTheme="majorBidi" w:hAnsiTheme="majorBidi" w:cstheme="majorBidi"/>
        </w:rPr>
        <w:fldChar w:fldCharType="separate"/>
      </w:r>
      <w:r w:rsidR="00B13B10" w:rsidRPr="00B13B10">
        <w:rPr>
          <w:rFonts w:ascii="Times New Roman" w:hAnsi="Times New Roman" w:cs="Times New Roman"/>
        </w:rPr>
        <w:t>[10]</w:t>
      </w:r>
      <w:r w:rsidR="00A85B86" w:rsidRPr="00871509">
        <w:rPr>
          <w:rFonts w:asciiTheme="majorBidi" w:hAnsiTheme="majorBidi" w:cstheme="majorBidi"/>
        </w:rPr>
        <w:fldChar w:fldCharType="end"/>
      </w:r>
      <w:r w:rsidRPr="00871509">
        <w:rPr>
          <w:rFonts w:asciiTheme="majorBidi" w:hAnsiTheme="majorBidi" w:cstheme="majorBidi"/>
        </w:rPr>
        <w:t>.</w:t>
      </w:r>
    </w:p>
    <w:p w14:paraId="751FDF55" w14:textId="7C7368F1" w:rsidR="00AA3C1F" w:rsidRDefault="00710BED" w:rsidP="00306723">
      <w:pPr>
        <w:bidi w:val="0"/>
        <w:rPr>
          <w:rFonts w:asciiTheme="majorBidi" w:hAnsiTheme="majorBidi" w:cstheme="majorBidi"/>
        </w:rPr>
      </w:pPr>
      <w:r w:rsidRPr="00710BED">
        <w:rPr>
          <w:rFonts w:asciiTheme="majorBidi" w:hAnsiTheme="majorBidi" w:cstheme="majorBidi"/>
        </w:rPr>
        <w:t>Shapley Additive Explanations (SHAP) is applied to investigate the consistency of feature importance across datasets, addressing the interpretability gap identified in prior clinical ML studies</w:t>
      </w:r>
      <w:r>
        <w:rPr>
          <w:rFonts w:asciiTheme="majorBidi" w:hAnsiTheme="majorBidi" w:cstheme="majorBidi"/>
        </w:rPr>
        <w:t xml:space="preserve"> </w:t>
      </w:r>
      <w:r w:rsidR="004908C0" w:rsidRPr="00871509">
        <w:rPr>
          <w:rFonts w:asciiTheme="majorBidi" w:hAnsiTheme="majorBidi" w:cstheme="majorBidi"/>
        </w:rPr>
        <w:fldChar w:fldCharType="begin"/>
      </w:r>
      <w:r w:rsidR="00B022C4">
        <w:rPr>
          <w:rFonts w:asciiTheme="majorBidi" w:hAnsiTheme="majorBidi" w:cstheme="majorBidi"/>
        </w:rPr>
        <w:instrText xml:space="preserve"> ADDIN ZOTERO_ITEM CSL_CITATION {"citationID":"ihY3ksum","properties":{"unsorted":false,"formattedCitation":"[11]","plainCitation":"[11]","noteIndex":0},"citationItems":[{"id":339,"uris":["http://zotero.org/users/17127457/items/X99YH5G6"],"itemData":{"id":339,"type":"article","abstract":"Understanding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uniﬁed framework for interpreting predictions, SHAP (SHapley Additive exPlanations). SHAP assigns each feature an importance value for a particular prediction. Its novel components include: (1) the identiﬁcation of a new class of additive feature importance measures, and (2) theoretical results showing there is a unique solution in this class with a set of desirable properties. The new class uniﬁes six existing methods, notable because several recent methods in the class lack the proposed desirable properties. Based on insights from this uniﬁcation, we present new methods that show improved computational performance and/or better consistency with human intuition than previous approaches.","DOI":"10.48550/arXiv.1705.07874","language":"en","note":"arXiv:1705.07874 [cs.AI]","number":"arXiv:1705.07874","source":"arXiv.org","title":"A Unified Approach to Interpreting Model Predictions","URL":"http://arxiv.org/abs/1705.07874","author":[{"family":"Lundberg","given":"Scott"},{"family":"Lee","given":"Su-In"}],"accessed":{"date-parts":[["2026",6,9]]},"issued":{"date-parts":[["2017"]]}}}],"schema":"https://github.com/citation-style-language/schema/raw/master/csl-citation.json"} </w:instrText>
      </w:r>
      <w:r w:rsidR="004908C0" w:rsidRPr="00871509">
        <w:rPr>
          <w:rFonts w:asciiTheme="majorBidi" w:hAnsiTheme="majorBidi" w:cstheme="majorBidi"/>
        </w:rPr>
        <w:fldChar w:fldCharType="separate"/>
      </w:r>
      <w:r w:rsidR="00B13B10" w:rsidRPr="00B13B10">
        <w:rPr>
          <w:rFonts w:ascii="Times New Roman" w:hAnsi="Times New Roman" w:cs="Times New Roman"/>
        </w:rPr>
        <w:t>[11]</w:t>
      </w:r>
      <w:r w:rsidR="004908C0" w:rsidRPr="00871509">
        <w:rPr>
          <w:rFonts w:asciiTheme="majorBidi" w:hAnsiTheme="majorBidi" w:cstheme="majorBidi"/>
        </w:rPr>
        <w:fldChar w:fldCharType="end"/>
      </w:r>
      <w:r w:rsidR="00B173F4" w:rsidRPr="00871509">
        <w:rPr>
          <w:rFonts w:asciiTheme="majorBidi" w:hAnsiTheme="majorBidi" w:cstheme="majorBidi"/>
        </w:rPr>
        <w:t xml:space="preserve">. </w:t>
      </w:r>
      <w:r w:rsidRPr="00710BED">
        <w:rPr>
          <w:rFonts w:asciiTheme="majorBidi" w:hAnsiTheme="majorBidi" w:cstheme="majorBidi"/>
        </w:rPr>
        <w:t xml:space="preserve">For this reason, the present study evaluates an </w:t>
      </w:r>
      <w:proofErr w:type="spellStart"/>
      <w:r w:rsidRPr="00710BED">
        <w:rPr>
          <w:rFonts w:asciiTheme="majorBidi" w:hAnsiTheme="majorBidi" w:cstheme="majorBidi"/>
        </w:rPr>
        <w:t>XGBoost</w:t>
      </w:r>
      <w:proofErr w:type="spellEnd"/>
      <w:r w:rsidRPr="00710BED">
        <w:rPr>
          <w:rFonts w:asciiTheme="majorBidi" w:hAnsiTheme="majorBidi" w:cstheme="majorBidi"/>
        </w:rPr>
        <w:t xml:space="preserve"> pipeline across three independent BC cohorts to assess both predictive </w:t>
      </w:r>
      <w:proofErr w:type="spellStart"/>
      <w:r w:rsidRPr="00710BED">
        <w:rPr>
          <w:rFonts w:asciiTheme="majorBidi" w:hAnsiTheme="majorBidi" w:cstheme="majorBidi"/>
        </w:rPr>
        <w:t>generalisation</w:t>
      </w:r>
      <w:proofErr w:type="spellEnd"/>
      <w:r w:rsidRPr="00710BED">
        <w:rPr>
          <w:rFonts w:asciiTheme="majorBidi" w:hAnsiTheme="majorBidi" w:cstheme="majorBidi"/>
        </w:rPr>
        <w:t xml:space="preserve"> and feature consistency</w:t>
      </w:r>
      <w:r w:rsidR="00E822C5">
        <w:rPr>
          <w:rFonts w:asciiTheme="majorBidi" w:hAnsiTheme="majorBidi" w:cstheme="majorBidi"/>
        </w:rPr>
        <w:t xml:space="preserve"> </w:t>
      </w:r>
      <w:r w:rsidR="00E822C5">
        <w:rPr>
          <w:rFonts w:asciiTheme="majorBidi" w:hAnsiTheme="majorBidi" w:cstheme="majorBidi"/>
        </w:rPr>
        <w:fldChar w:fldCharType="begin"/>
      </w:r>
      <w:r w:rsidR="00B022C4">
        <w:rPr>
          <w:rFonts w:asciiTheme="majorBidi" w:hAnsiTheme="majorBidi" w:cstheme="majorBidi"/>
        </w:rPr>
        <w:instrText xml:space="preserve"> ADDIN ZOTERO_ITEM CSL_CITATION {"citationID":"F557ArG4","properties":{"unsorted":false,"formattedCitation":"[7]","plainCitation":"[7]","noteIndex":0},"citationItems":[{"id":333,"uris":["http://zotero.org/users/17127457/items/U5IT3Y2V"],"itemData":{"id":333,"type":"paper-conference","abstract":"Tree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6,9]]},"issued":{"date-parts":[["2016"]]}}}],"schema":"https://github.com/citation-style-language/schema/raw/master/csl-citation.json"} </w:instrText>
      </w:r>
      <w:r w:rsidR="00E822C5">
        <w:rPr>
          <w:rFonts w:asciiTheme="majorBidi" w:hAnsiTheme="majorBidi" w:cstheme="majorBidi"/>
        </w:rPr>
        <w:fldChar w:fldCharType="separate"/>
      </w:r>
      <w:r w:rsidR="00306723" w:rsidRPr="00306723">
        <w:rPr>
          <w:rFonts w:ascii="Times New Roman" w:hAnsi="Times New Roman" w:cs="Times New Roman"/>
        </w:rPr>
        <w:t>[7]</w:t>
      </w:r>
      <w:r w:rsidR="00E822C5">
        <w:rPr>
          <w:rFonts w:asciiTheme="majorBidi" w:hAnsiTheme="majorBidi" w:cstheme="majorBidi"/>
        </w:rPr>
        <w:fldChar w:fldCharType="end"/>
      </w:r>
      <w:r w:rsidR="009B0719" w:rsidRPr="00871509">
        <w:rPr>
          <w:rFonts w:asciiTheme="majorBidi" w:hAnsiTheme="majorBidi" w:cstheme="majorBidi"/>
        </w:rPr>
        <w:t>.</w:t>
      </w:r>
    </w:p>
    <w:p w14:paraId="4EDB2B8E" w14:textId="77777777" w:rsidR="00E822C5" w:rsidRDefault="00E822C5" w:rsidP="00E822C5">
      <w:pPr>
        <w:bidi w:val="0"/>
        <w:rPr>
          <w:rFonts w:asciiTheme="majorBidi" w:hAnsiTheme="majorBidi" w:cstheme="majorBidi"/>
        </w:rPr>
      </w:pPr>
    </w:p>
    <w:p w14:paraId="53E3F6CA" w14:textId="77777777" w:rsidR="00E822C5" w:rsidRPr="00710BED" w:rsidRDefault="00E822C5" w:rsidP="00E822C5">
      <w:pPr>
        <w:bidi w:val="0"/>
        <w:rPr>
          <w:rFonts w:asciiTheme="majorBidi" w:hAnsiTheme="majorBidi" w:cstheme="majorBidi"/>
        </w:rPr>
      </w:pPr>
    </w:p>
    <w:p w14:paraId="03B1BF69" w14:textId="77777777" w:rsidR="00E822C5" w:rsidRDefault="009B0719" w:rsidP="00E822C5">
      <w:pPr>
        <w:pStyle w:val="ListParagraph"/>
        <w:numPr>
          <w:ilvl w:val="0"/>
          <w:numId w:val="3"/>
        </w:numPr>
        <w:bidi w:val="0"/>
        <w:rPr>
          <w:rFonts w:asciiTheme="majorBidi" w:hAnsiTheme="majorBidi" w:cstheme="majorBidi"/>
          <w:sz w:val="28"/>
          <w:szCs w:val="28"/>
        </w:rPr>
      </w:pPr>
      <w:r w:rsidRPr="00871509">
        <w:rPr>
          <w:rFonts w:asciiTheme="majorBidi" w:hAnsiTheme="majorBidi" w:cstheme="majorBidi"/>
          <w:b/>
          <w:bCs/>
          <w:sz w:val="28"/>
          <w:szCs w:val="28"/>
        </w:rPr>
        <w:t>Research Question</w:t>
      </w:r>
      <w:r w:rsidR="00E8588F" w:rsidRPr="00871509">
        <w:rPr>
          <w:rFonts w:asciiTheme="majorBidi" w:hAnsiTheme="majorBidi" w:cstheme="majorBidi"/>
          <w:sz w:val="28"/>
          <w:szCs w:val="28"/>
        </w:rPr>
        <w:t>:</w:t>
      </w:r>
    </w:p>
    <w:p w14:paraId="4FC47B98" w14:textId="77777777" w:rsidR="00B0438E" w:rsidRPr="00B0438E" w:rsidRDefault="00B0438E" w:rsidP="00B0438E">
      <w:pPr>
        <w:bidi w:val="0"/>
        <w:rPr>
          <w:rFonts w:ascii="Cambria" w:hAnsi="Cambria" w:cstheme="majorBidi"/>
          <w:i/>
          <w:iCs/>
        </w:rPr>
      </w:pPr>
      <w:r w:rsidRPr="00B0438E">
        <w:rPr>
          <w:rFonts w:ascii="Cambria" w:hAnsi="Cambria" w:cstheme="majorBidi"/>
          <w:i/>
          <w:iCs/>
        </w:rPr>
        <w:t xml:space="preserve">Does an </w:t>
      </w:r>
      <w:proofErr w:type="spellStart"/>
      <w:r w:rsidRPr="00B0438E">
        <w:rPr>
          <w:rFonts w:ascii="Cambria" w:hAnsi="Cambria" w:cstheme="majorBidi"/>
          <w:i/>
          <w:iCs/>
        </w:rPr>
        <w:t>XGBoost</w:t>
      </w:r>
      <w:proofErr w:type="spellEnd"/>
      <w:r w:rsidRPr="00B0438E">
        <w:rPr>
          <w:rFonts w:ascii="Cambria" w:hAnsi="Cambria" w:cstheme="majorBidi"/>
          <w:i/>
          <w:iCs/>
        </w:rPr>
        <w:t xml:space="preserve"> pipeline, trained and evaluated independently on three breast cancer cohorts of different size and feature composition, maintain consistent predictive performance (AUC-ROC variation ≤ 10%) across all cohorts, and do the most influential SHAP-derived features remain consistent across the three datasets?"</w:t>
      </w:r>
      <w:r w:rsidRPr="00B0438E">
        <w:rPr>
          <w:rFonts w:ascii="Cambria" w:hAnsi="Cambria" w:cstheme="majorBidi"/>
          <w:i/>
          <w:iCs/>
        </w:rPr>
        <w:t xml:space="preserve"> </w:t>
      </w:r>
    </w:p>
    <w:p w14:paraId="42B7D00E" w14:textId="1B1A0338" w:rsidR="00C15174" w:rsidRDefault="003A1C0B" w:rsidP="00B0438E">
      <w:pPr>
        <w:bidi w:val="0"/>
        <w:rPr>
          <w:rFonts w:asciiTheme="majorBidi" w:hAnsiTheme="majorBidi" w:cstheme="majorBidi"/>
          <w:i/>
          <w:iCs/>
        </w:rPr>
      </w:pPr>
      <w:r w:rsidRPr="003A1C0B">
        <w:rPr>
          <w:rFonts w:ascii="Cambria" w:hAnsi="Cambria" w:cstheme="majorBidi"/>
          <w:i/>
          <w:iCs/>
        </w:rPr>
        <w:lastRenderedPageBreak/>
        <w:t>This question addresses a gap identified in prior work: studies such as Zhou et al.</w:t>
      </w:r>
      <w:r>
        <w:rPr>
          <w:rFonts w:ascii="Cambria" w:hAnsi="Cambria" w:cstheme="majorBidi"/>
          <w:i/>
          <w:iCs/>
        </w:rPr>
        <w:t xml:space="preserve"> </w:t>
      </w:r>
      <w:r>
        <w:rPr>
          <w:rFonts w:ascii="Cambria" w:hAnsi="Cambria" w:cstheme="majorBidi"/>
          <w:i/>
          <w:iCs/>
        </w:rPr>
        <w:fldChar w:fldCharType="begin"/>
      </w:r>
      <w:r w:rsidR="005E5BCD">
        <w:rPr>
          <w:rFonts w:ascii="Cambria" w:hAnsi="Cambria" w:cstheme="majorBidi"/>
          <w:i/>
          <w:iCs/>
        </w:rPr>
        <w:instrText xml:space="preserve"> ADDIN ZOTERO_ITEM CSL_CITATION {"citationID":"WZgRFkbf","properties":{"unsorted":false,"formattedCitation":"[3]","plainCitation":"[3]","noteIndex":0},"citationItems":[{"id":212,"uris":["http://zotero.org/users/17127457/items/2AS465VA"],"itemData":{"id":212,"type":"article-journal","abstract":"Introduction: The incidence of breast cancer has steadily risen over the years owing to changes in lifestyle and environment. Presently, breast cancer is one of the primary causes of cancer-related deaths among women, making it a crucial global public health concern. Thus, the creation of an automated diagnostic system for breast cancer bears great importance in the medical community. Objectives: This study analyses the Wisconsin breast cancer dataset and develops a machine learning algorithm for accurately classifying breast cancer as benign or malignant. Methods: Our research is a retrospective study, and the main purpose is to develop a high-precision classiﬁcation algorithm for benign and malignant breast cancer. To achieve this, we ﬁrst preprocessed the dataset using standard techniques such as feature scaling and handling missing values. We assessed the normality of the data distribution initially, after which we opted for Spearman correlation analysis to examine the relationship between the feature subset data and the labeled data, considering the normality test results. We subsequently employed the Wilcoxon rank sum test to investigate the dissimilarities in distribution among various breast cancer feature data. We constructed the feature subset based on statistical results and trained 7 machine learning algorithms, speciﬁcally the decision tree, stochastic gradient descent algorithm, random forest algorithm, support vector machine algorithm, logistics algorithm, and AdaBoost algorithm. Results: The results of the evaluation indicated that the AdaBoost-Logistic algorithm achieved an accuracy of 99.12%, outperforming the other 6 algorithms and previous techniques. Conclusion: The constructed AdaBoost-Logistic algorithm exhibits signiﬁcant precision with the Wisconsin breast cancer dataset, achieving commendable classiﬁcation performance for both benign and malignant breast cancer cases.","container-title":"Technology in Cancer Research &amp; Treatment","DOI":"10.1177/15330338241234791","ISSN":"1533-0346, 1533-0338","journalAbbreviation":"Technol Cancer Res Treat","language":"en","page":"15330338241234791","source":"DOI.org (Crossref)","title":"Breast Cancer Prediction Based on Multiple Machine Learning Algorithms","URL":"https://journals.sagepub.com/doi/10.1177/15330338241234791","volume":"23","author":[{"family":"Zhou","given":"Sheng"},{"family":"Hu","given":"Chujiao"},{"family":"Wei","given":"Shanshan"},{"family":"Yan","given":"Xiaofan"}],"accessed":{"date-parts":[["2026",4,23]]},"issued":{"date-parts":[["2024"]]}}}],"schema":"https://github.com/citation-style-language/schema/raw/master/csl-citation.json"} </w:instrText>
      </w:r>
      <w:r>
        <w:rPr>
          <w:rFonts w:ascii="Cambria" w:hAnsi="Cambria" w:cstheme="majorBidi"/>
          <w:i/>
          <w:iCs/>
        </w:rPr>
        <w:fldChar w:fldCharType="separate"/>
      </w:r>
      <w:r w:rsidR="0050382D" w:rsidRPr="0050382D">
        <w:rPr>
          <w:rFonts w:ascii="Cambria" w:hAnsi="Cambria"/>
        </w:rPr>
        <w:t>[3]</w:t>
      </w:r>
      <w:r>
        <w:rPr>
          <w:rFonts w:ascii="Cambria" w:hAnsi="Cambria" w:cstheme="majorBidi"/>
          <w:i/>
          <w:iCs/>
        </w:rPr>
        <w:fldChar w:fldCharType="end"/>
      </w:r>
      <w:r>
        <w:rPr>
          <w:rFonts w:ascii="Cambria" w:hAnsi="Cambria" w:cstheme="majorBidi"/>
          <w:i/>
          <w:iCs/>
        </w:rPr>
        <w:t xml:space="preserve"> </w:t>
      </w:r>
      <w:r w:rsidRPr="003A1C0B">
        <w:rPr>
          <w:rFonts w:ascii="Cambria" w:hAnsi="Cambria" w:cstheme="majorBidi"/>
          <w:i/>
          <w:iCs/>
        </w:rPr>
        <w:t xml:space="preserve"> and Hoque et al. </w:t>
      </w:r>
      <w:r>
        <w:rPr>
          <w:rFonts w:ascii="Cambria" w:hAnsi="Cambria" w:cstheme="majorBidi"/>
          <w:i/>
          <w:iCs/>
        </w:rPr>
        <w:fldChar w:fldCharType="begin"/>
      </w:r>
      <w:r w:rsidR="00882DC9">
        <w:rPr>
          <w:rFonts w:ascii="Cambria" w:hAnsi="Cambria" w:cstheme="majorBidi"/>
          <w:i/>
          <w:iCs/>
        </w:rPr>
        <w:instrText xml:space="preserve"> ADDIN ZOTERO_ITEM CSL_CITATION {"citationID":"I5m3ygS9","properties":{"unsorted":false,"formattedCitation":"[4]","plainCitation":"[4]","noteIndex":0},"citationItems":[{"id":190,"uris":["http://zotero.org/users/17127457/items/4ZHFZPEF"],"itemData":{"id":190,"type":"article-journal","abstract":"Breast cancer continues to be one of the foremost illnesses that results in the deaths of numerous women each year. Among the female population, approximately 8% are diagnosed with Breast cancer (BC), following Lung Cancer. The alarming rise in fatality rates can be attributed to breast cancer being the second leading cause. Breast cancer manifests through genetic transformations, persistent pain, alterations in size, color (redness), and texture of the breast's skin. Pathologists rely on the classification of breast cancer to identify a specific and targeted prognosis, achieved through binary classification (normal/abnormal). Artificial intelligence (AI) has been employed to diagnose breast tumors swiftly and accurately at an early stage. This study employs the Extreme Gradient Boosting (XGBoost) machine learning technique for the detection and analysis of breast cancer. XGBoost provides an accuracy of 94.74% and recall of 95.24% on Wisconsin breast cancer Wisconsin (diagnostic) dataset.","container-title":"World Journal of Advanced Research and Reviews","DOI":"10.30574/wjarr.2024.21.2.0625","ISSN":"25819615","issue":"2","journalAbbreviation":"World J. Adv. Res. Rev.","language":"en","page":"1985-1994","source":"DOI.org (Crossref)","title":"Breast Cancer Classification using XGBoost","URL":"https://wjarr.com/node/4603","volume":"21","author":[{"literal":"Rahmanul Hoque"},{"literal":"Suman Das"},{"literal":"Mahmudul Hoque"}],"accessed":{"date-parts":[["2026",4,12]]},"issued":{"date-parts":[["2024"]]}}}],"schema":"https://github.com/citation-style-language/schema/raw/master/csl-citation.json"} </w:instrText>
      </w:r>
      <w:r>
        <w:rPr>
          <w:rFonts w:ascii="Cambria" w:hAnsi="Cambria" w:cstheme="majorBidi"/>
          <w:i/>
          <w:iCs/>
        </w:rPr>
        <w:fldChar w:fldCharType="separate"/>
      </w:r>
      <w:r w:rsidR="00306723" w:rsidRPr="00306723">
        <w:rPr>
          <w:rFonts w:ascii="Cambria" w:hAnsi="Cambria"/>
        </w:rPr>
        <w:t>[4]</w:t>
      </w:r>
      <w:r>
        <w:rPr>
          <w:rFonts w:ascii="Cambria" w:hAnsi="Cambria" w:cstheme="majorBidi"/>
          <w:i/>
          <w:iCs/>
        </w:rPr>
        <w:fldChar w:fldCharType="end"/>
      </w:r>
      <w:r>
        <w:rPr>
          <w:rFonts w:ascii="Cambria" w:hAnsi="Cambria" w:cstheme="majorBidi"/>
          <w:i/>
          <w:iCs/>
        </w:rPr>
        <w:t xml:space="preserve"> </w:t>
      </w:r>
      <w:r w:rsidRPr="003A1C0B">
        <w:rPr>
          <w:rFonts w:ascii="Cambria" w:hAnsi="Cambria" w:cstheme="majorBidi"/>
          <w:i/>
          <w:iCs/>
        </w:rPr>
        <w:t xml:space="preserve">evaluated </w:t>
      </w:r>
      <w:proofErr w:type="spellStart"/>
      <w:r w:rsidRPr="003A1C0B">
        <w:rPr>
          <w:rFonts w:ascii="Cambria" w:hAnsi="Cambria" w:cstheme="majorBidi"/>
          <w:i/>
          <w:iCs/>
        </w:rPr>
        <w:t>XGBoost</w:t>
      </w:r>
      <w:proofErr w:type="spellEnd"/>
      <w:r w:rsidRPr="003A1C0B">
        <w:rPr>
          <w:rFonts w:ascii="Cambria" w:hAnsi="Cambria" w:cstheme="majorBidi"/>
          <w:i/>
          <w:iCs/>
        </w:rPr>
        <w:t xml:space="preserve"> on single datasets, making it unclear whether strong performance reflects genuine model capability or dataset-specific characteristics. By specifying a ≤</w:t>
      </w:r>
      <w:r w:rsidR="001E4480">
        <w:rPr>
          <w:rFonts w:ascii="Cambria" w:hAnsi="Cambria" w:cstheme="majorBidi"/>
          <w:i/>
          <w:iCs/>
        </w:rPr>
        <w:t>10</w:t>
      </w:r>
      <w:r w:rsidRPr="003A1C0B">
        <w:rPr>
          <w:rFonts w:ascii="Cambria" w:hAnsi="Cambria" w:cstheme="majorBidi"/>
          <w:i/>
          <w:iCs/>
        </w:rPr>
        <w:t xml:space="preserve">% AUC-ROC variation threshold, this study provides a measurable criterion for </w:t>
      </w:r>
      <w:proofErr w:type="spellStart"/>
      <w:r w:rsidRPr="003A1C0B">
        <w:rPr>
          <w:rFonts w:ascii="Cambria" w:hAnsi="Cambria" w:cstheme="majorBidi"/>
          <w:i/>
          <w:iCs/>
        </w:rPr>
        <w:t>generalisation</w:t>
      </w:r>
      <w:proofErr w:type="spellEnd"/>
      <w:r w:rsidRPr="003A1C0B">
        <w:rPr>
          <w:rFonts w:ascii="Cambria" w:hAnsi="Cambria" w:cstheme="majorBidi"/>
          <w:i/>
          <w:iCs/>
        </w:rPr>
        <w:t xml:space="preserve"> that previous work has not defined.</w:t>
      </w:r>
    </w:p>
    <w:p w14:paraId="63F3C4F4" w14:textId="56445A2D" w:rsidR="00E822C5" w:rsidRDefault="00E822C5" w:rsidP="00E822C5">
      <w:pPr>
        <w:bidi w:val="0"/>
        <w:rPr>
          <w:rFonts w:asciiTheme="majorBidi" w:hAnsiTheme="majorBidi" w:cstheme="majorBidi"/>
          <w:i/>
          <w:iCs/>
        </w:rPr>
      </w:pPr>
    </w:p>
    <w:p w14:paraId="722394EA" w14:textId="676FEA8F" w:rsidR="00203CC2" w:rsidRPr="00871509" w:rsidRDefault="009B0719" w:rsidP="00203CC2">
      <w:pPr>
        <w:pStyle w:val="ListParagraph"/>
        <w:numPr>
          <w:ilvl w:val="0"/>
          <w:numId w:val="3"/>
        </w:numPr>
        <w:bidi w:val="0"/>
        <w:rPr>
          <w:rFonts w:asciiTheme="majorBidi" w:hAnsiTheme="majorBidi" w:cstheme="majorBidi"/>
          <w:sz w:val="28"/>
          <w:szCs w:val="28"/>
        </w:rPr>
      </w:pPr>
      <w:r w:rsidRPr="00871509">
        <w:rPr>
          <w:rFonts w:asciiTheme="majorBidi" w:hAnsiTheme="majorBidi" w:cstheme="majorBidi"/>
          <w:b/>
          <w:bCs/>
          <w:sz w:val="28"/>
          <w:szCs w:val="28"/>
        </w:rPr>
        <w:t>Investigation Method</w:t>
      </w:r>
      <w:r w:rsidR="00AC5B35" w:rsidRPr="00871509">
        <w:rPr>
          <w:rFonts w:asciiTheme="majorBidi" w:hAnsiTheme="majorBidi" w:cstheme="majorBidi"/>
          <w:sz w:val="28"/>
          <w:szCs w:val="28"/>
        </w:rPr>
        <w:t>:</w:t>
      </w:r>
    </w:p>
    <w:p w14:paraId="286F7078" w14:textId="77777777" w:rsidR="00203CC2" w:rsidRPr="00871509" w:rsidRDefault="009B0719" w:rsidP="00203CC2">
      <w:pPr>
        <w:pStyle w:val="ListParagraph"/>
        <w:numPr>
          <w:ilvl w:val="1"/>
          <w:numId w:val="3"/>
        </w:numPr>
        <w:bidi w:val="0"/>
        <w:rPr>
          <w:rFonts w:asciiTheme="majorBidi" w:hAnsiTheme="majorBidi" w:cstheme="majorBidi"/>
        </w:rPr>
      </w:pPr>
      <w:r w:rsidRPr="00871509">
        <w:rPr>
          <w:rFonts w:asciiTheme="majorBidi" w:hAnsiTheme="majorBidi" w:cstheme="majorBidi"/>
          <w:b/>
          <w:bCs/>
        </w:rPr>
        <w:t>Datasets</w:t>
      </w:r>
    </w:p>
    <w:p w14:paraId="55CE232A" w14:textId="5F6E18B2" w:rsidR="0069339C" w:rsidRDefault="009B0719" w:rsidP="00404EB5">
      <w:pPr>
        <w:pStyle w:val="ListParagraph"/>
        <w:bidi w:val="0"/>
        <w:ind w:left="792"/>
        <w:rPr>
          <w:rFonts w:asciiTheme="majorBidi" w:hAnsiTheme="majorBidi" w:cstheme="majorBidi"/>
        </w:rPr>
      </w:pPr>
      <w:r w:rsidRPr="00871509">
        <w:rPr>
          <w:rFonts w:asciiTheme="majorBidi" w:hAnsiTheme="majorBidi" w:cstheme="majorBidi"/>
        </w:rPr>
        <w:t xml:space="preserve">This study uses three publicly available </w:t>
      </w:r>
      <w:r w:rsidR="002909B5" w:rsidRPr="00871509">
        <w:rPr>
          <w:rFonts w:asciiTheme="majorBidi" w:hAnsiTheme="majorBidi" w:cstheme="majorBidi"/>
        </w:rPr>
        <w:t>BC</w:t>
      </w:r>
      <w:r w:rsidRPr="00871509">
        <w:rPr>
          <w:rFonts w:asciiTheme="majorBidi" w:hAnsiTheme="majorBidi" w:cstheme="majorBidi"/>
        </w:rPr>
        <w:t xml:space="preserve"> datasets. The first is the Wisconsin Diagnostic Breast Cancer (WDBC) dataset, which contains 569 samples and 30 features</w:t>
      </w:r>
      <w:r w:rsidR="0008127E">
        <w:rPr>
          <w:rFonts w:asciiTheme="majorBidi" w:hAnsiTheme="majorBidi" w:cstheme="majorBidi"/>
        </w:rPr>
        <w:t xml:space="preserve">, </w:t>
      </w:r>
      <w:r w:rsidR="0008127E" w:rsidRPr="00871509">
        <w:rPr>
          <w:rFonts w:asciiTheme="majorBidi" w:hAnsiTheme="majorBidi" w:cstheme="majorBidi"/>
        </w:rPr>
        <w:t>derived from cell nucleus measurements</w:t>
      </w:r>
      <w:r w:rsidR="00427A73">
        <w:rPr>
          <w:rFonts w:asciiTheme="majorBidi" w:hAnsiTheme="majorBidi" w:cstheme="majorBidi"/>
        </w:rPr>
        <w:t xml:space="preserve"> </w:t>
      </w:r>
      <w:r w:rsidR="00427A73">
        <w:rPr>
          <w:rFonts w:asciiTheme="majorBidi" w:hAnsiTheme="majorBidi" w:cstheme="majorBidi"/>
        </w:rPr>
        <w:fldChar w:fldCharType="begin"/>
      </w:r>
      <w:r w:rsidR="00404EB5">
        <w:rPr>
          <w:rFonts w:asciiTheme="majorBidi" w:hAnsiTheme="majorBidi" w:cstheme="majorBidi"/>
        </w:rPr>
        <w:instrText xml:space="preserve"> ADDIN ZOTERO_ITEM CSL_CITATION {"citationID":"a19jhpfjd8k","properties":{"unsorted":false,"formattedCitation":"[12]","plainCitation":"[12]","noteIndex":0},"citationItems":[{"id":368,"uris":["http://zotero.org/users/17127457/items/9UTIKAKX"],"itemData":{"id":368,"type":"dataset","DOI":"10.24432/C5DW2B","publisher":"UCI Machine Learning Repository","source":"DOI.org (Datacite)","title":"Breast Cancer Wisconsin (Diagnostic)","URL":"https://archive.ics.uci.edu/dataset/17","author":[{"family":"William Wolberg","given":"Olvi Mangasarian"}],"accessed":{"date-parts":[["2026",6,11]]},"issued":{"date-parts":[["1993"]]}}}],"schema":"https://github.com/citation-style-language/schema/raw/master/csl-citation.json"} </w:instrText>
      </w:r>
      <w:r w:rsidR="00427A73">
        <w:rPr>
          <w:rFonts w:asciiTheme="majorBidi" w:hAnsiTheme="majorBidi" w:cstheme="majorBidi"/>
        </w:rPr>
        <w:fldChar w:fldCharType="separate"/>
      </w:r>
      <w:r w:rsidR="00404EB5" w:rsidRPr="00404EB5">
        <w:rPr>
          <w:rFonts w:ascii="Times New Roman" w:hAnsi="Times New Roman" w:cs="Times New Roman"/>
          <w:kern w:val="0"/>
        </w:rPr>
        <w:t>[12]</w:t>
      </w:r>
      <w:r w:rsidR="00427A73">
        <w:rPr>
          <w:rFonts w:asciiTheme="majorBidi" w:hAnsiTheme="majorBidi" w:cstheme="majorBidi"/>
        </w:rPr>
        <w:fldChar w:fldCharType="end"/>
      </w:r>
      <w:r w:rsidRPr="00871509">
        <w:rPr>
          <w:rFonts w:asciiTheme="majorBidi" w:hAnsiTheme="majorBidi" w:cstheme="majorBidi"/>
        </w:rPr>
        <w:t>. The second dataset i</w:t>
      </w:r>
      <w:r w:rsidR="002366B7" w:rsidRPr="00871509">
        <w:rPr>
          <w:rFonts w:asciiTheme="majorBidi" w:hAnsiTheme="majorBidi" w:cstheme="majorBidi"/>
        </w:rPr>
        <w:t>s the</w:t>
      </w:r>
      <w:r w:rsidR="002366B7" w:rsidRPr="00871509">
        <w:rPr>
          <w:rFonts w:asciiTheme="majorBidi" w:hAnsiTheme="majorBidi" w:cstheme="majorBidi"/>
          <w:b/>
          <w:bCs/>
        </w:rPr>
        <w:t xml:space="preserve"> </w:t>
      </w:r>
      <w:r w:rsidR="002366B7" w:rsidRPr="00871509">
        <w:rPr>
          <w:rFonts w:asciiTheme="majorBidi" w:hAnsiTheme="majorBidi" w:cstheme="majorBidi"/>
        </w:rPr>
        <w:t>Molecular Taxonomy of Breast Cancer International Consortium</w:t>
      </w:r>
      <w:r w:rsidRPr="00871509">
        <w:rPr>
          <w:rFonts w:asciiTheme="majorBidi" w:hAnsiTheme="majorBidi" w:cstheme="majorBidi"/>
        </w:rPr>
        <w:t xml:space="preserve"> </w:t>
      </w:r>
      <w:r w:rsidR="002366B7" w:rsidRPr="00871509">
        <w:rPr>
          <w:rFonts w:asciiTheme="majorBidi" w:hAnsiTheme="majorBidi" w:cstheme="majorBidi"/>
        </w:rPr>
        <w:t>(</w:t>
      </w:r>
      <w:r w:rsidRPr="00871509">
        <w:rPr>
          <w:rFonts w:asciiTheme="majorBidi" w:hAnsiTheme="majorBidi" w:cstheme="majorBidi"/>
        </w:rPr>
        <w:t>METABRIC</w:t>
      </w:r>
      <w:r w:rsidR="002366B7" w:rsidRPr="00871509">
        <w:rPr>
          <w:rFonts w:asciiTheme="majorBidi" w:hAnsiTheme="majorBidi" w:cstheme="majorBidi"/>
        </w:rPr>
        <w:t>)</w:t>
      </w:r>
      <w:r w:rsidRPr="00871509">
        <w:rPr>
          <w:rFonts w:asciiTheme="majorBidi" w:hAnsiTheme="majorBidi" w:cstheme="majorBidi"/>
        </w:rPr>
        <w:t>, which includes 2,503 patients</w:t>
      </w:r>
      <w:r w:rsidR="0008127E">
        <w:rPr>
          <w:rFonts w:asciiTheme="majorBidi" w:hAnsiTheme="majorBidi" w:cstheme="majorBidi"/>
        </w:rPr>
        <w:t xml:space="preserve"> </w:t>
      </w:r>
      <w:r w:rsidR="00292FD0">
        <w:rPr>
          <w:rFonts w:asciiTheme="majorBidi" w:hAnsiTheme="majorBidi" w:cstheme="majorBidi"/>
        </w:rPr>
        <w:fldChar w:fldCharType="begin"/>
      </w:r>
      <w:r w:rsidR="006D6F81">
        <w:rPr>
          <w:rFonts w:asciiTheme="majorBidi" w:hAnsiTheme="majorBidi" w:cstheme="majorBidi"/>
        </w:rPr>
        <w:instrText xml:space="preserve"> ADDIN ZOTERO_ITEM CSL_CITATION {"citationID":"a9kndaos3f","properties":{"unsorted":false,"formattedCitation":"[13], [14], [15]","plainCitation":"[13], [14], [15]","noteIndex":0},"citationItems":[{"id":402,"uris":["http://zotero.org/users/17127457/items/MFCR7XCJ"],"itemData":{"id":402,"type":"article-journal","abstract":"Abstract\n            \n              \n              International cancer registries make real-world genomic and clinical data available, but their joint analysis remains a challenge. AACR Project GENIE, an international cancer registry collecting data from 19 cancer centers, makes data from &amp;gt;130,000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cancer.\n            \n            \n              Significance:\n              Enhanced cBioPortal features allow clinicians and researchers to effectively investigate longitudinal clinico-genomic data from patients with cancer, which will improve exploration of data from the AACR Project GENIE Biopharma Collaborative and similar datasets.","container-title":"Cancer Research","DOI":"10.1158/0008-5472.CAN-23-0816","ISSN":"0008-5472, 1538-7445","issue":"23","language":"en","page":"3861-3867","source":"DOI.org (Crossref)","title":"Analysis and Visualization of Longitudinal Genomic and Clinical Data from the AACR Project GENIE Biopharma Collaborative in cBioPortal","URL":"https://aacrjournals.org/cancerres/article/83/23/3861/730145/Analysis-and-Visualization-of-Longitudinal-Genomic","volume":"83","author":[{"family":"De Bruijn","given":"Ino"},{"family":"Kundra","given":"Ritika"},{"family":"Mastrogiacomo","given":"Brooke"},{"family":"Tran","given":"Thinh Ngoc"},{"family":"Sikina","given":"Luke"},{"family":"Mazor","given":"Tali"},{"family":"Li","given":"Xiang"},{"family":"Ochoa","given":"Angelica"},{"family":"Zhao","given":"Gaofei"},{"family":"Lai","given":"Bryan"},{"family":"Abeshouse","given":"Adam"},{"family":"Baiceanu","given":"Diana"},{"family":"Ciftci","given":"Ersin"},{"family":"Dogrusoz","given":"Ugur"},{"family":"Dufilie","given":"Andrew"},{"family":"Erkoc","given":"Ziya"},{"family":"Garcia Lara","given":"Elena"},{"family":"Fu","given":"Zhaoyuan"},{"family":"Gross","given":"Benjamin"},{"family":"Haynes","given":"Charles"},{"family":"Heath","given":"Allison"},{"family":"Higgins","given":"David"},{"family":"Jagannathan","given":"Prasanna"},{"family":"Kalletla","given":"Karthik"},{"family":"Kumari","given":"Priti"},{"family":"Lindsay","given":"James"},{"family":"Lisman","given":"Aaron"},{"family":"Leenknegt","given":"Bas"},{"family":"Lukasse","given":"Pieter"},{"family":"Madela","given":"Divya"},{"family":"Madupuri","given":"Ramyasree"},{"family":"Van Nierop","given":"Pim"},{"family":"Plantalech","given":"Oleguer"},{"family":"Quach","given":"Joyce"},{"family":"Resnick","given":"Adam C."},{"family":"Rodenburg","given":"Sander Y.A."},{"family":"Satravada","given":"Baby A."},{"family":"Schaeffer","given":"Fedde"},{"family":"Sheridan","given":"Robert"},{"family":"Singh","given":"Jessica"},{"family":"Sirohi","given":"Rajat"},{"family":"Sumer","given":"Selcuk Onur"},{"family":"Van Hagen","given":"Sjoerd"},{"family":"Wang","given":"Avery"},{"family":"Wilson","given":"Manda"},{"family":"Zhang","given":"Hongxin"},{"family":"Zhu","given":"Kelsey"},{"family":"Rusk","given":"Nicole"},{"family":"Brown","given":"Samantha"},{"family":"Lavery","given":"Jessica A."},{"family":"Panageas","given":"Katherine S."},{"family":"Rudolph","given":"Julia E."},{"family":"LeNoue-Newton","given":"Michele L."},{"family":"Warner","given":"Jeremy L."},{"family":"Guo","given":"Xindi"},{"family":"Hunter-Zinck","given":"Haley"},{"family":"Yu","given":"Thomas V."},{"family":"Pilai","given":"Shirin"},{"family":"Nichols","given":"Chelsea"},{"family":"Gardos","given":"Stuart M."},{"family":"Philip","given":"John"},{"literal":"AACR Project GENIE BPC Core Team, AACR Project GENIE Consortium"},{"family":"Kehl","given":"Kenneth L."},{"family":"Riely","given":"Gregory J."},{"family":"Schrag","given":"Deborah"},{"family":"Lee","given":"Jocelyn"},{"family":"Fiandalo","given":"Michael V."},{"family":"Sweeney","given":"Shawn M."},{"family":"Pugh","given":"Trevor J."},{"family":"Sander","given":"Chris"},{"family":"Cerami","given":"Ethan"},{"family":"Gao","given":"Jianjiong"},{"family":"Schultz","given":"Nikolaus"}],"accessed":{"date-parts":[["2026",6,11]]},"issued":{"date-parts":[["2023"]]}}},{"id":399,"uris":["http://zotero.org/users/17127457/items/JDSYW299"],"itemData":{"id":399,"type":"article-journal","abstract":"The cBioPortal enables integration, visualization, and analysis of multidimensional cancer genomic and clinical data.\n          , \n            \n              The cBioPortal for Cancer Genomics (\n              http://cbioportal.org\n              )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Genomics.","container-title":"Science Signaling","DOI":"10.1126/scisignal.2004088","ISSN":"1945-0877, 1937-9145","issue":"269","journalAbbreviation":"Sci. Signal.","language":"en","source":"DOI.org (Crossref)","title":"Integrative Analysis of Complex Cancer Genomics and Clinical Profiles Using the cBioPortal","URL":"https://www.science.org/doi/10.1126/scisignal.2004088","volume":"6","author":[{"family":"Gao","given":"Jianjiong"},{"family":"Aksoy","given":"Bülent Arman"},{"family":"Dogrusoz","given":"Ugur"},{"family":"Dresdner","given":"Gideon"},{"family":"Gross","given":"Benjamin"},{"family":"Sumer","given":"S. Onur"},{"family":"Sun","given":"Yichao"},{"family":"Jacobsen","given":"Anders"},{"family":"Sinha","given":"Rileen"},{"family":"Larsson","given":"Erik"},{"family":"Cerami","given":"Ethan"},{"family":"Sander","given":"Chris"},{"family":"Schultz","given":"Nikolaus"}],"accessed":{"date-parts":[["2026",6,11]]},"issued":{"date-parts":[["2013"]]}}},{"id":398,"uris":["http://zotero.org/users/17127457/items/7IVGM957"],"itemData":{"id":398,"type":"article-journal","abstract":"Abstract\n            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Cancer Discov; 2(5); 401–4. ©2012 AACR.","container-title":"Cancer Discovery","DOI":"10.1158/2159-8290.CD-12-0095","ISSN":"2159-8274, 2159-8290","issue":"5","language":"en","page":"401-404","source":"DOI.org (Crossref)","title":"The cBio Cancer Genomics Portal: An Open Platform for Exploring Multidimensional Cancer Genomics Data","title-short":"The cBio Cancer Genomics Portal","URL":"https://aacrjournals.org/cancerdiscovery/article/2/5/401/3246/The-cBio-Cancer-Genomics-Portal-An-Open-Platform","volume":"2","author":[{"family":"Cerami","given":"Ethan"},{"family":"Gao","given":"Jianjiong"},{"family":"Dogrusoz","given":"Ugur"},{"family":"Gross","given":"Benjamin E."},{"family":"Sumer","given":"Selcuk Onur"},{"family":"Aksoy","given":"Bülent Arman"},{"family":"Jacobsen","given":"Anders"},{"family":"Byrne","given":"Caitlin J."},{"family":"Heuer","given":"Michael L."},{"family":"Larsson","given":"Erik"},{"family":"Antipin","given":"Yevgeniy"},{"family":"Reva","given":"Boris"},{"family":"Goldberg","given":"Arthur P."},{"family":"Sander","given":"Chris"},{"family":"Schultz","given":"Nikolaus"}],"accessed":{"date-parts":[["2026",6,11]]},"issued":{"date-parts":[["2012"]]}}}],"schema":"https://github.com/citation-style-language/schema/raw/master/csl-citation.json"} </w:instrText>
      </w:r>
      <w:r w:rsidR="00292FD0">
        <w:rPr>
          <w:rFonts w:asciiTheme="majorBidi" w:hAnsiTheme="majorBidi" w:cstheme="majorBidi"/>
        </w:rPr>
        <w:fldChar w:fldCharType="separate"/>
      </w:r>
      <w:r w:rsidR="008B3181" w:rsidRPr="008B3181">
        <w:rPr>
          <w:rFonts w:ascii="Times New Roman" w:hAnsi="Times New Roman" w:cs="Times New Roman"/>
          <w:kern w:val="0"/>
        </w:rPr>
        <w:t>[13], [14], [15]</w:t>
      </w:r>
      <w:r w:rsidR="00292FD0">
        <w:rPr>
          <w:rFonts w:asciiTheme="majorBidi" w:hAnsiTheme="majorBidi" w:cstheme="majorBidi"/>
        </w:rPr>
        <w:fldChar w:fldCharType="end"/>
      </w:r>
      <w:r w:rsidRPr="00871509">
        <w:rPr>
          <w:rFonts w:asciiTheme="majorBidi" w:hAnsiTheme="majorBidi" w:cstheme="majorBidi"/>
        </w:rPr>
        <w:t>.</w:t>
      </w:r>
      <w:r w:rsidR="008902C7" w:rsidRPr="00871509">
        <w:rPr>
          <w:rFonts w:asciiTheme="majorBidi" w:hAnsiTheme="majorBidi" w:cstheme="majorBidi"/>
        </w:rPr>
        <w:t xml:space="preserve"> </w:t>
      </w:r>
      <w:r w:rsidRPr="00871509">
        <w:rPr>
          <w:rFonts w:asciiTheme="majorBidi" w:hAnsiTheme="majorBidi" w:cstheme="majorBidi"/>
        </w:rPr>
        <w:t xml:space="preserve">The third dataset is </w:t>
      </w:r>
      <w:r w:rsidR="00DA0D3D" w:rsidRPr="00871509">
        <w:rPr>
          <w:rFonts w:asciiTheme="majorBidi" w:hAnsiTheme="majorBidi" w:cstheme="majorBidi"/>
        </w:rPr>
        <w:t>the Cancer Genome Atlas – Breast invasive carcinoma (</w:t>
      </w:r>
      <w:r w:rsidRPr="00871509">
        <w:rPr>
          <w:rFonts w:asciiTheme="majorBidi" w:hAnsiTheme="majorBidi" w:cstheme="majorBidi"/>
        </w:rPr>
        <w:t>TCGA-BRCA</w:t>
      </w:r>
      <w:r w:rsidR="00DA0D3D" w:rsidRPr="00871509">
        <w:rPr>
          <w:rFonts w:asciiTheme="majorBidi" w:hAnsiTheme="majorBidi" w:cstheme="majorBidi"/>
        </w:rPr>
        <w:t>)</w:t>
      </w:r>
      <w:r w:rsidRPr="00871509">
        <w:rPr>
          <w:rFonts w:asciiTheme="majorBidi" w:hAnsiTheme="majorBidi" w:cstheme="majorBidi"/>
        </w:rPr>
        <w:t>, with 1,097 patients</w:t>
      </w:r>
      <w:r w:rsidR="002D0324">
        <w:rPr>
          <w:rFonts w:asciiTheme="majorBidi" w:hAnsiTheme="majorBidi" w:cstheme="majorBidi"/>
        </w:rPr>
        <w:t xml:space="preserve"> </w:t>
      </w:r>
      <w:r w:rsidR="00EA1FF7">
        <w:rPr>
          <w:rFonts w:asciiTheme="majorBidi" w:hAnsiTheme="majorBidi" w:cstheme="majorBidi"/>
        </w:rPr>
        <w:fldChar w:fldCharType="begin"/>
      </w:r>
      <w:r w:rsidR="006D6F81">
        <w:rPr>
          <w:rFonts w:asciiTheme="majorBidi" w:hAnsiTheme="majorBidi" w:cstheme="majorBidi"/>
        </w:rPr>
        <w:instrText xml:space="preserve"> ADDIN ZOTERO_ITEM CSL_CITATION {"citationID":"a1av74a7ibs","properties":{"unsorted":false,"formattedCitation":"[13], [14], [15]","plainCitation":"[13], [14], [15]","noteIndex":0},"citationItems":[{"id":402,"uris":["http://zotero.org/users/17127457/items/MFCR7XCJ"],"itemData":{"id":402,"type":"article-journal","abstract":"Abstract\n            \n              \n              International cancer registries make real-world genomic and clinical data available, but their joint analysis remains a challenge. AACR Project GENIE, an international cancer registry collecting data from 19 cancer centers, makes data from &amp;gt;130,000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cancer.\n            \n            \n              Significance:\n              Enhanced cBioPortal features allow clinicians and researchers to effectively investigate longitudinal clinico-genomic data from patients with cancer, which will improve exploration of data from the AACR Project GENIE Biopharma Collaborative and similar datasets.","container-title":"Cancer Research","DOI":"10.1158/0008-5472.CAN-23-0816","ISSN":"0008-5472, 1538-7445","issue":"23","language":"en","page":"3861-3867","source":"DOI.org (Crossref)","title":"Analysis and Visualization of Longitudinal Genomic and Clinical Data from the AACR Project GENIE Biopharma Collaborative in cBioPortal","URL":"https://aacrjournals.org/cancerres/article/83/23/3861/730145/Analysis-and-Visualization-of-Longitudinal-Genomic","volume":"83","author":[{"family":"De Bruijn","given":"Ino"},{"family":"Kundra","given":"Ritika"},{"family":"Mastrogiacomo","given":"Brooke"},{"family":"Tran","given":"Thinh Ngoc"},{"family":"Sikina","given":"Luke"},{"family":"Mazor","given":"Tali"},{"family":"Li","given":"Xiang"},{"family":"Ochoa","given":"Angelica"},{"family":"Zhao","given":"Gaofei"},{"family":"Lai","given":"Bryan"},{"family":"Abeshouse","given":"Adam"},{"family":"Baiceanu","given":"Diana"},{"family":"Ciftci","given":"Ersin"},{"family":"Dogrusoz","given":"Ugur"},{"family":"Dufilie","given":"Andrew"},{"family":"Erkoc","given":"Ziya"},{"family":"Garcia Lara","given":"Elena"},{"family":"Fu","given":"Zhaoyuan"},{"family":"Gross","given":"Benjamin"},{"family":"Haynes","given":"Charles"},{"family":"Heath","given":"Allison"},{"family":"Higgins","given":"David"},{"family":"Jagannathan","given":"Prasanna"},{"family":"Kalletla","given":"Karthik"},{"family":"Kumari","given":"Priti"},{"family":"Lindsay","given":"James"},{"family":"Lisman","given":"Aaron"},{"family":"Leenknegt","given":"Bas"},{"family":"Lukasse","given":"Pieter"},{"family":"Madela","given":"Divya"},{"family":"Madupuri","given":"Ramyasree"},{"family":"Van Nierop","given":"Pim"},{"family":"Plantalech","given":"Oleguer"},{"family":"Quach","given":"Joyce"},{"family":"Resnick","given":"Adam C."},{"family":"Rodenburg","given":"Sander Y.A."},{"family":"Satravada","given":"Baby A."},{"family":"Schaeffer","given":"Fedde"},{"family":"Sheridan","given":"Robert"},{"family":"Singh","given":"Jessica"},{"family":"Sirohi","given":"Rajat"},{"family":"Sumer","given":"Selcuk Onur"},{"family":"Van Hagen","given":"Sjoerd"},{"family":"Wang","given":"Avery"},{"family":"Wilson","given":"Manda"},{"family":"Zhang","given":"Hongxin"},{"family":"Zhu","given":"Kelsey"},{"family":"Rusk","given":"Nicole"},{"family":"Brown","given":"Samantha"},{"family":"Lavery","given":"Jessica A."},{"family":"Panageas","given":"Katherine S."},{"family":"Rudolph","given":"Julia E."},{"family":"LeNoue-Newton","given":"Michele L."},{"family":"Warner","given":"Jeremy L."},{"family":"Guo","given":"Xindi"},{"family":"Hunter-Zinck","given":"Haley"},{"family":"Yu","given":"Thomas V."},{"family":"Pilai","given":"Shirin"},{"family":"Nichols","given":"Chelsea"},{"family":"Gardos","given":"Stuart M."},{"family":"Philip","given":"John"},{"literal":"AACR Project GENIE BPC Core Team, AACR Project GENIE Consortium"},{"family":"Kehl","given":"Kenneth L."},{"family":"Riely","given":"Gregory J."},{"family":"Schrag","given":"Deborah"},{"family":"Lee","given":"Jocelyn"},{"family":"Fiandalo","given":"Michael V."},{"family":"Sweeney","given":"Shawn M."},{"family":"Pugh","given":"Trevor J."},{"family":"Sander","given":"Chris"},{"family":"Cerami","given":"Ethan"},{"family":"Gao","given":"Jianjiong"},{"family":"Schultz","given":"Nikolaus"}],"accessed":{"date-parts":[["2026",6,11]]},"issued":{"date-parts":[["2023"]]}}},{"id":399,"uris":["http://zotero.org/users/17127457/items/JDSYW299"],"itemData":{"id":399,"type":"article-journal","abstract":"The cBioPortal enables integration, visualization, and analysis of multidimensional cancer genomic and clinical data.\n          , \n            \n              The cBioPortal for Cancer Genomics (\n              http://cbioportal.org\n              )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Genomics.","container-title":"Science Signaling","DOI":"10.1126/scisignal.2004088","ISSN":"1945-0877, 1937-9145","issue":"269","journalAbbreviation":"Sci. Signal.","language":"en","source":"DOI.org (Crossref)","title":"Integrative Analysis of Complex Cancer Genomics and Clinical Profiles Using the cBioPortal","URL":"https://www.science.org/doi/10.1126/scisignal.2004088","volume":"6","author":[{"family":"Gao","given":"Jianjiong"},{"family":"Aksoy","given":"Bülent Arman"},{"family":"Dogrusoz","given":"Ugur"},{"family":"Dresdner","given":"Gideon"},{"family":"Gross","given":"Benjamin"},{"family":"Sumer","given":"S. Onur"},{"family":"Sun","given":"Yichao"},{"family":"Jacobsen","given":"Anders"},{"family":"Sinha","given":"Rileen"},{"family":"Larsson","given":"Erik"},{"family":"Cerami","given":"Ethan"},{"family":"Sander","given":"Chris"},{"family":"Schultz","given":"Nikolaus"}],"accessed":{"date-parts":[["2026",6,11]]},"issued":{"date-parts":[["2013"]]}}},{"id":398,"uris":["http://zotero.org/users/17127457/items/7IVGM957"],"itemData":{"id":398,"type":"article-journal","abstract":"Abstract\n            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Cancer Discov; 2(5); 401–4. ©2012 AACR.","container-title":"Cancer Discovery","DOI":"10.1158/2159-8290.CD-12-0095","ISSN":"2159-8274, 2159-8290","issue":"5","language":"en","page":"401-404","source":"DOI.org (Crossref)","title":"The cBio Cancer Genomics Portal: An Open Platform for Exploring Multidimensional Cancer Genomics Data","title-short":"The cBio Cancer Genomics Portal","URL":"https://aacrjournals.org/cancerdiscovery/article/2/5/401/3246/The-cBio-Cancer-Genomics-Portal-An-Open-Platform","volume":"2","author":[{"family":"Cerami","given":"Ethan"},{"family":"Gao","given":"Jianjiong"},{"family":"Dogrusoz","given":"Ugur"},{"family":"Gross","given":"Benjamin E."},{"family":"Sumer","given":"Selcuk Onur"},{"family":"Aksoy","given":"Bülent Arman"},{"family":"Jacobsen","given":"Anders"},{"family":"Byrne","given":"Caitlin J."},{"family":"Heuer","given":"Michael L."},{"family":"Larsson","given":"Erik"},{"family":"Antipin","given":"Yevgeniy"},{"family":"Reva","given":"Boris"},{"family":"Goldberg","given":"Arthur P."},{"family":"Sander","given":"Chris"},{"family":"Schultz","given":"Nikolaus"}],"accessed":{"date-parts":[["2026",6,11]]},"issued":{"date-parts":[["2012"]]}}}],"schema":"https://github.com/citation-style-language/schema/raw/master/csl-citation.json"} </w:instrText>
      </w:r>
      <w:r w:rsidR="00EA1FF7">
        <w:rPr>
          <w:rFonts w:asciiTheme="majorBidi" w:hAnsiTheme="majorBidi" w:cstheme="majorBidi"/>
        </w:rPr>
        <w:fldChar w:fldCharType="separate"/>
      </w:r>
      <w:r w:rsidR="00B67930" w:rsidRPr="00B67930">
        <w:rPr>
          <w:rFonts w:ascii="Times New Roman" w:hAnsi="Times New Roman" w:cs="Times New Roman"/>
          <w:kern w:val="0"/>
        </w:rPr>
        <w:t>[13], [14], [15]</w:t>
      </w:r>
      <w:r w:rsidR="00EA1FF7">
        <w:rPr>
          <w:rFonts w:asciiTheme="majorBidi" w:hAnsiTheme="majorBidi" w:cstheme="majorBidi"/>
        </w:rPr>
        <w:fldChar w:fldCharType="end"/>
      </w:r>
      <w:r w:rsidR="00E22F81" w:rsidRPr="00871509">
        <w:rPr>
          <w:rFonts w:asciiTheme="majorBidi" w:hAnsiTheme="majorBidi" w:cstheme="majorBidi"/>
        </w:rPr>
        <w:t>.</w:t>
      </w:r>
    </w:p>
    <w:p w14:paraId="4B417153" w14:textId="11A66D14" w:rsidR="006E291A" w:rsidRPr="00871509" w:rsidRDefault="00613562" w:rsidP="0069339C">
      <w:pPr>
        <w:pStyle w:val="ListParagraph"/>
        <w:bidi w:val="0"/>
        <w:ind w:left="792"/>
        <w:rPr>
          <w:rFonts w:asciiTheme="majorBidi" w:hAnsiTheme="majorBidi" w:cstheme="majorBidi"/>
        </w:rPr>
      </w:pPr>
      <w:r w:rsidRPr="00871509">
        <w:rPr>
          <w:rFonts w:asciiTheme="majorBidi" w:hAnsiTheme="majorBidi" w:cstheme="majorBidi"/>
        </w:rPr>
        <w:t xml:space="preserve"> </w:t>
      </w:r>
      <w:r w:rsidR="009B0719" w:rsidRPr="00871509">
        <w:rPr>
          <w:rFonts w:asciiTheme="majorBidi" w:hAnsiTheme="majorBidi" w:cstheme="majorBidi"/>
        </w:rPr>
        <w:t>Relying on a single dataset can lead to overly optimistic results</w:t>
      </w:r>
      <w:r w:rsidR="005507E0">
        <w:rPr>
          <w:rFonts w:asciiTheme="majorBidi" w:hAnsiTheme="majorBidi" w:cstheme="majorBidi"/>
        </w:rPr>
        <w:t>, since it represents</w:t>
      </w:r>
      <w:r w:rsidR="009B0719" w:rsidRPr="00871509">
        <w:rPr>
          <w:rFonts w:asciiTheme="majorBidi" w:hAnsiTheme="majorBidi" w:cstheme="majorBidi"/>
        </w:rPr>
        <w:t xml:space="preserve"> only one population or data collection process.</w:t>
      </w:r>
    </w:p>
    <w:p w14:paraId="0AFF478D" w14:textId="77777777" w:rsidR="00053339" w:rsidRDefault="00053339" w:rsidP="00053339">
      <w:pPr>
        <w:pStyle w:val="ListParagraph"/>
        <w:bidi w:val="0"/>
        <w:ind w:left="792"/>
        <w:rPr>
          <w:rFonts w:asciiTheme="majorBidi" w:hAnsiTheme="majorBidi" w:cstheme="majorBidi"/>
        </w:rPr>
      </w:pPr>
    </w:p>
    <w:p w14:paraId="7A6052EF" w14:textId="77777777" w:rsidR="00053339" w:rsidRPr="00871509" w:rsidRDefault="009B0719" w:rsidP="00053339">
      <w:pPr>
        <w:pStyle w:val="ListParagraph"/>
        <w:numPr>
          <w:ilvl w:val="1"/>
          <w:numId w:val="3"/>
        </w:numPr>
        <w:bidi w:val="0"/>
        <w:rPr>
          <w:rFonts w:asciiTheme="majorBidi" w:hAnsiTheme="majorBidi" w:cstheme="majorBidi"/>
        </w:rPr>
      </w:pPr>
      <w:r w:rsidRPr="00871509">
        <w:rPr>
          <w:rFonts w:asciiTheme="majorBidi" w:hAnsiTheme="majorBidi" w:cstheme="majorBidi"/>
          <w:b/>
          <w:bCs/>
        </w:rPr>
        <w:t>Data Preprocessing</w:t>
      </w:r>
      <w:r w:rsidR="00053339" w:rsidRPr="00871509">
        <w:rPr>
          <w:rFonts w:asciiTheme="majorBidi" w:hAnsiTheme="majorBidi" w:cstheme="majorBidi"/>
        </w:rPr>
        <w:t>:</w:t>
      </w:r>
    </w:p>
    <w:p w14:paraId="2ED47B35" w14:textId="713B5301" w:rsidR="002967C0" w:rsidRPr="006E48A1" w:rsidRDefault="003A27F6" w:rsidP="006E48A1">
      <w:pPr>
        <w:pStyle w:val="ListParagraph"/>
        <w:bidi w:val="0"/>
        <w:ind w:left="792"/>
        <w:rPr>
          <w:rFonts w:asciiTheme="majorBidi" w:hAnsiTheme="majorBidi" w:cstheme="majorBidi"/>
          <w:b/>
          <w:bCs/>
        </w:rPr>
      </w:pPr>
      <w:r w:rsidRPr="003A27F6">
        <w:rPr>
          <w:rFonts w:asciiTheme="majorBidi" w:hAnsiTheme="majorBidi" w:cstheme="majorBidi"/>
        </w:rPr>
        <w:t xml:space="preserve">The proposed </w:t>
      </w:r>
      <w:r w:rsidRPr="00387055">
        <w:rPr>
          <w:rFonts w:asciiTheme="majorBidi" w:hAnsiTheme="majorBidi" w:cstheme="majorBidi"/>
        </w:rPr>
        <w:t xml:space="preserve">methodology </w:t>
      </w:r>
      <w:r w:rsidR="00387055" w:rsidRPr="00387055">
        <w:rPr>
          <w:rFonts w:asciiTheme="majorBidi" w:hAnsiTheme="majorBidi" w:cstheme="majorBidi"/>
        </w:rPr>
        <w:t xml:space="preserve">is </w:t>
      </w:r>
      <w:proofErr w:type="spellStart"/>
      <w:r w:rsidR="00387055" w:rsidRPr="00387055">
        <w:rPr>
          <w:rFonts w:asciiTheme="majorBidi" w:hAnsiTheme="majorBidi" w:cstheme="majorBidi"/>
        </w:rPr>
        <w:t>summarised</w:t>
      </w:r>
      <w:proofErr w:type="spellEnd"/>
      <w:r w:rsidR="00387055" w:rsidRPr="00387055">
        <w:rPr>
          <w:rFonts w:asciiTheme="majorBidi" w:hAnsiTheme="majorBidi" w:cstheme="majorBidi"/>
        </w:rPr>
        <w:t xml:space="preserve"> in</w:t>
      </w:r>
      <w:r w:rsidR="00387055">
        <w:rPr>
          <w:rFonts w:asciiTheme="majorBidi" w:hAnsiTheme="majorBidi" w:cstheme="majorBidi"/>
          <w:b/>
          <w:bCs/>
        </w:rPr>
        <w:t xml:space="preserve"> </w:t>
      </w:r>
      <w:r w:rsidRPr="003A27F6">
        <w:rPr>
          <w:rFonts w:asciiTheme="majorBidi" w:hAnsiTheme="majorBidi" w:cstheme="majorBidi"/>
          <w:b/>
          <w:bCs/>
        </w:rPr>
        <w:t>(Figure 1</w:t>
      </w:r>
      <w:r w:rsidR="006E48A1">
        <w:rPr>
          <w:rFonts w:asciiTheme="majorBidi" w:hAnsiTheme="majorBidi" w:cstheme="majorBidi"/>
          <w:b/>
          <w:bCs/>
        </w:rPr>
        <w:t>).</w:t>
      </w:r>
      <w:r w:rsidR="00E225FE" w:rsidRPr="006E48A1">
        <w:rPr>
          <w:rFonts w:asciiTheme="majorBidi" w:hAnsiTheme="majorBidi" w:cstheme="majorBidi"/>
        </w:rPr>
        <w:t xml:space="preserve"> </w:t>
      </w:r>
      <w:r w:rsidR="006E48A1">
        <w:rPr>
          <w:rFonts w:asciiTheme="majorBidi" w:hAnsiTheme="majorBidi" w:cstheme="majorBidi"/>
        </w:rPr>
        <w:t>The same preprocessing steps were used for</w:t>
      </w:r>
      <w:r w:rsidR="0027769A" w:rsidRPr="006E48A1">
        <w:rPr>
          <w:rFonts w:asciiTheme="majorBidi" w:hAnsiTheme="majorBidi" w:cstheme="majorBidi"/>
        </w:rPr>
        <w:t xml:space="preserve"> all datasets to ensure comparable results.</w:t>
      </w:r>
      <w:r w:rsidR="00B0221A" w:rsidRPr="006E48A1">
        <w:rPr>
          <w:rFonts w:asciiTheme="majorBidi" w:hAnsiTheme="majorBidi" w:cstheme="majorBidi"/>
        </w:rPr>
        <w:t xml:space="preserve"> Missing values were imputed using column-wise </w:t>
      </w:r>
      <w:r w:rsidR="00832B2C" w:rsidRPr="006E48A1">
        <w:rPr>
          <w:rFonts w:asciiTheme="majorBidi" w:hAnsiTheme="majorBidi" w:cstheme="majorBidi"/>
        </w:rPr>
        <w:t xml:space="preserve">medians, a strategy chosen for its robustness to outliers and </w:t>
      </w:r>
      <w:r w:rsidR="00B0221A" w:rsidRPr="006E48A1">
        <w:rPr>
          <w:rFonts w:asciiTheme="majorBidi" w:hAnsiTheme="majorBidi" w:cstheme="majorBidi"/>
        </w:rPr>
        <w:t xml:space="preserve">suitability for skewed clinical distributions </w:t>
      </w:r>
      <w:r w:rsidR="00B0221A" w:rsidRPr="006E48A1">
        <w:rPr>
          <w:rFonts w:asciiTheme="majorBidi" w:hAnsiTheme="majorBidi" w:cstheme="majorBidi"/>
        </w:rPr>
        <w:fldChar w:fldCharType="begin"/>
      </w:r>
      <w:r w:rsidR="008B3181" w:rsidRPr="006E48A1">
        <w:rPr>
          <w:rFonts w:asciiTheme="majorBidi" w:hAnsiTheme="majorBidi" w:cstheme="majorBidi"/>
        </w:rPr>
        <w:instrText xml:space="preserve"> ADDIN ZOTERO_ITEM CSL_CITATION {"citationID":"fR6gUoKg","properties":{"unsorted":false,"formattedCitation":"[16]","plainCitation":"[16]","noteIndex":0},"citationItems":[{"id":322,"uris":["http://zotero.org/users/17127457/items/27S8PPHI"],"itemData":{"id":322,"type":"article-journal","abstract":"Breast cancer death rates are higher than any other cancer in American women. Machine learning-based predictive models promise earlier detection techniques for breast cancer diagnosis. However, making an evaluation for models that efﬁciently diagnose cancer is still challenging. In this work, we proposed data exploratory techniques (DET) and developed four different predictive models to improve breast cancer diagnostic accuracy. Prior to models, four-layered essential DET, e.g., feature distribution, correlation, elimination, and hyperparameter optimization, were deepdived to identify the robust feature classiﬁcation into malignant and benign classes. These proposed techniques and classiﬁers were implemented on the Wisconsin Diagnostic Breast Cancer (WDBC) and Breast Cancer Coimbra Dataset (BCCD) datasets. Standard performance metrics, including confusion matrices and K-fold cross-validation techniques, were applied to assess each classiﬁer’s efﬁciency and training time. The models’ diagnostic capability improved with our DET, i.e., polynomial SVM gained 99.3%, LR with 98.06%, KNN acquired 97.35%, and EC achieved 97.61% accuracy with the WDBC dataset. We also compared our signiﬁcant results with previous studies in terms of accuracy. The implementation procedure and ﬁndings can guide physicians to adopt an effective model for a practical understanding and prognosis of breast cancer tumors.","container-title":"International Journal of Environmental Research and Public Health","DOI":"10.3390/ijerph19063211","ISSN":"1660-4601","issue":"6","journalAbbreviation":"IJERPH","language":"en","page":"3211","source":"DOI.org (Crossref)","title":"Improved Machine Learning-Based Predictive Models for Breast Cancer Diagnosis","URL":"https://www.mdpi.com/1660-4601/19/6/3211","volume":"19","author":[{"family":"Rasool","given":"Abdur"},{"family":"Bunterngchit","given":"Chayut"},{"family":"Tiejian","given":"Luo"},{"family":"Islam","given":"Md. Ruhul"},{"family":"Qu","given":"Qiang"},{"family":"Jiang","given":"Qingshan"}],"accessed":{"date-parts":[["2026",6,9]]},"issued":{"date-parts":[["2022"]]}}}],"schema":"https://github.com/citation-style-language/schema/raw/master/csl-citation.json"} </w:instrText>
      </w:r>
      <w:r w:rsidR="00B0221A" w:rsidRPr="006E48A1">
        <w:rPr>
          <w:rFonts w:asciiTheme="majorBidi" w:hAnsiTheme="majorBidi" w:cstheme="majorBidi"/>
        </w:rPr>
        <w:fldChar w:fldCharType="separate"/>
      </w:r>
      <w:r w:rsidR="008B3181" w:rsidRPr="006E48A1">
        <w:rPr>
          <w:rFonts w:ascii="Times New Roman" w:hAnsi="Times New Roman" w:cs="Times New Roman"/>
        </w:rPr>
        <w:t>[16]</w:t>
      </w:r>
      <w:r w:rsidR="00B0221A" w:rsidRPr="006E48A1">
        <w:rPr>
          <w:rFonts w:asciiTheme="majorBidi" w:hAnsiTheme="majorBidi" w:cstheme="majorBidi"/>
        </w:rPr>
        <w:fldChar w:fldCharType="end"/>
      </w:r>
      <w:r w:rsidR="00B0221A" w:rsidRPr="006E48A1">
        <w:rPr>
          <w:rFonts w:asciiTheme="majorBidi" w:hAnsiTheme="majorBidi" w:cstheme="majorBidi"/>
        </w:rPr>
        <w:t>.</w:t>
      </w:r>
    </w:p>
    <w:p w14:paraId="53A202F6" w14:textId="01F895FB" w:rsidR="009F65AF" w:rsidRPr="00871509" w:rsidRDefault="008E636E" w:rsidP="008B3181">
      <w:pPr>
        <w:pStyle w:val="ListParagraph"/>
        <w:bidi w:val="0"/>
        <w:ind w:left="792"/>
        <w:rPr>
          <w:rFonts w:asciiTheme="majorBidi" w:hAnsiTheme="majorBidi" w:cstheme="majorBidi"/>
        </w:rPr>
      </w:pPr>
      <w:r w:rsidRPr="00871509">
        <w:rPr>
          <w:rFonts w:asciiTheme="majorBidi" w:hAnsiTheme="majorBidi" w:cstheme="majorBidi"/>
        </w:rPr>
        <w:t xml:space="preserve">Categorical variables such as cancer stage and hormone receptor status were converted into numeric form using label encoding so they could be used as input features to the </w:t>
      </w:r>
      <w:proofErr w:type="spellStart"/>
      <w:r w:rsidRPr="00871509">
        <w:rPr>
          <w:rFonts w:asciiTheme="majorBidi" w:hAnsiTheme="majorBidi" w:cstheme="majorBidi"/>
        </w:rPr>
        <w:t>XGBoost</w:t>
      </w:r>
      <w:proofErr w:type="spellEnd"/>
      <w:r w:rsidRPr="00871509">
        <w:rPr>
          <w:rFonts w:asciiTheme="majorBidi" w:hAnsiTheme="majorBidi" w:cstheme="majorBidi"/>
        </w:rPr>
        <w:t xml:space="preserve"> classifier, which requires numeric data </w:t>
      </w:r>
      <w:r w:rsidR="00C301BE"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{"citationID":"3Ksj4qCZ","properties":{"unsorted":false,"formattedCitation":"[17]","plainCitation":"[17]","noteIndex":0},"citationItems":[{"id":364,"uris":["http://zotero.org/users/17127457/items/D8UMSSC8"],"itemData":{"id":364,"type":"paper-conference","container-title":"2025 19th International Conference on Telecommunication Systems, Services, and Applications (TSSA)","DOI":"10.1109/TSSA68467.2025.11303820","event-title":"2025 19th International Conference on Telecommunication Systems, Services, and Applications (TSSA)","ISBN":"979-8-3315-5947-2","license":"https://doi.org/10.15223/policy-029","page":"1-5","publisher":"IEEE","publisher-place":"Yogyakarta, Indonesia","source":"DOI.org (Crossref)","title":"Enhancing Categorical Data Classification for Lung Disease Prediction Using Information-Theory Based Encoding and XGBoost","URL":"https://ieeexplore.ieee.org/document/11303820/","author":[{"family":"Nuraeni","given":"Fitri"},{"family":"Tresnawati","given":"Dewi"},{"family":"Agustin","given":"Yoga Handoko"},{"family":"Agusiady","given":"Raden Ricky"},{"family":"Gunawan","given":"Rudy"},{"family":"Mistialustina","given":"Hartuti"}],"accessed":{"date-parts":[["2026",6,9]]},"issued":{"date-parts":[["2025"]]}}}],"schema":"https://github.com/citation-style-language/schema/raw/master/csl-citation.json"} </w:instrText>
      </w:r>
      <w:r w:rsidR="00C301BE" w:rsidRPr="00871509">
        <w:rPr>
          <w:rFonts w:asciiTheme="majorBidi" w:hAnsiTheme="majorBidi" w:cstheme="majorBidi"/>
        </w:rPr>
        <w:fldChar w:fldCharType="separate"/>
      </w:r>
      <w:r w:rsidR="008B3181" w:rsidRPr="008B3181">
        <w:rPr>
          <w:rFonts w:ascii="Times New Roman" w:hAnsi="Times New Roman" w:cs="Times New Roman"/>
        </w:rPr>
        <w:t>[17]</w:t>
      </w:r>
      <w:r w:rsidR="00C301BE" w:rsidRPr="00871509">
        <w:rPr>
          <w:rFonts w:asciiTheme="majorBidi" w:hAnsiTheme="majorBidi" w:cstheme="majorBidi"/>
        </w:rPr>
        <w:fldChar w:fldCharType="end"/>
      </w:r>
      <w:r w:rsidR="00C301BE" w:rsidRPr="00871509">
        <w:rPr>
          <w:rFonts w:asciiTheme="majorBidi" w:hAnsiTheme="majorBidi" w:cstheme="majorBidi"/>
        </w:rPr>
        <w:t>.</w:t>
      </w:r>
      <w:r w:rsidR="00B0221A">
        <w:rPr>
          <w:rFonts w:asciiTheme="majorBidi" w:hAnsiTheme="majorBidi" w:cstheme="majorBidi"/>
        </w:rPr>
        <w:t xml:space="preserve"> </w:t>
      </w:r>
      <w:r w:rsidR="00F54F8A" w:rsidRPr="00871509">
        <w:rPr>
          <w:rFonts w:asciiTheme="majorBidi" w:hAnsiTheme="majorBidi" w:cstheme="majorBidi"/>
        </w:rPr>
        <w:t xml:space="preserve">For ordinal variables such as cancer stage, this encoding preserves the clinically meaningful ordering of categories. For </w:t>
      </w:r>
      <w:r w:rsidR="00021DAB">
        <w:rPr>
          <w:rFonts w:asciiTheme="majorBidi" w:hAnsiTheme="majorBidi" w:cstheme="majorBidi"/>
        </w:rPr>
        <w:t>the remaining categorical variables, label encoding was applied,</w:t>
      </w:r>
      <w:r w:rsidR="00F54F8A" w:rsidRPr="00871509">
        <w:rPr>
          <w:rFonts w:asciiTheme="majorBidi" w:hAnsiTheme="majorBidi" w:cstheme="majorBidi"/>
        </w:rPr>
        <w:t xml:space="preserve"> given </w:t>
      </w:r>
      <w:proofErr w:type="spellStart"/>
      <w:r w:rsidR="00F54F8A" w:rsidRPr="00871509">
        <w:rPr>
          <w:rFonts w:asciiTheme="majorBidi" w:hAnsiTheme="majorBidi" w:cstheme="majorBidi"/>
        </w:rPr>
        <w:t>XGBoost's</w:t>
      </w:r>
      <w:proofErr w:type="spellEnd"/>
      <w:r w:rsidR="00F54F8A" w:rsidRPr="00871509">
        <w:rPr>
          <w:rFonts w:asciiTheme="majorBidi" w:hAnsiTheme="majorBidi" w:cstheme="majorBidi"/>
        </w:rPr>
        <w:t xml:space="preserve"> tree-based structure, </w:t>
      </w:r>
      <w:r w:rsidR="006E48A1" w:rsidRPr="00871509">
        <w:rPr>
          <w:rFonts w:asciiTheme="majorBidi" w:hAnsiTheme="majorBidi" w:cstheme="majorBidi"/>
        </w:rPr>
        <w:t>which</w:t>
      </w:r>
      <w:r w:rsidR="00F54F8A" w:rsidRPr="00871509">
        <w:rPr>
          <w:rFonts w:asciiTheme="majorBidi" w:hAnsiTheme="majorBidi" w:cstheme="majorBidi"/>
        </w:rPr>
        <w:t xml:space="preserve"> features </w:t>
      </w:r>
      <w:r w:rsidR="00F75F14" w:rsidRPr="00871509">
        <w:rPr>
          <w:rFonts w:asciiTheme="majorBidi" w:hAnsiTheme="majorBidi" w:cstheme="majorBidi"/>
        </w:rPr>
        <w:t xml:space="preserve">at </w:t>
      </w:r>
      <w:r w:rsidR="00F54F8A" w:rsidRPr="00871509">
        <w:rPr>
          <w:rFonts w:asciiTheme="majorBidi" w:hAnsiTheme="majorBidi" w:cstheme="majorBidi"/>
        </w:rPr>
        <w:t>learned thresholds and does not assume linear relationships between encoded values</w:t>
      </w:r>
      <w:r w:rsidR="00577348" w:rsidRPr="00871509">
        <w:rPr>
          <w:rFonts w:asciiTheme="majorBidi" w:hAnsiTheme="majorBidi" w:cstheme="majorBidi"/>
        </w:rPr>
        <w:t>.</w:t>
      </w:r>
      <w:r w:rsidR="003F7905" w:rsidRPr="00871509">
        <w:rPr>
          <w:rFonts w:asciiTheme="majorBidi" w:hAnsiTheme="majorBidi" w:cstheme="majorBidi"/>
        </w:rPr>
        <w:t xml:space="preserve"> </w:t>
      </w:r>
      <w:r w:rsidR="00D06AF7" w:rsidRPr="00D06AF7">
        <w:rPr>
          <w:rFonts w:asciiTheme="majorBidi" w:hAnsiTheme="majorBidi" w:cstheme="majorBidi"/>
        </w:rPr>
        <w:t xml:space="preserve">For nominal variables, this limitation is considered acceptable given </w:t>
      </w:r>
      <w:proofErr w:type="spellStart"/>
      <w:r w:rsidR="00D06AF7" w:rsidRPr="00D06AF7">
        <w:rPr>
          <w:rFonts w:asciiTheme="majorBidi" w:hAnsiTheme="majorBidi" w:cstheme="majorBidi"/>
        </w:rPr>
        <w:t>XGBoost's</w:t>
      </w:r>
      <w:proofErr w:type="spellEnd"/>
      <w:r w:rsidR="00D06AF7" w:rsidRPr="00D06AF7">
        <w:rPr>
          <w:rFonts w:asciiTheme="majorBidi" w:hAnsiTheme="majorBidi" w:cstheme="majorBidi"/>
        </w:rPr>
        <w:t xml:space="preserve"> tree-based splitting mechanism</w:t>
      </w:r>
      <w:r w:rsidR="00D06AF7">
        <w:rPr>
          <w:rFonts w:asciiTheme="majorBidi" w:hAnsiTheme="majorBidi" w:cstheme="majorBidi"/>
        </w:rPr>
        <w:t xml:space="preserve"> </w:t>
      </w:r>
      <w:r w:rsidR="006D1040">
        <w:rPr>
          <w:rFonts w:asciiTheme="majorBidi" w:hAnsiTheme="majorBidi" w:cstheme="majorBidi"/>
        </w:rPr>
        <w:fldChar w:fldCharType="begin"/>
      </w:r>
      <w:r w:rsidR="00B022C4">
        <w:rPr>
          <w:rFonts w:asciiTheme="majorBidi" w:hAnsiTheme="majorBidi" w:cstheme="majorBidi"/>
        </w:rPr>
        <w:instrText xml:space="preserve"> ADDIN ZOTERO_ITEM CSL_CITATION {"citationID":"FQsPBgMB","properties":{"unsorted":false,"formattedCitation":"[7]","plainCitation":"[7]","noteIndex":0},"citationItems":[{"id":333,"uris":["http://zotero.org/users/17127457/items/U5IT3Y2V"],"itemData":{"id":333,"type":"paper-conference","abstract":"Tree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6,9]]},"issued":{"date-parts":[["2016"]]}}}],"schema":"https://github.com/citation-style-language/schema/raw/master/csl-citation.json"} </w:instrText>
      </w:r>
      <w:r w:rsidR="006D1040">
        <w:rPr>
          <w:rFonts w:asciiTheme="majorBidi" w:hAnsiTheme="majorBidi" w:cstheme="majorBidi"/>
        </w:rPr>
        <w:fldChar w:fldCharType="separate"/>
      </w:r>
      <w:r w:rsidR="00306723" w:rsidRPr="00306723">
        <w:rPr>
          <w:rFonts w:ascii="Times New Roman" w:hAnsi="Times New Roman" w:cs="Times New Roman"/>
        </w:rPr>
        <w:t>[7]</w:t>
      </w:r>
      <w:r w:rsidR="006D1040">
        <w:rPr>
          <w:rFonts w:asciiTheme="majorBidi" w:hAnsiTheme="majorBidi" w:cstheme="majorBidi"/>
        </w:rPr>
        <w:fldChar w:fldCharType="end"/>
      </w:r>
      <w:r w:rsidR="00BC4C22">
        <w:rPr>
          <w:rFonts w:asciiTheme="majorBidi" w:hAnsiTheme="majorBidi" w:cstheme="majorBidi"/>
        </w:rPr>
        <w:t>.</w:t>
      </w:r>
      <w:r w:rsidR="00B0221A">
        <w:rPr>
          <w:rFonts w:asciiTheme="majorBidi" w:hAnsiTheme="majorBidi" w:cstheme="majorBidi"/>
        </w:rPr>
        <w:t xml:space="preserve"> </w:t>
      </w:r>
      <w:r w:rsidR="009B0719" w:rsidRPr="00871509">
        <w:rPr>
          <w:rFonts w:asciiTheme="majorBidi" w:hAnsiTheme="majorBidi" w:cstheme="majorBidi"/>
        </w:rPr>
        <w:t>Duplicate rows were also removed where present.</w:t>
      </w:r>
      <w:r w:rsidR="00F13679" w:rsidRPr="00871509">
        <w:rPr>
          <w:rFonts w:asciiTheme="majorBidi" w:hAnsiTheme="majorBidi" w:cstheme="majorBidi"/>
        </w:rPr>
        <w:t xml:space="preserve"> </w:t>
      </w:r>
      <w:r w:rsidR="009B0719" w:rsidRPr="00871509">
        <w:rPr>
          <w:rFonts w:asciiTheme="majorBidi" w:hAnsiTheme="majorBidi" w:cstheme="majorBidi"/>
        </w:rPr>
        <w:t xml:space="preserve">TCGA-BRCA is imbalanced, with many more living than deceased patients. To deal with this, the </w:t>
      </w:r>
      <w:proofErr w:type="spellStart"/>
      <w:r w:rsidR="009B0719" w:rsidRPr="00871509">
        <w:rPr>
          <w:rFonts w:asciiTheme="majorBidi" w:hAnsiTheme="majorBidi" w:cstheme="majorBidi"/>
        </w:rPr>
        <w:t>scale_pos_weight</w:t>
      </w:r>
      <w:proofErr w:type="spellEnd"/>
      <w:r w:rsidR="009B0719" w:rsidRPr="00871509">
        <w:rPr>
          <w:rFonts w:asciiTheme="majorBidi" w:hAnsiTheme="majorBidi" w:cstheme="majorBidi"/>
        </w:rPr>
        <w:t xml:space="preserve"> parameter in </w:t>
      </w:r>
      <w:proofErr w:type="spellStart"/>
      <w:r w:rsidR="009B0719" w:rsidRPr="00871509">
        <w:rPr>
          <w:rFonts w:asciiTheme="majorBidi" w:hAnsiTheme="majorBidi" w:cstheme="majorBidi"/>
        </w:rPr>
        <w:t>XGBoost</w:t>
      </w:r>
      <w:proofErr w:type="spellEnd"/>
      <w:r w:rsidR="009B0719" w:rsidRPr="00871509">
        <w:rPr>
          <w:rFonts w:asciiTheme="majorBidi" w:hAnsiTheme="majorBidi" w:cstheme="majorBidi"/>
        </w:rPr>
        <w:t xml:space="preserve"> was used</w:t>
      </w:r>
      <w:r w:rsidR="00CC7244">
        <w:rPr>
          <w:rFonts w:asciiTheme="majorBidi" w:hAnsiTheme="majorBidi" w:cstheme="majorBidi"/>
        </w:rPr>
        <w:t>,</w:t>
      </w:r>
      <w:r w:rsidR="009B0719" w:rsidRPr="00871509">
        <w:rPr>
          <w:rFonts w:asciiTheme="majorBidi" w:hAnsiTheme="majorBidi" w:cstheme="majorBidi"/>
        </w:rPr>
        <w:t xml:space="preserve"> so the model pays more attention to the less frequent class </w:t>
      </w:r>
      <w:r w:rsidR="00FB1027" w:rsidRPr="00871509">
        <w:rPr>
          <w:rFonts w:asciiTheme="majorBidi" w:hAnsiTheme="majorBidi" w:cstheme="majorBidi"/>
        </w:rPr>
        <w:fldChar w:fldCharType="begin"/>
      </w:r>
      <w:r w:rsidR="00B022C4">
        <w:rPr>
          <w:rFonts w:asciiTheme="majorBidi" w:hAnsiTheme="majorBidi" w:cstheme="majorBidi"/>
        </w:rPr>
        <w:instrText xml:space="preserve"> ADDIN ZOTERO_ITEM CSL_CITATION {"citationID":"nrCudu7C","properties":{"unsorted":false,"formattedCitation":"[7]","plainCitation":"[7]","noteIndex":0},"citationItems":[{"id":333,"uris":["http://zotero.org/users/17127457/items/U5IT3Y2V"],"itemData":{"id":333,"type":"paper-conference","abstract":"Tree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6,9]]},"issued":{"date-parts":[["2016"]]}}}],"schema":"https://github.com/citation-style-language/schema/raw/master/csl-citation.json"} </w:instrText>
      </w:r>
      <w:r w:rsidR="00FB1027" w:rsidRPr="00871509">
        <w:rPr>
          <w:rFonts w:asciiTheme="majorBidi" w:hAnsiTheme="majorBidi" w:cstheme="majorBidi"/>
        </w:rPr>
        <w:fldChar w:fldCharType="separate"/>
      </w:r>
      <w:r w:rsidR="00306723" w:rsidRPr="00306723">
        <w:rPr>
          <w:rFonts w:ascii="Times New Roman" w:hAnsi="Times New Roman" w:cs="Times New Roman"/>
        </w:rPr>
        <w:t>[7]</w:t>
      </w:r>
      <w:r w:rsidR="00FB1027" w:rsidRPr="00871509">
        <w:rPr>
          <w:rFonts w:asciiTheme="majorBidi" w:hAnsiTheme="majorBidi" w:cstheme="majorBidi"/>
        </w:rPr>
        <w:fldChar w:fldCharType="end"/>
      </w:r>
      <w:r w:rsidR="009B0719" w:rsidRPr="00871509">
        <w:rPr>
          <w:rFonts w:asciiTheme="majorBidi" w:hAnsiTheme="majorBidi" w:cstheme="majorBidi"/>
        </w:rPr>
        <w:t>.</w:t>
      </w:r>
      <w:r w:rsidR="00D93119" w:rsidRPr="00871509">
        <w:rPr>
          <w:rFonts w:asciiTheme="majorBidi" w:hAnsiTheme="majorBidi" w:cstheme="majorBidi"/>
        </w:rPr>
        <w:t xml:space="preserve"> </w:t>
      </w:r>
    </w:p>
    <w:p w14:paraId="680851FD" w14:textId="5251317C" w:rsidR="000A7D26" w:rsidRPr="00871509" w:rsidRDefault="000A7D26" w:rsidP="000A7D26">
      <w:pPr>
        <w:bidi w:val="0"/>
        <w:rPr>
          <w:rFonts w:asciiTheme="majorBidi" w:hAnsiTheme="majorBidi" w:cstheme="majorBidi"/>
          <w:highlight w:val="yellow"/>
        </w:rPr>
      </w:pPr>
      <w:r w:rsidRPr="00871509">
        <w:rPr>
          <w:rFonts w:asciiTheme="majorBidi" w:hAnsiTheme="majorBidi" w:cstheme="majorBidi"/>
          <w:noProof/>
        </w:rPr>
        <w:lastRenderedPageBreak/>
        <mc:AlternateContent>
          <mc:Choice Requires="wps">
            <w:drawing>
              <wp:anchor distT="45720" distB="45720" distL="114300" distR="114300" simplePos="0" relativeHeight="251659264" behindDoc="0" locked="0" layoutInCell="1" allowOverlap="1" wp14:anchorId="65D4EA2C" wp14:editId="6D890D96">
                <wp:simplePos x="0" y="0"/>
                <wp:positionH relativeFrom="margin">
                  <wp:posOffset>668020</wp:posOffset>
                </wp:positionH>
                <wp:positionV relativeFrom="paragraph">
                  <wp:posOffset>5715</wp:posOffset>
                </wp:positionV>
                <wp:extent cx="3962400" cy="46990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4699000"/>
                        </a:xfrm>
                        <a:prstGeom prst="rect">
                          <a:avLst/>
                        </a:prstGeom>
                        <a:noFill/>
                        <a:ln w="9525">
                          <a:noFill/>
                          <a:miter lim="800000"/>
                          <a:headEnd/>
                          <a:tailEnd/>
                        </a:ln>
                      </wps:spPr>
                      <wps:txbx>
                        <w:txbxContent>
                          <w:p w14:paraId="15505257" w14:textId="0FC5C465" w:rsidR="000A7D26" w:rsidRDefault="000A7D26">
                            <w:pPr>
                              <w:rPr>
                                <w:rtl/>
                              </w:rPr>
                            </w:pPr>
                            <w:r w:rsidRPr="006D02E5">
                              <w:rPr>
                                <w:noProof/>
                              </w:rPr>
                              <w:drawing>
                                <wp:inline distT="0" distB="0" distL="0" distR="0" wp14:anchorId="310C1C73" wp14:editId="2A7F03CA">
                                  <wp:extent cx="3502025" cy="4260850"/>
                                  <wp:effectExtent l="0" t="0" r="0" b="0"/>
                                  <wp:docPr id="165186736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6374"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3511182" cy="4271991"/>
                                          </a:xfrm>
                                          <a:prstGeom prst="rect">
                                            <a:avLst/>
                                          </a:prstGeom>
                                        </pic:spPr>
                                      </pic:pic>
                                    </a:graphicData>
                                  </a:graphic>
                                </wp:inline>
                              </w:drawing>
                            </w:r>
                          </w:p>
                          <w:p w14:paraId="133549F3" w14:textId="5E351D52" w:rsidR="000A7D26" w:rsidRPr="00872FBA" w:rsidRDefault="00DA1997" w:rsidP="00872FBA">
                            <w:pPr>
                              <w:bidi w:val="0"/>
                              <w:jc w:val="center"/>
                              <w:rPr>
                                <w:sz w:val="22"/>
                                <w:szCs w:val="22"/>
                              </w:rPr>
                            </w:pPr>
                            <w:r w:rsidRPr="00DD524C">
                              <w:rPr>
                                <w:rFonts w:asciiTheme="majorBidi" w:hAnsiTheme="majorBidi" w:cstheme="majorBidi"/>
                                <w:b/>
                                <w:bCs/>
                                <w:sz w:val="20"/>
                                <w:szCs w:val="20"/>
                              </w:rPr>
                              <w:t>Fig</w:t>
                            </w:r>
                            <w:r>
                              <w:rPr>
                                <w:rFonts w:asciiTheme="majorBidi" w:hAnsiTheme="majorBidi" w:cstheme="majorBidi"/>
                                <w:b/>
                                <w:bCs/>
                                <w:sz w:val="20"/>
                                <w:szCs w:val="20"/>
                              </w:rPr>
                              <w:t>ure</w:t>
                            </w:r>
                            <w:r w:rsidRPr="00DD524C">
                              <w:rPr>
                                <w:rFonts w:asciiTheme="majorBidi" w:hAnsiTheme="majorBidi" w:cstheme="majorBidi"/>
                                <w:b/>
                                <w:bCs/>
                                <w:sz w:val="20"/>
                                <w:szCs w:val="20"/>
                              </w:rPr>
                              <w:t xml:space="preserve"> </w:t>
                            </w:r>
                            <w:r w:rsidR="00FE2DC4" w:rsidRPr="00D509B6">
                              <w:rPr>
                                <w:b/>
                                <w:bCs/>
                                <w:sz w:val="20"/>
                                <w:szCs w:val="20"/>
                              </w:rPr>
                              <w:t>1</w:t>
                            </w:r>
                            <w:r w:rsidR="00D509B6">
                              <w:rPr>
                                <w:b/>
                                <w:bCs/>
                                <w:sz w:val="22"/>
                                <w:szCs w:val="22"/>
                              </w:rPr>
                              <w:t>:</w:t>
                            </w:r>
                            <w:r w:rsidR="00872FBA" w:rsidRPr="00872FBA">
                              <w:rPr>
                                <w:sz w:val="22"/>
                                <w:szCs w:val="22"/>
                              </w:rPr>
                              <w:t xml:space="preserve"> </w:t>
                            </w:r>
                            <w:r w:rsidR="00872FBA" w:rsidRPr="00872FBA">
                              <w:rPr>
                                <w:sz w:val="20"/>
                                <w:szCs w:val="20"/>
                              </w:rPr>
                              <w:t>Overview of the proposed XGBoost classification pipeline.</w:t>
                            </w:r>
                          </w:p>
                          <w:p w14:paraId="29B43028" w14:textId="77777777" w:rsidR="000A7D26" w:rsidRDefault="000A7D26">
                            <w:pPr>
                              <w:rPr>
                                <w:rtl/>
                              </w:rPr>
                            </w:pPr>
                          </w:p>
                          <w:p w14:paraId="18C242A7" w14:textId="77777777" w:rsidR="000A7D26" w:rsidRDefault="000A7D26">
                            <w:pPr>
                              <w:rPr>
                                <w:rtl/>
                              </w:rPr>
                            </w:pPr>
                          </w:p>
                          <w:p w14:paraId="2DC1DD29" w14:textId="77777777" w:rsidR="000A7D26" w:rsidRDefault="000A7D26">
                            <w:pPr>
                              <w:rPr>
                                <w:rtl/>
                              </w:rPr>
                            </w:pPr>
                          </w:p>
                          <w:p w14:paraId="33DAC0B1" w14:textId="77777777" w:rsidR="000A7D26" w:rsidRDefault="000A7D26">
                            <w:pPr>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D4EA2C" id="_x0000_t202" coordsize="21600,21600" o:spt="202" path="m,l,21600r21600,l21600,xe">
                <v:stroke joinstyle="miter"/>
                <v:path gradientshapeok="t" o:connecttype="rect"/>
              </v:shapetype>
              <v:shape id="Text Box 2" o:spid="_x0000_s1026" type="#_x0000_t202" style="position:absolute;margin-left:52.6pt;margin-top:.45pt;width:312pt;height:370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" filled="f" stroked="f">
                <v:textbox>
                  <w:txbxContent>
                    <w:p w14:paraId="15505257" w14:textId="0FC5C465" w:rsidR="000A7D26" w:rsidRDefault="000A7D26">
                      <w:pPr>
                        <w:rPr>
                          <w:rtl/>
                        </w:rPr>
                      </w:pPr>
                      <w:r w:rsidRPr="006D02E5">
                        <w:rPr>
                          <w:noProof/>
                        </w:rPr>
                        <w:drawing>
                          <wp:inline distT="0" distB="0" distL="0" distR="0" wp14:anchorId="310C1C73" wp14:editId="2A7F03CA">
                            <wp:extent cx="3502025" cy="4260850"/>
                            <wp:effectExtent l="0" t="0" r="0" b="0"/>
                            <wp:docPr id="165186736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6374"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3511182" cy="4271991"/>
                                    </a:xfrm>
                                    <a:prstGeom prst="rect">
                                      <a:avLst/>
                                    </a:prstGeom>
                                  </pic:spPr>
                                </pic:pic>
                              </a:graphicData>
                            </a:graphic>
                          </wp:inline>
                        </w:drawing>
                      </w:r>
                    </w:p>
                    <w:p w14:paraId="133549F3" w14:textId="5E351D52" w:rsidR="000A7D26" w:rsidRPr="00872FBA" w:rsidRDefault="00DA1997" w:rsidP="00872FBA">
                      <w:pPr>
                        <w:bidi w:val="0"/>
                        <w:jc w:val="center"/>
                        <w:rPr>
                          <w:sz w:val="22"/>
                          <w:szCs w:val="22"/>
                        </w:rPr>
                      </w:pPr>
                      <w:r w:rsidRPr="00DD524C">
                        <w:rPr>
                          <w:rFonts w:asciiTheme="majorBidi" w:hAnsiTheme="majorBidi" w:cstheme="majorBidi"/>
                          <w:b/>
                          <w:bCs/>
                          <w:sz w:val="20"/>
                          <w:szCs w:val="20"/>
                        </w:rPr>
                        <w:t>Fig</w:t>
                      </w:r>
                      <w:r>
                        <w:rPr>
                          <w:rFonts w:asciiTheme="majorBidi" w:hAnsiTheme="majorBidi" w:cstheme="majorBidi"/>
                          <w:b/>
                          <w:bCs/>
                          <w:sz w:val="20"/>
                          <w:szCs w:val="20"/>
                        </w:rPr>
                        <w:t>ure</w:t>
                      </w:r>
                      <w:r w:rsidRPr="00DD524C">
                        <w:rPr>
                          <w:rFonts w:asciiTheme="majorBidi" w:hAnsiTheme="majorBidi" w:cstheme="majorBidi"/>
                          <w:b/>
                          <w:bCs/>
                          <w:sz w:val="20"/>
                          <w:szCs w:val="20"/>
                        </w:rPr>
                        <w:t xml:space="preserve"> </w:t>
                      </w:r>
                      <w:r w:rsidR="00FE2DC4" w:rsidRPr="00D509B6">
                        <w:rPr>
                          <w:b/>
                          <w:bCs/>
                          <w:sz w:val="20"/>
                          <w:szCs w:val="20"/>
                        </w:rPr>
                        <w:t>1</w:t>
                      </w:r>
                      <w:r w:rsidR="00D509B6">
                        <w:rPr>
                          <w:b/>
                          <w:bCs/>
                          <w:sz w:val="22"/>
                          <w:szCs w:val="22"/>
                        </w:rPr>
                        <w:t>:</w:t>
                      </w:r>
                      <w:r w:rsidR="00872FBA" w:rsidRPr="00872FBA">
                        <w:rPr>
                          <w:sz w:val="22"/>
                          <w:szCs w:val="22"/>
                        </w:rPr>
                        <w:t xml:space="preserve"> </w:t>
                      </w:r>
                      <w:r w:rsidR="00872FBA" w:rsidRPr="00872FBA">
                        <w:rPr>
                          <w:sz w:val="20"/>
                          <w:szCs w:val="20"/>
                        </w:rPr>
                        <w:t>Overview of the proposed XGBoost classification pipeline.</w:t>
                      </w:r>
                    </w:p>
                    <w:p w14:paraId="29B43028" w14:textId="77777777" w:rsidR="000A7D26" w:rsidRDefault="000A7D26">
                      <w:pPr>
                        <w:rPr>
                          <w:rtl/>
                        </w:rPr>
                      </w:pPr>
                    </w:p>
                    <w:p w14:paraId="18C242A7" w14:textId="77777777" w:rsidR="000A7D26" w:rsidRDefault="000A7D26">
                      <w:pPr>
                        <w:rPr>
                          <w:rtl/>
                        </w:rPr>
                      </w:pPr>
                    </w:p>
                    <w:p w14:paraId="2DC1DD29" w14:textId="77777777" w:rsidR="000A7D26" w:rsidRDefault="000A7D26">
                      <w:pPr>
                        <w:rPr>
                          <w:rtl/>
                        </w:rPr>
                      </w:pPr>
                    </w:p>
                    <w:p w14:paraId="33DAC0B1" w14:textId="77777777" w:rsidR="000A7D26" w:rsidRDefault="000A7D26">
                      <w:pPr>
                        <w:rPr>
                          <w:rtl/>
                        </w:rPr>
                      </w:pPr>
                    </w:p>
                  </w:txbxContent>
                </v:textbox>
                <w10:wrap type="square" anchorx="margin"/>
              </v:shape>
            </w:pict>
          </mc:Fallback>
        </mc:AlternateContent>
      </w:r>
    </w:p>
    <w:p w14:paraId="313722A5" w14:textId="77777777" w:rsidR="000A7D26" w:rsidRPr="00871509" w:rsidRDefault="000A7D26" w:rsidP="000A7D26">
      <w:pPr>
        <w:bidi w:val="0"/>
        <w:rPr>
          <w:rFonts w:asciiTheme="majorBidi" w:hAnsiTheme="majorBidi" w:cstheme="majorBidi"/>
          <w:highlight w:val="yellow"/>
        </w:rPr>
      </w:pPr>
    </w:p>
    <w:p w14:paraId="3EE4E769" w14:textId="264B53FE" w:rsidR="000A7D26" w:rsidRPr="00871509" w:rsidRDefault="000A7D26" w:rsidP="000A7D26">
      <w:pPr>
        <w:bidi w:val="0"/>
        <w:rPr>
          <w:rFonts w:asciiTheme="majorBidi" w:hAnsiTheme="majorBidi" w:cstheme="majorBidi"/>
          <w:highlight w:val="yellow"/>
        </w:rPr>
      </w:pPr>
    </w:p>
    <w:p w14:paraId="05DB8DF7" w14:textId="6BECD35F" w:rsidR="00C07430" w:rsidRPr="00871509" w:rsidRDefault="00C07430" w:rsidP="00C07430">
      <w:pPr>
        <w:bidi w:val="0"/>
        <w:jc w:val="center"/>
        <w:rPr>
          <w:rFonts w:asciiTheme="majorBidi" w:hAnsiTheme="majorBidi" w:cstheme="majorBidi"/>
        </w:rPr>
      </w:pPr>
    </w:p>
    <w:p w14:paraId="13DF289E" w14:textId="72CB2042" w:rsidR="006D02E5" w:rsidRPr="00871509" w:rsidRDefault="006D02E5" w:rsidP="00C07430">
      <w:pPr>
        <w:bidi w:val="0"/>
        <w:jc w:val="center"/>
        <w:rPr>
          <w:rFonts w:asciiTheme="majorBidi" w:hAnsiTheme="majorBidi" w:cstheme="majorBidi"/>
          <w:highlight w:val="yellow"/>
        </w:rPr>
      </w:pPr>
    </w:p>
    <w:p w14:paraId="0501A48C" w14:textId="77777777" w:rsidR="000A7D26" w:rsidRPr="00871509" w:rsidRDefault="000A7D26" w:rsidP="00D93119">
      <w:pPr>
        <w:bidi w:val="0"/>
        <w:rPr>
          <w:rFonts w:asciiTheme="majorBidi" w:hAnsiTheme="majorBidi" w:cstheme="majorBidi"/>
          <w:b/>
          <w:bCs/>
          <w:highlight w:val="yellow"/>
          <w:rtl/>
        </w:rPr>
      </w:pPr>
    </w:p>
    <w:p w14:paraId="764E317F" w14:textId="77777777" w:rsidR="000A7D26" w:rsidRPr="00871509" w:rsidRDefault="000A7D26" w:rsidP="000A7D26">
      <w:pPr>
        <w:bidi w:val="0"/>
        <w:rPr>
          <w:rFonts w:asciiTheme="majorBidi" w:hAnsiTheme="majorBidi" w:cstheme="majorBidi"/>
          <w:b/>
          <w:bCs/>
          <w:highlight w:val="yellow"/>
          <w:rtl/>
        </w:rPr>
      </w:pPr>
    </w:p>
    <w:p w14:paraId="6447734C" w14:textId="77777777" w:rsidR="000A7D26" w:rsidRPr="00871509" w:rsidRDefault="000A7D26" w:rsidP="000A7D26">
      <w:pPr>
        <w:bidi w:val="0"/>
        <w:rPr>
          <w:rFonts w:asciiTheme="majorBidi" w:hAnsiTheme="majorBidi" w:cstheme="majorBidi"/>
          <w:b/>
          <w:bCs/>
          <w:highlight w:val="yellow"/>
          <w:rtl/>
        </w:rPr>
      </w:pPr>
    </w:p>
    <w:p w14:paraId="58B7B662" w14:textId="77777777" w:rsidR="000A7D26" w:rsidRPr="00871509" w:rsidRDefault="000A7D26" w:rsidP="000A7D26">
      <w:pPr>
        <w:bidi w:val="0"/>
        <w:rPr>
          <w:rFonts w:asciiTheme="majorBidi" w:hAnsiTheme="majorBidi" w:cstheme="majorBidi"/>
          <w:b/>
          <w:bCs/>
          <w:highlight w:val="yellow"/>
          <w:rtl/>
        </w:rPr>
      </w:pPr>
    </w:p>
    <w:p w14:paraId="1F4F7D5F" w14:textId="77777777" w:rsidR="000A7D26" w:rsidRPr="00871509" w:rsidRDefault="000A7D26" w:rsidP="000A7D26">
      <w:pPr>
        <w:bidi w:val="0"/>
        <w:rPr>
          <w:rFonts w:asciiTheme="majorBidi" w:hAnsiTheme="majorBidi" w:cstheme="majorBidi"/>
          <w:b/>
          <w:bCs/>
          <w:highlight w:val="yellow"/>
          <w:rtl/>
        </w:rPr>
      </w:pPr>
    </w:p>
    <w:p w14:paraId="7B868F50" w14:textId="77777777" w:rsidR="000A7D26" w:rsidRPr="00871509" w:rsidRDefault="000A7D26" w:rsidP="000A7D26">
      <w:pPr>
        <w:bidi w:val="0"/>
        <w:rPr>
          <w:rFonts w:asciiTheme="majorBidi" w:hAnsiTheme="majorBidi" w:cstheme="majorBidi"/>
          <w:b/>
          <w:bCs/>
          <w:highlight w:val="yellow"/>
          <w:rtl/>
        </w:rPr>
      </w:pPr>
    </w:p>
    <w:p w14:paraId="2ABEF762" w14:textId="77777777" w:rsidR="000A7D26" w:rsidRPr="00871509" w:rsidRDefault="000A7D26" w:rsidP="000A7D26">
      <w:pPr>
        <w:bidi w:val="0"/>
        <w:rPr>
          <w:rFonts w:asciiTheme="majorBidi" w:hAnsiTheme="majorBidi" w:cstheme="majorBidi"/>
          <w:b/>
          <w:bCs/>
          <w:highlight w:val="yellow"/>
          <w:rtl/>
        </w:rPr>
      </w:pPr>
    </w:p>
    <w:p w14:paraId="5F9176CA" w14:textId="77777777" w:rsidR="000A7D26" w:rsidRPr="00871509" w:rsidRDefault="000A7D26" w:rsidP="000A7D26">
      <w:pPr>
        <w:bidi w:val="0"/>
        <w:rPr>
          <w:rFonts w:asciiTheme="majorBidi" w:hAnsiTheme="majorBidi" w:cstheme="majorBidi"/>
          <w:b/>
          <w:bCs/>
          <w:highlight w:val="yellow"/>
          <w:rtl/>
        </w:rPr>
      </w:pPr>
    </w:p>
    <w:p w14:paraId="5BC3964E" w14:textId="77777777" w:rsidR="000A7D26" w:rsidRPr="00871509" w:rsidRDefault="000A7D26" w:rsidP="000A7D26">
      <w:pPr>
        <w:bidi w:val="0"/>
        <w:rPr>
          <w:rFonts w:asciiTheme="majorBidi" w:hAnsiTheme="majorBidi" w:cstheme="majorBidi"/>
          <w:b/>
          <w:bCs/>
          <w:highlight w:val="yellow"/>
          <w:rtl/>
        </w:rPr>
      </w:pPr>
    </w:p>
    <w:p w14:paraId="7321BF85" w14:textId="77777777" w:rsidR="000A7D26" w:rsidRPr="00871509" w:rsidRDefault="000A7D26" w:rsidP="000A7D26">
      <w:pPr>
        <w:bidi w:val="0"/>
        <w:rPr>
          <w:rFonts w:asciiTheme="majorBidi" w:hAnsiTheme="majorBidi" w:cstheme="majorBidi"/>
          <w:b/>
          <w:bCs/>
          <w:highlight w:val="yellow"/>
          <w:rtl/>
        </w:rPr>
      </w:pPr>
    </w:p>
    <w:p w14:paraId="3F9E4556" w14:textId="77777777" w:rsidR="002153C2" w:rsidRDefault="002153C2" w:rsidP="002153C2">
      <w:pPr>
        <w:bidi w:val="0"/>
        <w:ind w:left="425"/>
        <w:rPr>
          <w:rFonts w:asciiTheme="majorBidi" w:hAnsiTheme="majorBidi" w:cstheme="majorBidi"/>
        </w:rPr>
      </w:pPr>
    </w:p>
    <w:p w14:paraId="77F1F4A8" w14:textId="77777777" w:rsidR="00E56F8E" w:rsidRPr="00871509" w:rsidRDefault="00E56F8E" w:rsidP="00E56F8E">
      <w:pPr>
        <w:bidi w:val="0"/>
        <w:ind w:left="425"/>
        <w:rPr>
          <w:rFonts w:asciiTheme="majorBidi" w:hAnsiTheme="majorBidi" w:cstheme="majorBidi"/>
        </w:rPr>
      </w:pPr>
    </w:p>
    <w:p w14:paraId="466F4F8D" w14:textId="02CE790E" w:rsidR="009B0719" w:rsidRPr="00871509" w:rsidRDefault="009B0719" w:rsidP="008708C9">
      <w:pPr>
        <w:pStyle w:val="ListParagraph"/>
        <w:numPr>
          <w:ilvl w:val="1"/>
          <w:numId w:val="3"/>
        </w:numPr>
        <w:bidi w:val="0"/>
        <w:rPr>
          <w:rFonts w:asciiTheme="majorBidi" w:hAnsiTheme="majorBidi" w:cstheme="majorBidi"/>
        </w:rPr>
      </w:pPr>
      <w:r w:rsidRPr="00871509">
        <w:rPr>
          <w:rFonts w:asciiTheme="majorBidi" w:hAnsiTheme="majorBidi" w:cstheme="majorBidi"/>
          <w:b/>
          <w:bCs/>
        </w:rPr>
        <w:t>Model Training</w:t>
      </w:r>
      <w:r w:rsidR="00F13679" w:rsidRPr="00871509">
        <w:rPr>
          <w:rFonts w:asciiTheme="majorBidi" w:hAnsiTheme="majorBidi" w:cstheme="majorBidi"/>
        </w:rPr>
        <w:t>:</w:t>
      </w:r>
    </w:p>
    <w:p w14:paraId="760372F4" w14:textId="20860E55" w:rsidR="007A303B" w:rsidRPr="007A303B" w:rsidRDefault="00714CB6" w:rsidP="00FE2CA1">
      <w:pPr>
        <w:bidi w:val="0"/>
        <w:ind w:left="720"/>
        <w:rPr>
          <w:rFonts w:asciiTheme="majorBidi" w:hAnsiTheme="majorBidi" w:cstheme="majorBidi"/>
        </w:rPr>
      </w:pPr>
      <w:r w:rsidRPr="00871509">
        <w:rPr>
          <w:rFonts w:asciiTheme="majorBidi" w:hAnsiTheme="majorBidi" w:cstheme="majorBidi"/>
        </w:rPr>
        <w:t xml:space="preserve">The same </w:t>
      </w:r>
      <w:proofErr w:type="spellStart"/>
      <w:r w:rsidRPr="00871509">
        <w:rPr>
          <w:rFonts w:asciiTheme="majorBidi" w:hAnsiTheme="majorBidi" w:cstheme="majorBidi"/>
        </w:rPr>
        <w:t>XGBoost</w:t>
      </w:r>
      <w:proofErr w:type="spellEnd"/>
      <w:r w:rsidRPr="00871509">
        <w:rPr>
          <w:rFonts w:asciiTheme="majorBidi" w:hAnsiTheme="majorBidi" w:cstheme="majorBidi"/>
        </w:rPr>
        <w:t xml:space="preserve"> setup was used for all datasets</w:t>
      </w:r>
      <w:r w:rsidR="007F66A4">
        <w:rPr>
          <w:rFonts w:asciiTheme="majorBidi" w:hAnsiTheme="majorBidi" w:cstheme="majorBidi"/>
        </w:rPr>
        <w:t>, so differences in performance are due to the data rather than</w:t>
      </w:r>
      <w:r w:rsidRPr="00871509">
        <w:rPr>
          <w:rFonts w:asciiTheme="majorBidi" w:hAnsiTheme="majorBidi" w:cstheme="majorBidi"/>
        </w:rPr>
        <w:t xml:space="preserve"> changes in the model.</w:t>
      </w:r>
      <w:r w:rsidR="009B0719" w:rsidRPr="00871509">
        <w:rPr>
          <w:rFonts w:asciiTheme="majorBidi" w:hAnsiTheme="majorBidi" w:cstheme="majorBidi"/>
        </w:rPr>
        <w:t xml:space="preserve"> </w:t>
      </w:r>
      <w:r w:rsidRPr="00871509">
        <w:rPr>
          <w:rFonts w:asciiTheme="majorBidi" w:hAnsiTheme="majorBidi" w:cstheme="majorBidi"/>
        </w:rPr>
        <w:t>It</w:t>
      </w:r>
      <w:r w:rsidR="009B0719" w:rsidRPr="00871509">
        <w:rPr>
          <w:rFonts w:asciiTheme="majorBidi" w:hAnsiTheme="majorBidi" w:cstheme="majorBidi"/>
        </w:rPr>
        <w:t xml:space="preserve"> has 200 trees, a maximum depth of 4, a learning rate of 0.1, and </w:t>
      </w:r>
      <w:r w:rsidR="00DD524C" w:rsidRPr="00871509">
        <w:rPr>
          <w:rFonts w:asciiTheme="majorBidi" w:hAnsiTheme="majorBidi" w:cstheme="majorBidi"/>
        </w:rPr>
        <w:t>subsamples</w:t>
      </w:r>
      <w:r w:rsidR="009B0719" w:rsidRPr="00871509">
        <w:rPr>
          <w:rFonts w:asciiTheme="majorBidi" w:hAnsiTheme="majorBidi" w:cstheme="majorBidi"/>
        </w:rPr>
        <w:t xml:space="preserve"> of 0.8.</w:t>
      </w:r>
      <w:r w:rsidR="001B0E55" w:rsidRPr="00871509">
        <w:rPr>
          <w:rFonts w:asciiTheme="majorBidi" w:hAnsiTheme="majorBidi" w:cstheme="majorBidi"/>
        </w:rPr>
        <w:t xml:space="preserve"> These values follow the configuration recommended by Chen </w:t>
      </w:r>
      <w:r w:rsidR="002D1378" w:rsidRPr="00871509">
        <w:rPr>
          <w:rFonts w:asciiTheme="majorBidi" w:hAnsiTheme="majorBidi" w:cstheme="majorBidi"/>
        </w:rPr>
        <w:t>et a</w:t>
      </w:r>
      <w:r w:rsidR="001D441E" w:rsidRPr="00871509">
        <w:rPr>
          <w:rFonts w:asciiTheme="majorBidi" w:hAnsiTheme="majorBidi" w:cstheme="majorBidi"/>
        </w:rPr>
        <w:t xml:space="preserve">l. </w:t>
      </w:r>
      <w:r w:rsidR="001D441E" w:rsidRPr="00871509">
        <w:rPr>
          <w:rFonts w:asciiTheme="majorBidi" w:hAnsiTheme="majorBidi" w:cstheme="majorBidi"/>
        </w:rPr>
        <w:fldChar w:fldCharType="begin"/>
      </w:r>
      <w:r w:rsidR="00B022C4">
        <w:rPr>
          <w:rFonts w:asciiTheme="majorBidi" w:hAnsiTheme="majorBidi" w:cstheme="majorBidi"/>
        </w:rPr>
        <w:instrText xml:space="preserve"> ADDIN ZOTERO_ITEM CSL_CITATION {"citationID":"xGm8RR4F","properties":{"unsorted":false,"formattedCitation":"[7]","plainCitation":"[7]","noteIndex":0},"citationItems":[{"id":333,"uris":["http://zotero.org/users/17127457/items/U5IT3Y2V"],"itemData":{"id":333,"type":"paper-conference","abstract":"Tree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6,9]]},"issued":{"date-parts":[["2016"]]}}}],"schema":"https://github.com/citation-style-language/schema/raw/master/csl-citation.json"} </w:instrText>
      </w:r>
      <w:r w:rsidR="001D441E" w:rsidRPr="00871509">
        <w:rPr>
          <w:rFonts w:asciiTheme="majorBidi" w:hAnsiTheme="majorBidi" w:cstheme="majorBidi"/>
        </w:rPr>
        <w:fldChar w:fldCharType="separate"/>
      </w:r>
      <w:r w:rsidR="00306723" w:rsidRPr="00306723">
        <w:rPr>
          <w:rFonts w:ascii="Times New Roman" w:hAnsi="Times New Roman" w:cs="Times New Roman"/>
        </w:rPr>
        <w:t>[7]</w:t>
      </w:r>
      <w:r w:rsidR="001D441E" w:rsidRPr="00871509">
        <w:rPr>
          <w:rFonts w:asciiTheme="majorBidi" w:hAnsiTheme="majorBidi" w:cstheme="majorBidi"/>
        </w:rPr>
        <w:fldChar w:fldCharType="end"/>
      </w:r>
      <w:r w:rsidR="001B0E55" w:rsidRPr="00871509">
        <w:rPr>
          <w:rFonts w:asciiTheme="majorBidi" w:hAnsiTheme="majorBidi" w:cstheme="majorBidi"/>
        </w:rPr>
        <w:t xml:space="preserve"> for structured clinical data</w:t>
      </w:r>
      <w:r w:rsidR="001D441E" w:rsidRPr="00871509">
        <w:rPr>
          <w:rFonts w:asciiTheme="majorBidi" w:hAnsiTheme="majorBidi" w:cstheme="majorBidi"/>
        </w:rPr>
        <w:t>.</w:t>
      </w:r>
      <w:r w:rsidR="00CD5503">
        <w:rPr>
          <w:rFonts w:asciiTheme="majorBidi" w:hAnsiTheme="majorBidi" w:cstheme="majorBidi"/>
        </w:rPr>
        <w:t xml:space="preserve"> </w:t>
      </w:r>
      <w:r w:rsidR="007A303B" w:rsidRPr="007A303B">
        <w:rPr>
          <w:rFonts w:asciiTheme="majorBidi" w:hAnsiTheme="majorBidi" w:cstheme="majorBidi"/>
        </w:rPr>
        <w:t xml:space="preserve">Hyperparameter tuning was not performed </w:t>
      </w:r>
      <w:r w:rsidR="000577F1" w:rsidRPr="007A303B">
        <w:rPr>
          <w:rFonts w:asciiTheme="majorBidi" w:hAnsiTheme="majorBidi" w:cstheme="majorBidi"/>
        </w:rPr>
        <w:t>to</w:t>
      </w:r>
      <w:r w:rsidR="007A303B" w:rsidRPr="007A303B">
        <w:rPr>
          <w:rFonts w:asciiTheme="majorBidi" w:hAnsiTheme="majorBidi" w:cstheme="majorBidi"/>
        </w:rPr>
        <w:t xml:space="preserve"> maintain a consistent configuration across all three datasets, ensuring that performance differences reflect dataset characteristics rather than </w:t>
      </w:r>
      <w:proofErr w:type="spellStart"/>
      <w:r w:rsidR="007A303B" w:rsidRPr="007A303B">
        <w:rPr>
          <w:rFonts w:asciiTheme="majorBidi" w:hAnsiTheme="majorBidi" w:cstheme="majorBidi"/>
        </w:rPr>
        <w:t>optimisation</w:t>
      </w:r>
      <w:proofErr w:type="spellEnd"/>
      <w:r w:rsidR="007A303B" w:rsidRPr="007A303B">
        <w:rPr>
          <w:rFonts w:asciiTheme="majorBidi" w:hAnsiTheme="majorBidi" w:cstheme="majorBidi"/>
        </w:rPr>
        <w:t xml:space="preserve"> artefacts. These default values are consistent with those reported in prior </w:t>
      </w:r>
      <w:proofErr w:type="spellStart"/>
      <w:r w:rsidR="007A303B" w:rsidRPr="007A303B">
        <w:rPr>
          <w:rFonts w:asciiTheme="majorBidi" w:hAnsiTheme="majorBidi" w:cstheme="majorBidi"/>
        </w:rPr>
        <w:t>XGBoost</w:t>
      </w:r>
      <w:proofErr w:type="spellEnd"/>
      <w:r w:rsidR="007A303B" w:rsidRPr="007A303B">
        <w:rPr>
          <w:rFonts w:asciiTheme="majorBidi" w:hAnsiTheme="majorBidi" w:cstheme="majorBidi"/>
        </w:rPr>
        <w:t xml:space="preserve">-based clinical studies </w:t>
      </w:r>
      <w:r w:rsidR="000577F1">
        <w:rPr>
          <w:rFonts w:asciiTheme="majorBidi" w:hAnsiTheme="majorBidi" w:cstheme="majorBidi"/>
        </w:rPr>
        <w:fldChar w:fldCharType="begin"/>
      </w:r>
      <w:r w:rsidR="00B022C4">
        <w:rPr>
          <w:rFonts w:asciiTheme="majorBidi" w:hAnsiTheme="majorBidi" w:cstheme="majorBidi"/>
        </w:rPr>
        <w:instrText xml:space="preserve"> ADDIN ZOTERO_ITEM CSL_CITATION {"citationID":"b2aCyn8m","properties":{"unsorted":false,"formattedCitation":"[4], [7]","plainCitation":"[4], [7]","noteIndex":0},"citationItems":[{"id":333,"uris":["http://zotero.org/users/17127457/items/U5IT3Y2V"],"itemData":{"id":333,"type":"paper-conference","abstract":"Tree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Mining","DOI":"10.1145/2939672.2939785","language":"en","note":"arXiv:1603.02754 [cs.LG]","page":"785-794","source":"arXiv.org","title":"XGBoost: A Scalable Tree Boosting System","title-short":"XGBoost","URL":"http://arxiv.org/abs/1603.02754","author":[{"family":"Chen","given":"Tianqi"},{"family":"Guestrin","given":"Carlos"}],"accessed":{"date-parts":[["2026",6,9]]},"issued":{"date-parts":[["2016"]]}}},{"id":190,"uris":["http://zotero.org/users/17127457/items/4ZHFZPEF"],"itemData":{"id":190,"type":"article-journal","abstract":"Breast cancer continues to be one of the foremost illnesses that results in the deaths of numerous women each year. Among the female population, approximately 8% are diagnosed with Breast cancer (BC), following Lung Cancer. The alarming rise in fatality rates can be attributed to breast cancer being the second leading cause. Breast cancer manifests through genetic transformations, persistent pain, alterations in size, color (redness), and texture of the breast's skin. Pathologists rely on the classification of breast cancer to identify a specific and targeted prognosis, achieved through binary classification (normal/abnormal). Artificial intelligence (AI) has been employed to diagnose breast tumors swiftly and accurately at an early stage. This study employs the Extreme Gradient Boosting (XGBoost) machine learning technique for the detection and analysis of breast cancer. XGBoost provides an accuracy of 94.74% and recall of 95.24% on Wisconsin breast cancer Wisconsin (diagnostic) dataset.","container-title":"World Journal of Advanced Research and Reviews","DOI":"10.30574/wjarr.2024.21.2.0625","ISSN":"25819615","issue":"2","journalAbbreviation":"World J. Adv. Res. Rev.","language":"en","page":"1985-1994","source":"DOI.org (Crossref)","title":"Breast Cancer Classification using XGBoost","URL":"https://wjarr.com/node/4603","volume":"21","author":[{"literal":"Rahmanul Hoque"},{"literal":"Suman Das"},{"literal":"Mahmudul Hoque"}],"accessed":{"date-parts":[["2026",4,12]]},"issued":{"date-parts":[["2024"]]}}}],"schema":"https://github.com/citation-style-language/schema/raw/master/csl-citation.json"} </w:instrText>
      </w:r>
      <w:r w:rsidR="000577F1">
        <w:rPr>
          <w:rFonts w:asciiTheme="majorBidi" w:hAnsiTheme="majorBidi" w:cstheme="majorBidi"/>
        </w:rPr>
        <w:fldChar w:fldCharType="separate"/>
      </w:r>
      <w:r w:rsidR="00306723" w:rsidRPr="00306723">
        <w:rPr>
          <w:rFonts w:ascii="Times New Roman" w:hAnsi="Times New Roman" w:cs="Times New Roman"/>
        </w:rPr>
        <w:t>[4], [7]</w:t>
      </w:r>
      <w:r w:rsidR="000577F1">
        <w:rPr>
          <w:rFonts w:asciiTheme="majorBidi" w:hAnsiTheme="majorBidi" w:cstheme="majorBidi"/>
        </w:rPr>
        <w:fldChar w:fldCharType="end"/>
      </w:r>
      <w:r w:rsidR="000577F1">
        <w:rPr>
          <w:rFonts w:asciiTheme="majorBidi" w:hAnsiTheme="majorBidi" w:cstheme="majorBidi"/>
        </w:rPr>
        <w:t>.</w:t>
      </w:r>
      <w:r w:rsidR="00FE2CA1">
        <w:rPr>
          <w:rFonts w:asciiTheme="majorBidi" w:hAnsiTheme="majorBidi" w:cstheme="majorBidi"/>
        </w:rPr>
        <w:t xml:space="preserve"> </w:t>
      </w:r>
      <w:r w:rsidR="00FE2CA1" w:rsidRPr="00FE2CA1">
        <w:rPr>
          <w:rFonts w:asciiTheme="majorBidi" w:hAnsiTheme="majorBidi" w:cstheme="majorBidi"/>
        </w:rPr>
        <w:t xml:space="preserve">Class imbalance is addressed through the </w:t>
      </w:r>
      <w:proofErr w:type="spellStart"/>
      <w:r w:rsidR="00FE2CA1" w:rsidRPr="00FE2CA1">
        <w:rPr>
          <w:rFonts w:asciiTheme="majorBidi" w:hAnsiTheme="majorBidi" w:cstheme="majorBidi"/>
        </w:rPr>
        <w:t>scale_pos_weight</w:t>
      </w:r>
      <w:proofErr w:type="spellEnd"/>
      <w:r w:rsidR="00FE2CA1" w:rsidRPr="00FE2CA1">
        <w:rPr>
          <w:rFonts w:asciiTheme="majorBidi" w:hAnsiTheme="majorBidi" w:cstheme="majorBidi"/>
        </w:rPr>
        <w:t xml:space="preserve"> parameter during model training rather than through data-level resampling, ensuring no data leakage occurs across the train/test split. For WDBC and METABRIC, where class imbalance is minimal, </w:t>
      </w:r>
      <w:proofErr w:type="spellStart"/>
      <w:r w:rsidR="00FE2CA1" w:rsidRPr="00FE2CA1">
        <w:rPr>
          <w:rFonts w:asciiTheme="majorBidi" w:hAnsiTheme="majorBidi" w:cstheme="majorBidi"/>
        </w:rPr>
        <w:t>scale_pos_weight</w:t>
      </w:r>
      <w:proofErr w:type="spellEnd"/>
      <w:r w:rsidR="00FE2CA1" w:rsidRPr="00FE2CA1">
        <w:rPr>
          <w:rFonts w:asciiTheme="majorBidi" w:hAnsiTheme="majorBidi" w:cstheme="majorBidi"/>
        </w:rPr>
        <w:t xml:space="preserve"> is set to 1 by default.</w:t>
      </w:r>
    </w:p>
    <w:p w14:paraId="336C7AC9" w14:textId="6D02DF62" w:rsidR="002153C2" w:rsidRDefault="009B0719" w:rsidP="008B3181">
      <w:pPr>
        <w:bidi w:val="0"/>
        <w:ind w:left="720"/>
        <w:rPr>
          <w:rFonts w:asciiTheme="majorBidi" w:hAnsiTheme="majorBidi" w:cstheme="majorBidi"/>
        </w:rPr>
      </w:pPr>
      <w:r w:rsidRPr="00871509">
        <w:rPr>
          <w:rFonts w:asciiTheme="majorBidi" w:hAnsiTheme="majorBidi" w:cstheme="majorBidi"/>
        </w:rPr>
        <w:t>Each dataset was divided into 80% for training and 20% for testing</w:t>
      </w:r>
      <w:r w:rsidR="00FE2CA1">
        <w:rPr>
          <w:rFonts w:asciiTheme="majorBidi" w:hAnsiTheme="majorBidi" w:cstheme="majorBidi"/>
        </w:rPr>
        <w:t>, using stratified sampling to ensure the class distribution remained</w:t>
      </w:r>
      <w:r w:rsidRPr="00871509">
        <w:rPr>
          <w:rFonts w:asciiTheme="majorBidi" w:hAnsiTheme="majorBidi" w:cstheme="majorBidi"/>
        </w:rPr>
        <w:t xml:space="preserve"> stable across both sets</w:t>
      </w:r>
      <w:r w:rsidR="0028311B" w:rsidRPr="00871509">
        <w:rPr>
          <w:rFonts w:asciiTheme="majorBidi" w:hAnsiTheme="majorBidi" w:cstheme="majorBidi"/>
        </w:rPr>
        <w:t xml:space="preserve"> </w:t>
      </w:r>
      <w:r w:rsidR="0028311B"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{"citationID":"7yXc6Pgd","properties":{"unsorted":false,"formattedCitation":"[18]","plainCitation":"[18]","noteIndex":0},"citationItems":[{"id":324,"uris":["http://zotero.org/users/17127457/items/EDSAGVBY"],"itemData":{"id":324,"type":"article-journal","abstract":"Scikit-learn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simpliﬁed BSD license, encouraging its use in both academic and commercial settings. Source code, binaries, and documentation can be downloaded from http://scikit-learn.sourceforge.net.","container-title":"Machine Learning in Python","language":"en","publisher":"Journal of Machine Learning Research","source":"Zotero","title":"Scikit-learn: Machine Learning in Python","author":[{"family":"Pedregosa","given":"Fabian"},{"family":"Pedregosa","given":"Fabian"},{"family":"Varoquaux","given":"Gael"},{"family":"Varoquaux","given":"Gael"},{"family":"Org","given":"Normalesup"},{"family":"Gramfort","given":"Alexandre"},{"family":"Gramfort","given":"Alexandre"},{"family":"Michel","given":"Vincent"},{"family":"Michel","given":"Vincent"},{"family":"Fr","given":"Logilab"},{"family":"Thirion","given":"Bertrand"},{"family":"Thirion","given":"Bertrand"},{"family":"Grisel","given":"Olivier"},{"family":"Grisel","given":"Olivier"},{"family":"Blondel","given":"Mathieu"},{"family":"Prettenhofer","given":"Peter"},{"family":"Prettenhofer","given":"Peter"},{"family":"Weiss","given":"Ron"},{"family":"Dubourg","given":"Vincent"},{"family":"Dubourg","given":"Vincent"},{"family":"Vanderplas","given":"Jake"},{"family":"Passos","given":"Alexandre"},{"family":"Tp","given":"Alexandre"},{"family":"Cournapeau","given":"David"}],"issued":{"date-parts":[["2011"]]}}}],"schema":"https://github.com/citation-style-language/schema/raw/master/csl-citation.json"} </w:instrText>
      </w:r>
      <w:r w:rsidR="0028311B" w:rsidRPr="00871509">
        <w:rPr>
          <w:rFonts w:asciiTheme="majorBidi" w:hAnsiTheme="majorBidi" w:cstheme="majorBidi"/>
        </w:rPr>
        <w:fldChar w:fldCharType="separate"/>
      </w:r>
      <w:r w:rsidR="008B3181" w:rsidRPr="008B3181">
        <w:rPr>
          <w:rFonts w:ascii="Times New Roman" w:hAnsi="Times New Roman" w:cs="Times New Roman"/>
        </w:rPr>
        <w:t>[18]</w:t>
      </w:r>
      <w:r w:rsidR="0028311B" w:rsidRPr="00871509">
        <w:rPr>
          <w:rFonts w:asciiTheme="majorBidi" w:hAnsiTheme="majorBidi" w:cstheme="majorBidi"/>
        </w:rPr>
        <w:fldChar w:fldCharType="end"/>
      </w:r>
      <w:r w:rsidRPr="00871509">
        <w:rPr>
          <w:rFonts w:asciiTheme="majorBidi" w:hAnsiTheme="majorBidi" w:cstheme="majorBidi"/>
        </w:rPr>
        <w:t xml:space="preserve">. </w:t>
      </w:r>
      <w:r w:rsidR="00ED2AB1" w:rsidRPr="00871509">
        <w:rPr>
          <w:rFonts w:asciiTheme="majorBidi" w:hAnsiTheme="majorBidi" w:cstheme="majorBidi"/>
        </w:rPr>
        <w:t xml:space="preserve">Five-fold cross-validation was also used to get a more stable </w:t>
      </w:r>
      <w:r w:rsidR="00ED2AB1" w:rsidRPr="00871509">
        <w:rPr>
          <w:rFonts w:asciiTheme="majorBidi" w:hAnsiTheme="majorBidi" w:cstheme="majorBidi"/>
        </w:rPr>
        <w:lastRenderedPageBreak/>
        <w:t>estimate of performance</w:t>
      </w:r>
      <w:r w:rsidRPr="00871509">
        <w:rPr>
          <w:rFonts w:asciiTheme="majorBidi" w:hAnsiTheme="majorBidi" w:cstheme="majorBidi"/>
        </w:rPr>
        <w:t xml:space="preserve">. A fixed random seed was used to </w:t>
      </w:r>
      <w:r w:rsidR="00FE2CA1">
        <w:rPr>
          <w:rFonts w:asciiTheme="majorBidi" w:hAnsiTheme="majorBidi" w:cstheme="majorBidi"/>
        </w:rPr>
        <w:t xml:space="preserve">ensure reproducible results </w:t>
      </w:r>
      <w:r w:rsidR="00361CEC"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{"citationID":"ny0LKAFy","properties":{"unsorted":false,"formattedCitation":"[19]","plainCitation":"[19]","noteIndex":0},"citationItems":[{"id":346,"uris":["http://zotero.org/users/17127457/items/X5V5SXI8"],"itemData":{"id":346,"type":"document","title":"scikit-learn 1.4.2: train_test_split documentation","URL":"https://scikit-learn.org/stable/modules/cross_validation.html","author":[{"literal":"scikit-learn developers"}],"issued":{"date-parts":[["2024"]]}}}],"schema":"https://github.com/citation-style-language/schema/raw/master/csl-citation.json"} </w:instrText>
      </w:r>
      <w:r w:rsidR="00361CEC" w:rsidRPr="00871509">
        <w:rPr>
          <w:rFonts w:asciiTheme="majorBidi" w:hAnsiTheme="majorBidi" w:cstheme="majorBidi"/>
        </w:rPr>
        <w:fldChar w:fldCharType="separate"/>
      </w:r>
      <w:r w:rsidR="008B3181" w:rsidRPr="008B3181">
        <w:rPr>
          <w:rFonts w:ascii="Times New Roman" w:hAnsi="Times New Roman" w:cs="Times New Roman"/>
        </w:rPr>
        <w:t>[19]</w:t>
      </w:r>
      <w:r w:rsidR="00361CEC" w:rsidRPr="00871509">
        <w:rPr>
          <w:rFonts w:asciiTheme="majorBidi" w:hAnsiTheme="majorBidi" w:cstheme="majorBidi"/>
        </w:rPr>
        <w:fldChar w:fldCharType="end"/>
      </w:r>
      <w:r w:rsidR="00B0221A">
        <w:rPr>
          <w:rFonts w:asciiTheme="majorBidi" w:hAnsiTheme="majorBidi" w:cstheme="majorBidi"/>
        </w:rPr>
        <w:t>.</w:t>
      </w:r>
    </w:p>
    <w:p w14:paraId="495753BA" w14:textId="77777777" w:rsidR="00B0221A" w:rsidRPr="00871509" w:rsidRDefault="00B0221A" w:rsidP="00B0221A">
      <w:pPr>
        <w:bidi w:val="0"/>
        <w:ind w:left="720"/>
        <w:rPr>
          <w:rFonts w:asciiTheme="majorBidi" w:hAnsiTheme="majorBidi" w:cstheme="majorBidi"/>
          <w:highlight w:val="yellow"/>
        </w:rPr>
      </w:pPr>
    </w:p>
    <w:p w14:paraId="576B083A" w14:textId="77777777" w:rsidR="00F13679" w:rsidRPr="00871509" w:rsidRDefault="009B0719" w:rsidP="00F13679">
      <w:pPr>
        <w:pStyle w:val="ListParagraph"/>
        <w:numPr>
          <w:ilvl w:val="1"/>
          <w:numId w:val="3"/>
        </w:numPr>
        <w:bidi w:val="0"/>
        <w:rPr>
          <w:rFonts w:asciiTheme="majorBidi" w:hAnsiTheme="majorBidi" w:cstheme="majorBidi"/>
        </w:rPr>
      </w:pPr>
      <w:r w:rsidRPr="00871509">
        <w:rPr>
          <w:rFonts w:asciiTheme="majorBidi" w:hAnsiTheme="majorBidi" w:cstheme="majorBidi"/>
          <w:b/>
          <w:bCs/>
        </w:rPr>
        <w:t>Reproducibility</w:t>
      </w:r>
    </w:p>
    <w:p w14:paraId="1A113D47" w14:textId="77777777" w:rsidR="00DB10E6" w:rsidRPr="00871509" w:rsidRDefault="00DB10E6" w:rsidP="00DB10E6">
      <w:pPr>
        <w:pStyle w:val="ListParagraph"/>
        <w:bidi w:val="0"/>
        <w:ind w:left="792"/>
        <w:rPr>
          <w:rFonts w:asciiTheme="majorBidi" w:hAnsiTheme="majorBidi" w:cstheme="majorBidi"/>
        </w:rPr>
      </w:pPr>
      <w:r w:rsidRPr="00871509">
        <w:rPr>
          <w:rFonts w:asciiTheme="majorBidi" w:hAnsiTheme="majorBidi" w:cstheme="majorBidi"/>
        </w:rPr>
        <w:t xml:space="preserve">All code, data preprocessing steps, and results are shared through a Galaxy Australia public history, accessible at: </w:t>
      </w:r>
      <w:hyperlink r:id="rId9" w:history="1">
        <w:r w:rsidRPr="00871509">
          <w:rPr>
            <w:rStyle w:val="Hyperlink"/>
            <w:rFonts w:asciiTheme="majorBidi" w:hAnsiTheme="majorBidi" w:cstheme="majorBidi"/>
          </w:rPr>
          <w:t>https://usegalaxy.org.au/u/afnan_alkhaibari/h/xgboost-breast-cancer-pipeline-wdbc-metabric-tcga</w:t>
        </w:r>
      </w:hyperlink>
      <w:r w:rsidRPr="00871509">
        <w:rPr>
          <w:rFonts w:asciiTheme="majorBidi" w:hAnsiTheme="majorBidi" w:cstheme="majorBidi"/>
        </w:rPr>
        <w:t xml:space="preserve">. </w:t>
      </w:r>
    </w:p>
    <w:p w14:paraId="7A10AE05" w14:textId="22702E54" w:rsidR="009B0719" w:rsidRPr="00871509" w:rsidRDefault="00DB10E6" w:rsidP="008B3181">
      <w:pPr>
        <w:pStyle w:val="ListParagraph"/>
        <w:bidi w:val="0"/>
        <w:ind w:left="792"/>
        <w:rPr>
          <w:rFonts w:asciiTheme="majorBidi" w:hAnsiTheme="majorBidi" w:cstheme="majorBidi"/>
          <w:highlight w:val="yellow"/>
        </w:rPr>
      </w:pPr>
      <w:r w:rsidRPr="00871509">
        <w:rPr>
          <w:rFonts w:asciiTheme="majorBidi" w:hAnsiTheme="majorBidi" w:cstheme="majorBidi"/>
        </w:rPr>
        <w:t>This allows the complete pipeline to be rerun by others without needing to rebuild it from scratch</w:t>
      </w:r>
      <w:r w:rsidR="00536DA2" w:rsidRPr="00871509">
        <w:rPr>
          <w:rFonts w:asciiTheme="majorBidi" w:hAnsiTheme="majorBidi" w:cstheme="majorBidi"/>
        </w:rPr>
        <w:t xml:space="preserve"> </w:t>
      </w:r>
      <w:r w:rsidR="00760D81"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{"citationID":"7GABT6xL","properties":{"unsorted":false,"formattedCitation":"[20]","plainCitation":"[20]","noteIndex":0},"citationItems":[{"id":348,"uris":["http://zotero.org/users/17127457/items/ASXUDR47"],"itemData":{"id":348,"type":"article-journal","abstract":"Supervised machine learning is an essential but difficult to use approach in biomedical data analysis. The Galaxy-ML toolkit (https://galaxyproject.org/community/machine-learning/) makes supervised machine learning more accessible to biomedical scientists by enabling them to perform end-to-end reproducible machine learning analyses at large scale using only a web browser. Galaxy-ML extends Galaxy (https://galaxyproject.org), a biomedical computational workbench used by tens of thousands of scientists across the world, with a suite of tools for all aspects of supervised machine learning.","container-title":"PLOS Computational Biology","DOI":"10.1371/journal.pcbi.1009014","ISSN":"1553-7358","issue":"6","journalAbbreviation":"PLoS Comput Biol","language":"en","page":"e1009014","source":"DOI.org (Crossref)","title":"Galaxy-ML: An accessible, reproducible, and scalable machine learning toolkit for biomedicine","title-short":"Galaxy-ML","URL":"https://dx.plos.org/10.1371/journal.pcbi.1009014","volume":"17","author":[{"family":"Gu","given":"Qiang"},{"family":"Kumar","given":"Anup"},{"family":"Bray","given":"Simon"},{"family":"Creason","given":"Allison"},{"family":"Khanteymoori","given":"Alireza"},{"family":"Jalili","given":"Vahid"},{"family":"Grüning","given":"Björn"},{"family":"Goecks","given":"Jeremy"}],"editor":[{"family":"Pertea","given":"Mihaela"}],"accessed":{"date-parts":[["2026",6,9]]},"issued":{"date-parts":[["2021"]]}}}],"schema":"https://github.com/citation-style-language/schema/raw/master/csl-citation.json"} </w:instrText>
      </w:r>
      <w:r w:rsidR="00760D81" w:rsidRPr="00871509">
        <w:rPr>
          <w:rFonts w:asciiTheme="majorBidi" w:hAnsiTheme="majorBidi" w:cstheme="majorBidi"/>
        </w:rPr>
        <w:fldChar w:fldCharType="separate"/>
      </w:r>
      <w:r w:rsidR="008B3181" w:rsidRPr="008B3181">
        <w:rPr>
          <w:rFonts w:ascii="Times New Roman" w:hAnsi="Times New Roman" w:cs="Times New Roman"/>
        </w:rPr>
        <w:t>[20]</w:t>
      </w:r>
      <w:r w:rsidR="00760D81" w:rsidRPr="00871509">
        <w:rPr>
          <w:rFonts w:asciiTheme="majorBidi" w:hAnsiTheme="majorBidi" w:cstheme="majorBidi"/>
        </w:rPr>
        <w:fldChar w:fldCharType="end"/>
      </w:r>
      <w:r w:rsidR="009B0719" w:rsidRPr="00871509">
        <w:rPr>
          <w:rFonts w:asciiTheme="majorBidi" w:hAnsiTheme="majorBidi" w:cstheme="majorBidi"/>
        </w:rPr>
        <w:t>.</w:t>
      </w:r>
    </w:p>
    <w:p w14:paraId="08B89FF6" w14:textId="77777777" w:rsidR="003C6CF7" w:rsidRDefault="003C6CF7" w:rsidP="003C6CF7">
      <w:pPr>
        <w:bidi w:val="0"/>
        <w:rPr>
          <w:rFonts w:asciiTheme="majorBidi" w:hAnsiTheme="majorBidi" w:cstheme="majorBidi"/>
          <w:highlight w:val="yellow"/>
        </w:rPr>
      </w:pPr>
    </w:p>
    <w:p w14:paraId="7D65750A" w14:textId="77777777" w:rsidR="00E56F8E" w:rsidRPr="00871509" w:rsidRDefault="00E56F8E" w:rsidP="00E56F8E">
      <w:pPr>
        <w:bidi w:val="0"/>
        <w:rPr>
          <w:rFonts w:asciiTheme="majorBidi" w:hAnsiTheme="majorBidi" w:cstheme="majorBidi"/>
          <w:highlight w:val="yellow"/>
        </w:rPr>
      </w:pPr>
    </w:p>
    <w:p w14:paraId="322C3005" w14:textId="1E299745" w:rsidR="00593342" w:rsidRPr="00871509" w:rsidRDefault="009B0719" w:rsidP="00593342">
      <w:pPr>
        <w:pStyle w:val="ListParagraph"/>
        <w:numPr>
          <w:ilvl w:val="0"/>
          <w:numId w:val="3"/>
        </w:numPr>
        <w:bidi w:val="0"/>
        <w:rPr>
          <w:rFonts w:asciiTheme="majorBidi" w:hAnsiTheme="majorBidi" w:cstheme="majorBidi"/>
          <w:sz w:val="28"/>
          <w:szCs w:val="28"/>
        </w:rPr>
      </w:pPr>
      <w:r w:rsidRPr="00871509">
        <w:rPr>
          <w:rFonts w:asciiTheme="majorBidi" w:hAnsiTheme="majorBidi" w:cstheme="majorBidi"/>
          <w:b/>
          <w:bCs/>
          <w:sz w:val="28"/>
          <w:szCs w:val="28"/>
        </w:rPr>
        <w:t>Analysis Method</w:t>
      </w:r>
      <w:r w:rsidR="00AC5B35" w:rsidRPr="00871509">
        <w:rPr>
          <w:rFonts w:asciiTheme="majorBidi" w:hAnsiTheme="majorBidi" w:cstheme="majorBidi"/>
          <w:sz w:val="28"/>
          <w:szCs w:val="28"/>
        </w:rPr>
        <w:t>:</w:t>
      </w:r>
    </w:p>
    <w:p w14:paraId="726B9786" w14:textId="6A9D5E01" w:rsidR="009B0719" w:rsidRPr="00871509" w:rsidRDefault="009B0719" w:rsidP="00593342">
      <w:pPr>
        <w:pStyle w:val="ListParagraph"/>
        <w:numPr>
          <w:ilvl w:val="1"/>
          <w:numId w:val="3"/>
        </w:numPr>
        <w:bidi w:val="0"/>
        <w:rPr>
          <w:rFonts w:asciiTheme="majorBidi" w:hAnsiTheme="majorBidi" w:cstheme="majorBidi"/>
        </w:rPr>
      </w:pPr>
      <w:r w:rsidRPr="00871509">
        <w:rPr>
          <w:rFonts w:asciiTheme="majorBidi" w:hAnsiTheme="majorBidi" w:cstheme="majorBidi"/>
          <w:b/>
          <w:bCs/>
        </w:rPr>
        <w:t>Performance Evaluation</w:t>
      </w:r>
    </w:p>
    <w:p w14:paraId="24A0EC4A" w14:textId="1D2E0BE0" w:rsidR="009B0719" w:rsidRPr="001E0BDB" w:rsidRDefault="001E0BDB" w:rsidP="00341531">
      <w:pPr>
        <w:bidi w:val="0"/>
        <w:ind w:left="360"/>
        <w:rPr>
          <w:rFonts w:asciiTheme="majorBidi" w:hAnsiTheme="majorBidi" w:cstheme="majorBidi"/>
        </w:rPr>
      </w:pPr>
      <w:r w:rsidRPr="001E0BDB">
        <w:rPr>
          <w:rFonts w:asciiTheme="majorBidi" w:hAnsiTheme="majorBidi" w:cstheme="majorBidi"/>
        </w:rPr>
        <w:t xml:space="preserve">Three metrics </w:t>
      </w:r>
      <w:r w:rsidR="00341531" w:rsidRPr="00341531">
        <w:rPr>
          <w:rFonts w:asciiTheme="majorBidi" w:hAnsiTheme="majorBidi" w:cstheme="majorBidi"/>
        </w:rPr>
        <w:t>will be shown</w:t>
      </w:r>
      <w:r w:rsidR="00341531">
        <w:rPr>
          <w:rFonts w:asciiTheme="majorBidi" w:hAnsiTheme="majorBidi" w:cstheme="majorBidi"/>
        </w:rPr>
        <w:t xml:space="preserve"> </w:t>
      </w:r>
      <w:r w:rsidRPr="001E0BDB">
        <w:rPr>
          <w:rFonts w:asciiTheme="majorBidi" w:hAnsiTheme="majorBidi" w:cstheme="majorBidi"/>
        </w:rPr>
        <w:t>to evaluate model output.</w:t>
      </w:r>
      <w:r>
        <w:rPr>
          <w:rFonts w:asciiTheme="majorBidi" w:hAnsiTheme="majorBidi" w:cstheme="majorBidi"/>
        </w:rPr>
        <w:t xml:space="preserve"> </w:t>
      </w:r>
      <w:r w:rsidR="009B0719" w:rsidRPr="00871509">
        <w:rPr>
          <w:rFonts w:asciiTheme="majorBidi" w:hAnsiTheme="majorBidi" w:cstheme="majorBidi"/>
        </w:rPr>
        <w:t xml:space="preserve">Accuracy was the starting point; it shows the </w:t>
      </w:r>
      <w:r w:rsidR="00881A9D">
        <w:rPr>
          <w:rFonts w:asciiTheme="majorBidi" w:hAnsiTheme="majorBidi" w:cstheme="majorBidi"/>
        </w:rPr>
        <w:t>overall ratio of correct predictions</w:t>
      </w:r>
      <w:r w:rsidR="009B0719" w:rsidRPr="00871509">
        <w:rPr>
          <w:rFonts w:asciiTheme="majorBidi" w:hAnsiTheme="majorBidi" w:cstheme="majorBidi"/>
        </w:rPr>
        <w:t>. But accuracy alone can be deceptive here because the datasets are imbalanced</w:t>
      </w:r>
      <w:r w:rsidR="005B0E26" w:rsidRPr="00871509">
        <w:rPr>
          <w:rFonts w:asciiTheme="majorBidi" w:hAnsiTheme="majorBidi" w:cstheme="majorBidi"/>
        </w:rPr>
        <w:t xml:space="preserve"> </w:t>
      </w:r>
      <w:r w:rsidR="005B0E26"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{"citationID":"8qD7fJ3E","properties":{"unsorted":false,"formattedCitation":"[21]","plainCitation":"[21]","noteIndex":0},"citationItems":[{"id":349,"uris":["http://zotero.org/users/17127457/items/UV7YW6YQ"],"itemData":{"id":349,"type":"article-journal","abstract":"Clinical prediction models for spine surgery applications are on the rise, with an increasing reliance on machine learning (ML) and deep learning (DL). Many of the predicted outcomes are uncommon; therefore, to ensure the models’ effectiveness in clinical practice it is crucial to properly evaluate them. This systematic review aims to identify and evaluate current research-based ML and DL models applied for spine surgery, specifically those predicting binary outcomes with a focus on their evaluation metrics. Overall, 60 papers were included, and the findings were reported according to the PRISMA guidelines. A total of 13 papers focused on lengths of stay (LOS), 12 on readmissions, 12 on non-home discharge, 6 on mortality, and 5 on reoperations. The target outcomes exhibited data imbalances ranging from 0.44% to 42.4%. A total of 59 papers reported the model’s area under the receiver operating characteristic (AUROC), 28 mentioned accuracies, 33 provided sensitivity, 29 discussed specificity, 28 addressed positive predictive value (PPV), 24 included the negative predictive value (NPV), 25 indicated the Brier score with 10 providing a null model Brier, and 8 detailed the F1 score. Additionally, data visualization varied among the included papers. This review discusses the use of appropriate evaluation schemes in ML and identifies several common errors and potential bias sources in the literature. Embracing these recommendations as the field advances may facilitate the integration of reliable and effective ML models in clinical settings.","container-title":"Brain Sciences","DOI":"10.3390/brainsci13121723","ISSN":"2076-3425","issue":"12","journalAbbreviation":"Brain Sciences","language":"en","page":"1723","source":"DOI.org (Crossref)","title":"Limitations in Evaluating Machine Learning Models for Imbalanced Binary Outcome Classification in Spine Surgery: A Systematic Review","title-short":"Limitations in Evaluating Machine Learning Models for Imbalanced Binary Outcome Classification in Spine Surgery","URL":"https://www.mdpi.com/2076-3425/13/12/1723","volume":"13","author":[{"family":"Ghanem","given":"Marc"},{"family":"Ghaith","given":"Abdul Karim"},{"family":"El-Hajj","given":"Victor Gabriel"},{"family":"Bhandarkar","given":"Archis"},{"family":"De Giorgio","given":"Andrea"},{"family":"Elmi-Terander","given":"Adrian"},{"family":"Bydon","given":"Mohamad"}],"accessed":{"date-parts":[["2026",6,9]]},"issued":{"date-parts":[["2023"]]}}}],"schema":"https://github.com/citation-style-language/schema/raw/master/csl-citation.json"} </w:instrText>
      </w:r>
      <w:r w:rsidR="005B0E26" w:rsidRPr="00871509">
        <w:rPr>
          <w:rFonts w:asciiTheme="majorBidi" w:hAnsiTheme="majorBidi" w:cstheme="majorBidi"/>
        </w:rPr>
        <w:fldChar w:fldCharType="separate"/>
      </w:r>
      <w:r w:rsidR="008B3181" w:rsidRPr="008B3181">
        <w:rPr>
          <w:rFonts w:ascii="Times New Roman" w:hAnsi="Times New Roman" w:cs="Times New Roman"/>
        </w:rPr>
        <w:t>[21]</w:t>
      </w:r>
      <w:r w:rsidR="005B0E26" w:rsidRPr="00871509">
        <w:rPr>
          <w:rFonts w:asciiTheme="majorBidi" w:hAnsiTheme="majorBidi" w:cstheme="majorBidi"/>
        </w:rPr>
        <w:fldChar w:fldCharType="end"/>
      </w:r>
      <w:r w:rsidR="009B0719" w:rsidRPr="00871509">
        <w:rPr>
          <w:rFonts w:asciiTheme="majorBidi" w:hAnsiTheme="majorBidi" w:cstheme="majorBidi"/>
        </w:rPr>
        <w:t xml:space="preserve">. In TCGA-BRCA, for example, there are </w:t>
      </w:r>
      <w:r w:rsidR="008F571F" w:rsidRPr="008F571F">
        <w:rPr>
          <w:rFonts w:asciiTheme="majorBidi" w:hAnsiTheme="majorBidi" w:cstheme="majorBidi"/>
        </w:rPr>
        <w:t>roughly 6.2</w:t>
      </w:r>
      <w:r w:rsidR="009B0719" w:rsidRPr="00871509">
        <w:rPr>
          <w:rFonts w:asciiTheme="majorBidi" w:hAnsiTheme="majorBidi" w:cstheme="majorBidi"/>
        </w:rPr>
        <w:t xml:space="preserve"> living patients for every deceased one, </w:t>
      </w:r>
      <w:r w:rsidR="008A1907" w:rsidRPr="00871509">
        <w:rPr>
          <w:rFonts w:asciiTheme="majorBidi" w:hAnsiTheme="majorBidi" w:cstheme="majorBidi"/>
        </w:rPr>
        <w:t xml:space="preserve">so a model that always predicts “living” would still look 86% accurate </w:t>
      </w:r>
      <w:r w:rsidR="009B0719" w:rsidRPr="00871509">
        <w:rPr>
          <w:rFonts w:asciiTheme="majorBidi" w:hAnsiTheme="majorBidi" w:cstheme="majorBidi"/>
        </w:rPr>
        <w:t>without learning anything useful</w:t>
      </w:r>
      <w:r w:rsidR="00C6231B" w:rsidRPr="00871509">
        <w:rPr>
          <w:rFonts w:asciiTheme="majorBidi" w:hAnsiTheme="majorBidi" w:cstheme="majorBidi"/>
        </w:rPr>
        <w:t xml:space="preserve"> </w:t>
      </w:r>
      <w:r w:rsidR="00C6231B"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{"citationID":"aop1yWdN","properties":{"unsorted":false,"formattedCitation":"[22]","plainCitation":"[22]","noteIndex":0},"citationItems":[{"id":311,"uris":["http://zotero.org/users/17127457/items/ES8PYJZG"],"itemData":{"id":311,"type":"article-journal","abstract":"Cancer, a malignant disease, results from abnormalities in the body cells that lead to uncontrolled growth and division, surpassing healthy growth and stability. In the case of breast cancer, this uncontrolled growth and division occurs in breast cells. Early identification of breast cancer is key to lowering mortality rates. Several new developments in artificial intelligence predictive models show promise for assisting decision-making. The primary goal of the proposed study is to build an efficient Breast Cancer Intelligent System using a multimodal dataset. The aim is to to establish Computer-Aided Diagnosis for breast cancer by integrating various data.","container-title":"EAI Endorsed Transactions on Pervasive Health and Technology","DOI":"10.4108/eetpht.10.6424","ISSN":"2411-7145","journalAbbreviation":"EAI Endorsed Trans Perv Health Tech","language":"en","license":"https://creativecommons.org/licenses/by-nc-sa/4.0","source":"DOI.org (Crossref)","title":"Multimodal Data-Driven Intelligent Systems for Breast Cancer Prediction","URL":"https://publications.eai.eu/index.php/phat/article/view/6424","volume":"10","author":[{"family":"Pichai","given":"Shanmugavadivu"},{"family":"Kanimozhi","given":"G."},{"family":"Rani","given":"M. Mary Shanthi"},{"family":"Riyaz","given":"N.K."}],"accessed":{"date-parts":[["2026",6,9]]},"issued":{"date-parts":[["2024"]]}}}],"schema":"https://github.com/citation-style-language/schema/raw/master/csl-citation.json"} </w:instrText>
      </w:r>
      <w:r w:rsidR="00C6231B" w:rsidRPr="00871509">
        <w:rPr>
          <w:rFonts w:asciiTheme="majorBidi" w:hAnsiTheme="majorBidi" w:cstheme="majorBidi"/>
        </w:rPr>
        <w:fldChar w:fldCharType="separate"/>
      </w:r>
      <w:r w:rsidR="008B3181" w:rsidRPr="008B3181">
        <w:rPr>
          <w:rFonts w:ascii="Times New Roman" w:hAnsi="Times New Roman" w:cs="Times New Roman"/>
        </w:rPr>
        <w:t>[22]</w:t>
      </w:r>
      <w:r w:rsidR="00C6231B" w:rsidRPr="00871509">
        <w:rPr>
          <w:rFonts w:asciiTheme="majorBidi" w:hAnsiTheme="majorBidi" w:cstheme="majorBidi"/>
        </w:rPr>
        <w:fldChar w:fldCharType="end"/>
      </w:r>
      <w:r w:rsidR="009B0719" w:rsidRPr="00871509">
        <w:rPr>
          <w:rFonts w:asciiTheme="majorBidi" w:hAnsiTheme="majorBidi" w:cstheme="majorBidi"/>
        </w:rPr>
        <w:t>.</w:t>
      </w:r>
    </w:p>
    <w:p w14:paraId="4C95890E" w14:textId="60B6EE03" w:rsidR="009B0719" w:rsidRPr="00871509" w:rsidRDefault="009B0719" w:rsidP="008B3181">
      <w:pPr>
        <w:bidi w:val="0"/>
        <w:ind w:left="360"/>
        <w:rPr>
          <w:rFonts w:asciiTheme="majorBidi" w:hAnsiTheme="majorBidi" w:cstheme="majorBidi"/>
        </w:rPr>
      </w:pPr>
      <w:r w:rsidRPr="00871509">
        <w:rPr>
          <w:rFonts w:asciiTheme="majorBidi" w:hAnsiTheme="majorBidi" w:cstheme="majorBidi"/>
        </w:rPr>
        <w:t>This is why AUC-ROC was included. It measures whether the model can distinguish between the two groups across several decision thresholds, giving a clearer picture of performance under class imbalance</w:t>
      </w:r>
      <w:r w:rsidR="00456950" w:rsidRPr="00871509">
        <w:rPr>
          <w:rFonts w:asciiTheme="majorBidi" w:hAnsiTheme="majorBidi" w:cstheme="majorBidi"/>
        </w:rPr>
        <w:t xml:space="preserve"> </w:t>
      </w:r>
      <w:r w:rsidR="00456950"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ZSlmK7Ov","properties":{"unsorted":false,"formattedCitation":"[23]","plainCitation":"[23]","noteIndex":0},"citationItems":[{"id":353,"uris":["http://zotero.org/users/17127457/items/G8Y6YDJQ"],"itemData":{"id":353,"type":"article-journal","container-title":"Patterns","DOI":"10.1016/j.patter.2024.100994","ISSN":"26663899","issue":"6","journalAbbreviation":"Patterns","language":"en","page":"100994","source":"DOI.org (Crossref)","title":"The receiver operating characteristic curve accurately assesses imbalanced datasets","URL":"https://linkinghub.elsevier.com/retrieve/pii/S2666389924001090","volume":"5","author":[{"family":"Richardson","given":"Eve"},{"family":"Trevizani","given":"Raphael"},{"family":"Greenbaum","given":"Jason A."},{"family":"Carter","given":"Hannah"},{"family":"Nielsen","given":"Morten"},{"family":"Peters","given":"Bjoern"}],"accessed":{"date-parts":[["2026",6,9]]},"issued":{"date-parts":[["2024"]]}}}],"schema":"https://github.com/citation-style-language/schema/raw/master/csl-citation.json"} </w:instrText>
      </w:r>
      <w:r w:rsidR="00456950" w:rsidRPr="00871509">
        <w:rPr>
          <w:rFonts w:asciiTheme="majorBidi" w:hAnsiTheme="majorBidi" w:cstheme="majorBidi"/>
        </w:rPr>
        <w:fldChar w:fldCharType="separate"/>
      </w:r>
      <w:r w:rsidR="008B3181" w:rsidRPr="008B3181">
        <w:rPr>
          <w:rFonts w:ascii="Times New Roman" w:hAnsi="Times New Roman" w:cs="Times New Roman"/>
        </w:rPr>
        <w:t>[23]</w:t>
      </w:r>
      <w:r w:rsidR="00456950" w:rsidRPr="00871509">
        <w:rPr>
          <w:rFonts w:asciiTheme="majorBidi" w:hAnsiTheme="majorBidi" w:cstheme="majorBidi"/>
        </w:rPr>
        <w:fldChar w:fldCharType="end"/>
      </w:r>
      <w:r w:rsidRPr="00871509">
        <w:rPr>
          <w:rFonts w:asciiTheme="majorBidi" w:hAnsiTheme="majorBidi" w:cstheme="majorBidi"/>
        </w:rPr>
        <w:t>.</w:t>
      </w:r>
      <w:r w:rsidR="00456950" w:rsidRPr="00871509">
        <w:rPr>
          <w:rFonts w:asciiTheme="majorBidi" w:hAnsiTheme="majorBidi" w:cstheme="majorBidi"/>
        </w:rPr>
        <w:t xml:space="preserve"> </w:t>
      </w:r>
    </w:p>
    <w:p w14:paraId="1FB7C471" w14:textId="546C0F64" w:rsidR="009B0719" w:rsidRPr="00871509" w:rsidRDefault="009B0719" w:rsidP="008B3181">
      <w:pPr>
        <w:bidi w:val="0"/>
        <w:ind w:left="360"/>
        <w:rPr>
          <w:rFonts w:asciiTheme="majorBidi" w:hAnsiTheme="majorBidi" w:cstheme="majorBidi"/>
        </w:rPr>
      </w:pPr>
      <w:r w:rsidRPr="00871509">
        <w:rPr>
          <w:rFonts w:asciiTheme="majorBidi" w:hAnsiTheme="majorBidi" w:cstheme="majorBidi"/>
        </w:rPr>
        <w:t xml:space="preserve">The third metric, weighted F1-score, was chosen because the two types of errors in this setting carry varying weights. </w:t>
      </w:r>
      <w:r w:rsidR="0074171C" w:rsidRPr="0074171C">
        <w:rPr>
          <w:rFonts w:asciiTheme="majorBidi" w:hAnsiTheme="majorBidi" w:cstheme="majorBidi"/>
        </w:rPr>
        <w:t>False negatives carry greater clinical risk than false positives</w:t>
      </w:r>
      <w:r w:rsidR="0074171C">
        <w:rPr>
          <w:rFonts w:asciiTheme="majorBidi" w:hAnsiTheme="majorBidi" w:cstheme="majorBidi"/>
        </w:rPr>
        <w:t>.</w:t>
      </w:r>
      <w:r w:rsidRPr="00871509">
        <w:rPr>
          <w:rFonts w:asciiTheme="majorBidi" w:hAnsiTheme="majorBidi" w:cstheme="majorBidi"/>
        </w:rPr>
        <w:t xml:space="preserve"> F1-score accounts for </w:t>
      </w:r>
      <w:r w:rsidR="003F37A3" w:rsidRPr="00871509">
        <w:rPr>
          <w:rFonts w:asciiTheme="majorBidi" w:hAnsiTheme="majorBidi" w:cstheme="majorBidi"/>
        </w:rPr>
        <w:t xml:space="preserve">precision </w:t>
      </w:r>
      <w:r w:rsidRPr="00871509">
        <w:rPr>
          <w:rFonts w:asciiTheme="majorBidi" w:hAnsiTheme="majorBidi" w:cstheme="majorBidi"/>
        </w:rPr>
        <w:t>and recall in a single number, weighted by how many patients fall into each class</w:t>
      </w:r>
      <w:r w:rsidR="004C31EC" w:rsidRPr="00871509">
        <w:rPr>
          <w:rFonts w:asciiTheme="majorBidi" w:hAnsiTheme="majorBidi" w:cstheme="majorBidi"/>
        </w:rPr>
        <w:t xml:space="preserve"> </w:t>
      </w:r>
      <w:r w:rsidR="004C31EC"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{"citationID":"y4I83A9F","properties":{"unsorted":false,"formattedCitation":"[24]","plainCitation":"[24]","noteIndex":0},"citationItems":[{"id":352,"uris":["http://zotero.org/users/17127457/items/LSWXWQGW"],"itemData":{"id":352,"type":"article-journal","abstract":"Breast cancer is the most fatal women’s cancer, and accurate diagnosis of this disease in the initial phase is crucial to abate death rates worldwide. The demand for computer-aided disease diagnosis technologies in healthcare is growing significantly to assist physicians in ensuring the effectual treatment of critical diseases. The vital purpose of this study is to analyze and evaluate the classification efficiency of several machine learning algorithms with hyperparameter optimization techniques using grid search and random search to reveal an efficient breast cancer diagnosis approach. Choosing the optimal combination of hyperparameters using hyperparameter optimization for machine learning models has a straight influence on the performance of models. According to the findings of several evaluation studies, the k-nearest neighbor is addressed in this study for effective diagnosis of breast cancer, which got a 100.00% recall value with hyperparameters found utilizing grid search. k-nearest neighbor, logistic regression, and multilayer perceptron obtained 99.42% accuracy after utilizing hyperparameter optimization. All machine learning models showed higher efficiency in breast cancer diagnosis with grid search-based hyperparameter optimization except for XGBoost. Therefore, the evaluation outcomes strongly validate the effectiveness and reliability of the proposed technique for breast cancer diagnosis.","container-title":"International Journal of Electrical and Computer Engineering (IJECE)","DOI":"10.11591/ijece.v14i2.pp2181-2190","ISSN":"2722-2578, 2088-8708","issue":"2","journalAbbreviation":"IJECE","language":"en","license":"http://creativecommons.org/licenses/by-sa/4.0","page":"2181","source":"DOI.org (Crossref)","title":"Performance enhancement of machine learning algorithm for breast cancer diagnosis using hyperparameter optimization","URL":"https://ijece.iaescore.com/index.php/IJECE/article/view/34302","volume":"14","author":[{"family":"Hridoy","given":"Rashidul Hasan"},{"family":"Arni","given":"Arindra Dey"},{"family":"Ghosh","given":"Shomitro Kumar"},{"family":"Chakraborty","given":"Narayan Ranjan"},{"family":"Mahmud","given":"Imran"}],"accessed":{"date-parts":[["2026",6,9]]},"issued":{"date-parts":[["2024"]]}}}],"schema":"https://github.com/citation-style-language/schema/raw/master/csl-citation.json"} </w:instrText>
      </w:r>
      <w:r w:rsidR="004C31EC" w:rsidRPr="00871509">
        <w:rPr>
          <w:rFonts w:asciiTheme="majorBidi" w:hAnsiTheme="majorBidi" w:cstheme="majorBidi"/>
        </w:rPr>
        <w:fldChar w:fldCharType="separate"/>
      </w:r>
      <w:r w:rsidR="008B3181" w:rsidRPr="008B3181">
        <w:rPr>
          <w:rFonts w:ascii="Times New Roman" w:hAnsi="Times New Roman" w:cs="Times New Roman"/>
        </w:rPr>
        <w:t>[24]</w:t>
      </w:r>
      <w:r w:rsidR="004C31EC" w:rsidRPr="00871509">
        <w:rPr>
          <w:rFonts w:asciiTheme="majorBidi" w:hAnsiTheme="majorBidi" w:cstheme="majorBidi"/>
        </w:rPr>
        <w:fldChar w:fldCharType="end"/>
      </w:r>
      <w:r w:rsidRPr="00871509">
        <w:rPr>
          <w:rFonts w:asciiTheme="majorBidi" w:hAnsiTheme="majorBidi" w:cstheme="majorBidi"/>
        </w:rPr>
        <w:t>.</w:t>
      </w:r>
    </w:p>
    <w:p w14:paraId="4DA20CAB" w14:textId="617DC36E" w:rsidR="00B874C9" w:rsidRPr="00871509" w:rsidRDefault="009B0719" w:rsidP="00E35A7D">
      <w:pPr>
        <w:bidi w:val="0"/>
        <w:ind w:left="360"/>
        <w:rPr>
          <w:rFonts w:asciiTheme="majorBidi" w:hAnsiTheme="majorBidi" w:cstheme="majorBidi"/>
        </w:rPr>
      </w:pPr>
      <w:r w:rsidRPr="00871509">
        <w:rPr>
          <w:rFonts w:asciiTheme="majorBidi" w:hAnsiTheme="majorBidi" w:cstheme="majorBidi"/>
        </w:rPr>
        <w:t xml:space="preserve">ROC curves for all three datasets </w:t>
      </w:r>
      <w:r w:rsidR="0010596E">
        <w:rPr>
          <w:rFonts w:asciiTheme="majorBidi" w:hAnsiTheme="majorBidi" w:cstheme="majorBidi"/>
        </w:rPr>
        <w:t>were</w:t>
      </w:r>
      <w:r w:rsidRPr="00871509">
        <w:rPr>
          <w:rFonts w:asciiTheme="majorBidi" w:hAnsiTheme="majorBidi" w:cstheme="majorBidi"/>
        </w:rPr>
        <w:t xml:space="preserve"> shown on the same plot,</w:t>
      </w:r>
      <w:r w:rsidR="00C1118E" w:rsidRPr="00871509">
        <w:rPr>
          <w:rFonts w:asciiTheme="majorBidi" w:hAnsiTheme="majorBidi" w:cstheme="majorBidi"/>
        </w:rPr>
        <w:t xml:space="preserve"> </w:t>
      </w:r>
      <w:r w:rsidRPr="00871509">
        <w:rPr>
          <w:rFonts w:asciiTheme="majorBidi" w:hAnsiTheme="majorBidi" w:cstheme="majorBidi"/>
        </w:rPr>
        <w:t xml:space="preserve">so it is easy to compare them visually </w:t>
      </w:r>
      <w:r w:rsidRPr="00871509">
        <w:rPr>
          <w:rFonts w:asciiTheme="majorBidi" w:hAnsiTheme="majorBidi" w:cstheme="majorBidi"/>
          <w:b/>
          <w:bCs/>
        </w:rPr>
        <w:t>(</w:t>
      </w:r>
      <w:r w:rsidR="00B615DE" w:rsidRPr="00871509">
        <w:rPr>
          <w:rFonts w:asciiTheme="majorBidi" w:hAnsiTheme="majorBidi" w:cstheme="majorBidi"/>
          <w:b/>
          <w:bCs/>
        </w:rPr>
        <w:t xml:space="preserve">Figure </w:t>
      </w:r>
      <w:r w:rsidR="00493051" w:rsidRPr="00871509">
        <w:rPr>
          <w:rFonts w:asciiTheme="majorBidi" w:hAnsiTheme="majorBidi" w:cstheme="majorBidi"/>
          <w:b/>
          <w:bCs/>
        </w:rPr>
        <w:t>2</w:t>
      </w:r>
      <w:r w:rsidR="00F30503" w:rsidRPr="00871509">
        <w:rPr>
          <w:rFonts w:asciiTheme="majorBidi" w:hAnsiTheme="majorBidi" w:cstheme="majorBidi"/>
          <w:b/>
          <w:bCs/>
        </w:rPr>
        <w:t>a</w:t>
      </w:r>
      <w:r w:rsidRPr="00871509">
        <w:rPr>
          <w:rFonts w:asciiTheme="majorBidi" w:hAnsiTheme="majorBidi" w:cstheme="majorBidi"/>
          <w:b/>
          <w:bCs/>
        </w:rPr>
        <w:t>)</w:t>
      </w:r>
      <w:r w:rsidR="00881A9D">
        <w:rPr>
          <w:rFonts w:asciiTheme="majorBidi" w:hAnsiTheme="majorBidi" w:cstheme="majorBidi"/>
        </w:rPr>
        <w:t>.</w:t>
      </w:r>
      <w:r w:rsidRPr="00871509">
        <w:rPr>
          <w:rFonts w:asciiTheme="majorBidi" w:hAnsiTheme="majorBidi" w:cstheme="majorBidi"/>
        </w:rPr>
        <w:t xml:space="preserve"> Confusion matrices will show exactly where the model makes mistakes, with both raw numbers and percentages </w:t>
      </w:r>
      <w:r w:rsidRPr="00871509">
        <w:rPr>
          <w:rFonts w:asciiTheme="majorBidi" w:hAnsiTheme="majorBidi" w:cstheme="majorBidi"/>
          <w:b/>
          <w:bCs/>
        </w:rPr>
        <w:t>(</w:t>
      </w:r>
      <w:r w:rsidR="00B615DE" w:rsidRPr="00871509">
        <w:rPr>
          <w:rFonts w:asciiTheme="majorBidi" w:hAnsiTheme="majorBidi" w:cstheme="majorBidi"/>
          <w:b/>
          <w:bCs/>
        </w:rPr>
        <w:t xml:space="preserve">Figure </w:t>
      </w:r>
      <w:r w:rsidR="00F30503" w:rsidRPr="00871509">
        <w:rPr>
          <w:rFonts w:asciiTheme="majorBidi" w:hAnsiTheme="majorBidi" w:cstheme="majorBidi"/>
          <w:b/>
          <w:bCs/>
        </w:rPr>
        <w:t>2b</w:t>
      </w:r>
      <w:r w:rsidRPr="00871509">
        <w:rPr>
          <w:rFonts w:asciiTheme="majorBidi" w:hAnsiTheme="majorBidi" w:cstheme="majorBidi"/>
          <w:b/>
          <w:bCs/>
        </w:rPr>
        <w:t>).</w:t>
      </w:r>
      <w:r w:rsidRPr="00871509">
        <w:rPr>
          <w:rFonts w:asciiTheme="majorBidi" w:hAnsiTheme="majorBidi" w:cstheme="majorBidi"/>
        </w:rPr>
        <w:t xml:space="preserve"> </w:t>
      </w:r>
      <w:r w:rsidR="00E35A7D" w:rsidRPr="00E35A7D">
        <w:rPr>
          <w:rFonts w:asciiTheme="majorBidi" w:hAnsiTheme="majorBidi" w:cstheme="majorBidi"/>
        </w:rPr>
        <w:t>Confidence intervals will be reported as mean ± standard deviation</w:t>
      </w:r>
      <w:r w:rsidR="006C06AC">
        <w:rPr>
          <w:rFonts w:asciiTheme="majorBidi" w:hAnsiTheme="majorBidi" w:cstheme="majorBidi"/>
        </w:rPr>
        <w:t xml:space="preserve"> </w:t>
      </w:r>
      <w:r w:rsidR="00FE2CA1">
        <w:rPr>
          <w:rFonts w:asciiTheme="majorBidi" w:hAnsiTheme="majorBidi" w:cstheme="majorBidi"/>
          <w:b/>
          <w:bCs/>
        </w:rPr>
        <w:t>(</w:t>
      </w:r>
      <w:r w:rsidRPr="00871509">
        <w:rPr>
          <w:rFonts w:asciiTheme="majorBidi" w:hAnsiTheme="majorBidi" w:cstheme="majorBidi"/>
          <w:b/>
          <w:bCs/>
        </w:rPr>
        <w:t>Table 1)</w:t>
      </w:r>
      <w:r w:rsidR="00E86511">
        <w:rPr>
          <w:rFonts w:asciiTheme="majorBidi" w:hAnsiTheme="majorBidi" w:cstheme="majorBidi"/>
          <w:b/>
          <w:bCs/>
        </w:rPr>
        <w:t xml:space="preserve"> </w:t>
      </w:r>
      <w:r w:rsidR="00E86511">
        <w:rPr>
          <w:rFonts w:asciiTheme="majorBidi" w:hAnsiTheme="majorBidi" w:cstheme="majorBidi"/>
          <w:b/>
          <w:bCs/>
        </w:rPr>
        <w:fldChar w:fldCharType="begin"/>
      </w:r>
      <w:r w:rsidR="008B3181">
        <w:rPr>
          <w:rFonts w:asciiTheme="majorBidi" w:hAnsiTheme="majorBidi" w:cstheme="majorBidi"/>
          <w:b/>
          <w:bCs/>
        </w:rPr>
        <w:instrText xml:space="preserve"> ADDIN ZOTERO_ITEM CSL_CITATION {"citationID":"p1z70UiA","properties":{"unsorted":false,"formattedCitation":"[25]","plainCitation":"[25]","noteIndex":0},"citationItems":[{"id":355,"uris":["http://zotero.org/users/17127457/items/B7VTUAAM"],"itemData":{"id":355,"type":"article-journal","abstract":"Abstract\n            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images.","container-title":"Scientific Reports","DOI":"10.1038/s41598-024-56706-x","ISSN":"2045-2322","issue":"1","journalAbbreviation":"Sci Rep","language":"en","page":"6086","source":"DOI.org (Crossref)","title":"Evaluation metrics and statistical tests for machine learning","URL":"https://www.nature.com/articles/s41598-024-56706-x","volume":"14","author":[{"family":"Rainio","given":"Oona"},{"family":"Teuho","given":"Jarmo"},{"family":"Klén","given":"Riku"}],"accessed":{"date-parts":[["2026",6,9]]},"issued":{"date-parts":[["2024"]]}}}],"schema":"https://github.com/citation-style-language/schema/raw/master/csl-citation.json"} </w:instrText>
      </w:r>
      <w:r w:rsidR="00E86511">
        <w:rPr>
          <w:rFonts w:asciiTheme="majorBidi" w:hAnsiTheme="majorBidi" w:cstheme="majorBidi"/>
          <w:b/>
          <w:bCs/>
        </w:rPr>
        <w:fldChar w:fldCharType="separate"/>
      </w:r>
      <w:r w:rsidR="008B3181" w:rsidRPr="008B3181">
        <w:rPr>
          <w:rFonts w:ascii="Times New Roman" w:hAnsi="Times New Roman" w:cs="Times New Roman"/>
        </w:rPr>
        <w:t>[25]</w:t>
      </w:r>
      <w:r w:rsidR="00E86511">
        <w:rPr>
          <w:rFonts w:asciiTheme="majorBidi" w:hAnsiTheme="majorBidi" w:cstheme="majorBidi"/>
          <w:b/>
          <w:bCs/>
        </w:rPr>
        <w:fldChar w:fldCharType="end"/>
      </w:r>
      <w:r w:rsidR="004C5814" w:rsidRPr="00871509">
        <w:rPr>
          <w:rFonts w:asciiTheme="majorBidi" w:hAnsiTheme="majorBidi" w:cstheme="majorBidi"/>
        </w:rPr>
        <w:t>.</w:t>
      </w:r>
      <w:r w:rsidR="00D964FF">
        <w:rPr>
          <w:rFonts w:asciiTheme="majorBidi" w:hAnsiTheme="majorBidi" w:cstheme="majorBidi"/>
        </w:rPr>
        <w:t xml:space="preserve"> </w:t>
      </w:r>
      <w:r w:rsidR="009A3659" w:rsidRPr="009A3659">
        <w:rPr>
          <w:rFonts w:asciiTheme="majorBidi" w:hAnsiTheme="majorBidi" w:cstheme="majorBidi"/>
        </w:rPr>
        <w:t>DeLong and McNemar tests will be used to assess whether performance differences across cohorts are statistically significant. Pilot experiments suggest that the pipeline can achieve high AUC-ROC and stable cross-validated performance; the full study will formally evaluate these properties</w:t>
      </w:r>
      <w:r w:rsidR="007B23F2">
        <w:rPr>
          <w:rFonts w:asciiTheme="majorBidi" w:hAnsiTheme="majorBidi" w:cstheme="majorBidi"/>
        </w:rPr>
        <w:t xml:space="preserve"> </w:t>
      </w:r>
      <w:r w:rsidR="00984F9D">
        <w:rPr>
          <w:rFonts w:asciiTheme="majorBidi" w:hAnsiTheme="majorBidi" w:cstheme="majorBidi"/>
        </w:rPr>
        <w:fldChar w:fldCharType="begin"/>
      </w:r>
      <w:r w:rsidR="008B3181">
        <w:rPr>
          <w:rFonts w:asciiTheme="majorBidi" w:hAnsiTheme="majorBidi" w:cstheme="majorBidi"/>
        </w:rPr>
        <w:instrText xml:space="preserve"> ADDIN ZOTERO_ITEM CSL_CITATION {"citationID":"QvjsLPnJ","properties":{"unsorted":false,"formattedCitation":"[25]","plainCitation":"[25]","noteIndex":0},"citationItems":[{"id":355,"uris":["http://zotero.org/users/17127457/items/B7VTUAAM"],"itemData":{"id":355,"type":"article-journal","abstract":"Abstract\n            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images.","container-title":"Scientific Reports","DOI":"10.1038/s41598-024-56706-x","ISSN":"2045-2322","issue":"1","journalAbbreviation":"Sci Rep","language":"en","page":"6086","source":"DOI.org (Crossref)","title":"Evaluation metrics and statistical tests for machine learning","URL":"https://www.nature.com/articles/s41598-024-56706-x","volume":"14","author":[{"family":"Rainio","given":"Oona"},{"family":"Teuho","given":"Jarmo"},{"family":"Klén","given":"Riku"}],"accessed":{"date-parts":[["2026",6,9]]},"issued":{"date-parts":[["2024"]]}}}],"schema":"https://github.com/citation-style-language/schema/raw/master/csl-citation.json"} </w:instrText>
      </w:r>
      <w:r w:rsidR="00984F9D">
        <w:rPr>
          <w:rFonts w:asciiTheme="majorBidi" w:hAnsiTheme="majorBidi" w:cstheme="majorBidi"/>
        </w:rPr>
        <w:fldChar w:fldCharType="separate"/>
      </w:r>
      <w:r w:rsidR="008B3181" w:rsidRPr="008B3181">
        <w:rPr>
          <w:rFonts w:ascii="Times New Roman" w:hAnsi="Times New Roman" w:cs="Times New Roman"/>
        </w:rPr>
        <w:t>[25]</w:t>
      </w:r>
      <w:r w:rsidR="00984F9D">
        <w:rPr>
          <w:rFonts w:asciiTheme="majorBidi" w:hAnsiTheme="majorBidi" w:cstheme="majorBidi"/>
        </w:rPr>
        <w:fldChar w:fldCharType="end"/>
      </w:r>
      <w:r w:rsidR="00A5406E">
        <w:rPr>
          <w:rFonts w:asciiTheme="majorBidi" w:hAnsiTheme="majorBidi" w:cstheme="majorBidi"/>
        </w:rPr>
        <w:t>.</w:t>
      </w:r>
    </w:p>
    <w:p w14:paraId="57C8F5AC" w14:textId="021613CC" w:rsidR="006B5A29" w:rsidRPr="00871509" w:rsidRDefault="00CA01D4" w:rsidP="00605EC0">
      <w:pPr>
        <w:bidi w:val="0"/>
        <w:rPr>
          <w:rFonts w:asciiTheme="majorBidi" w:hAnsiTheme="majorBidi" w:cstheme="majorBidi"/>
          <w:highlight w:val="yellow"/>
        </w:rPr>
      </w:pPr>
      <w:r w:rsidRPr="00871509">
        <w:rPr>
          <w:rFonts w:asciiTheme="majorBidi" w:hAnsiTheme="majorBidi" w:cstheme="majorBidi"/>
          <w:noProof/>
        </w:rPr>
        <w:lastRenderedPageBreak/>
        <mc:AlternateContent>
          <mc:Choice Requires="wps">
            <w:drawing>
              <wp:anchor distT="45720" distB="45720" distL="114300" distR="114300" simplePos="0" relativeHeight="251661312" behindDoc="0" locked="0" layoutInCell="1" allowOverlap="1" wp14:anchorId="3FBC9647" wp14:editId="7A469135">
                <wp:simplePos x="0" y="0"/>
                <wp:positionH relativeFrom="margin">
                  <wp:posOffset>-126365</wp:posOffset>
                </wp:positionH>
                <wp:positionV relativeFrom="paragraph">
                  <wp:posOffset>433512</wp:posOffset>
                </wp:positionV>
                <wp:extent cx="5345430" cy="1828800"/>
                <wp:effectExtent l="0" t="0" r="7620" b="0"/>
                <wp:wrapSquare wrapText="bothSides"/>
                <wp:docPr id="560964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5430" cy="1828800"/>
                        </a:xfrm>
                        <a:prstGeom prst="rect">
                          <a:avLst/>
                        </a:prstGeom>
                        <a:solidFill>
                          <a:srgbClr val="FFFFFF"/>
                        </a:solidFill>
                        <a:ln w="9525">
                          <a:noFill/>
                          <a:miter lim="800000"/>
                          <a:headEnd/>
                          <a:tailEnd/>
                        </a:ln>
                      </wps:spPr>
                      <wps:txbx>
                        <w:txbxContent>
                          <w:p w14:paraId="5AD6DD7E" w14:textId="35D1FDBC" w:rsidR="00D06DC8" w:rsidRPr="006E16E0" w:rsidRDefault="00F8514E" w:rsidP="00006B7C">
                            <w:pPr>
                              <w:pStyle w:val="ListParagraph"/>
                              <w:bidi w:val="0"/>
                              <w:jc w:val="center"/>
                              <w:rPr>
                                <w:rFonts w:asciiTheme="majorBidi" w:hAnsiTheme="majorBidi" w:cstheme="majorBidi"/>
                                <w:sz w:val="20"/>
                                <w:szCs w:val="20"/>
                              </w:rPr>
                            </w:pPr>
                            <w:r w:rsidRPr="006E16E0">
                              <w:rPr>
                                <w:b/>
                                <w:bCs/>
                                <w:sz w:val="20"/>
                                <w:szCs w:val="20"/>
                              </w:rPr>
                              <w:t>Table 1</w:t>
                            </w:r>
                            <w:r w:rsidRPr="006E16E0">
                              <w:rPr>
                                <w:rFonts w:asciiTheme="majorBidi" w:hAnsiTheme="majorBidi" w:cstheme="majorBidi"/>
                                <w:b/>
                                <w:bCs/>
                                <w:sz w:val="20"/>
                                <w:szCs w:val="20"/>
                              </w:rPr>
                              <w:t>:</w:t>
                            </w:r>
                            <w:r w:rsidRPr="006E16E0">
                              <w:rPr>
                                <w:rFonts w:asciiTheme="majorBidi" w:hAnsiTheme="majorBidi" w:cstheme="majorBidi"/>
                                <w:sz w:val="20"/>
                                <w:szCs w:val="20"/>
                              </w:rPr>
                              <w:t xml:space="preserve"> Planned summary of accuracy, AUC-ROC, weighted F1-score and cross-validated AUC (mean ± standard deviation) for the three datasets.</w:t>
                            </w:r>
                          </w:p>
                          <w:p w14:paraId="073F3AD3" w14:textId="1B3B0EEC" w:rsidR="003819CA" w:rsidRDefault="003819CA" w:rsidP="004C5814">
                            <w:pPr>
                              <w:bidi w:val="0"/>
                              <w:jc w:val="center"/>
                            </w:pPr>
                            <w:r>
                              <w:rPr>
                                <w:noProof/>
                              </w:rPr>
                              <w:drawing>
                                <wp:inline distT="0" distB="0" distL="0" distR="0" wp14:anchorId="43B84628" wp14:editId="6413B31B">
                                  <wp:extent cx="4740812" cy="1492112"/>
                                  <wp:effectExtent l="0" t="0" r="3175" b="0"/>
                                  <wp:docPr id="124410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30487" name="Picture 18777304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9179" cy="149789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C9647" id="_x0000_s1027" type="#_x0000_t202" style="position:absolute;margin-left:-9.95pt;margin-top:34.15pt;width:420.9pt;height:2in;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" stroked="f">
                <v:textbox>
                  <w:txbxContent>
                    <w:p w14:paraId="5AD6DD7E" w14:textId="35D1FDBC" w:rsidR="00D06DC8" w:rsidRPr="006E16E0" w:rsidRDefault="00F8514E" w:rsidP="00006B7C">
                      <w:pPr>
                        <w:pStyle w:val="ListParagraph"/>
                        <w:bidi w:val="0"/>
                        <w:jc w:val="center"/>
                        <w:rPr>
                          <w:rFonts w:asciiTheme="majorBidi" w:hAnsiTheme="majorBidi" w:cstheme="majorBidi"/>
                          <w:sz w:val="20"/>
                          <w:szCs w:val="20"/>
                        </w:rPr>
                      </w:pPr>
                      <w:r w:rsidRPr="006E16E0">
                        <w:rPr>
                          <w:b/>
                          <w:bCs/>
                          <w:sz w:val="20"/>
                          <w:szCs w:val="20"/>
                        </w:rPr>
                        <w:t>Table 1</w:t>
                      </w:r>
                      <w:r w:rsidRPr="006E16E0">
                        <w:rPr>
                          <w:rFonts w:asciiTheme="majorBidi" w:hAnsiTheme="majorBidi" w:cstheme="majorBidi"/>
                          <w:b/>
                          <w:bCs/>
                          <w:sz w:val="20"/>
                          <w:szCs w:val="20"/>
                        </w:rPr>
                        <w:t>:</w:t>
                      </w:r>
                      <w:r w:rsidRPr="006E16E0">
                        <w:rPr>
                          <w:rFonts w:asciiTheme="majorBidi" w:hAnsiTheme="majorBidi" w:cstheme="majorBidi"/>
                          <w:sz w:val="20"/>
                          <w:szCs w:val="20"/>
                        </w:rPr>
                        <w:t xml:space="preserve"> Planned summary of accuracy, AUC-ROC, weighted F1-score and cross-validated AUC (mean ± standard deviation) for the three datasets.</w:t>
                      </w:r>
                    </w:p>
                    <w:p w14:paraId="073F3AD3" w14:textId="1B3B0EEC" w:rsidR="003819CA" w:rsidRDefault="003819CA" w:rsidP="004C5814">
                      <w:pPr>
                        <w:bidi w:val="0"/>
                        <w:jc w:val="center"/>
                      </w:pPr>
                      <w:r>
                        <w:rPr>
                          <w:noProof/>
                        </w:rPr>
                        <w:drawing>
                          <wp:inline distT="0" distB="0" distL="0" distR="0" wp14:anchorId="43B84628" wp14:editId="6413B31B">
                            <wp:extent cx="4740812" cy="1492112"/>
                            <wp:effectExtent l="0" t="0" r="3175" b="0"/>
                            <wp:docPr id="124410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30487" name="Picture 18777304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9179" cy="1497893"/>
                                    </a:xfrm>
                                    <a:prstGeom prst="rect">
                                      <a:avLst/>
                                    </a:prstGeom>
                                  </pic:spPr>
                                </pic:pic>
                              </a:graphicData>
                            </a:graphic>
                          </wp:inline>
                        </w:drawing>
                      </w:r>
                    </w:p>
                  </w:txbxContent>
                </v:textbox>
                <w10:wrap type="square" anchorx="margin"/>
              </v:shape>
            </w:pict>
          </mc:Fallback>
        </mc:AlternateContent>
      </w:r>
    </w:p>
    <w:p w14:paraId="794FFE0E" w14:textId="32F0C6AE" w:rsidR="0070324C" w:rsidRDefault="00934753" w:rsidP="008D3036">
      <w:pPr>
        <w:bidi w:val="0"/>
        <w:jc w:val="center"/>
        <w:rPr>
          <w:rFonts w:asciiTheme="majorBidi" w:hAnsiTheme="majorBidi" w:cstheme="majorBidi"/>
          <w:sz w:val="20"/>
          <w:szCs w:val="20"/>
        </w:rPr>
      </w:pPr>
      <w:r w:rsidRPr="00871509">
        <w:rPr>
          <w:rFonts w:asciiTheme="majorBidi" w:hAnsiTheme="majorBidi" w:cstheme="majorBidi"/>
          <w:noProof/>
        </w:rPr>
        <mc:AlternateContent>
          <mc:Choice Requires="wps">
            <w:drawing>
              <wp:anchor distT="45720" distB="45720" distL="114300" distR="114300" simplePos="0" relativeHeight="251674624" behindDoc="1" locked="0" layoutInCell="1" allowOverlap="1" wp14:anchorId="23428874" wp14:editId="1EC7284D">
                <wp:simplePos x="0" y="0"/>
                <wp:positionH relativeFrom="margin">
                  <wp:align>right</wp:align>
                </wp:positionH>
                <wp:positionV relativeFrom="page">
                  <wp:posOffset>4356707</wp:posOffset>
                </wp:positionV>
                <wp:extent cx="5345430" cy="4182110"/>
                <wp:effectExtent l="0" t="0" r="7620" b="8890"/>
                <wp:wrapTight wrapText="bothSides">
                  <wp:wrapPolygon edited="0">
                    <wp:start x="0" y="0"/>
                    <wp:lineTo x="0" y="21548"/>
                    <wp:lineTo x="21554" y="21548"/>
                    <wp:lineTo x="21554" y="0"/>
                    <wp:lineTo x="0" y="0"/>
                  </wp:wrapPolygon>
                </wp:wrapTight>
                <wp:docPr id="1572431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5430" cy="4182386"/>
                        </a:xfrm>
                        <a:prstGeom prst="rect">
                          <a:avLst/>
                        </a:prstGeom>
                        <a:solidFill>
                          <a:srgbClr val="FFFFFF"/>
                        </a:solidFill>
                        <a:ln w="9525">
                          <a:noFill/>
                          <a:miter lim="800000"/>
                          <a:headEnd/>
                          <a:tailEnd/>
                        </a:ln>
                      </wps:spPr>
                      <wps:txbx>
                        <w:txbxContent>
                          <w:p w14:paraId="33A17159" w14:textId="1F68188D" w:rsidR="00FF6F5B" w:rsidRPr="006E16E0" w:rsidRDefault="00FF6F5B" w:rsidP="00372F89">
                            <w:pPr>
                              <w:pStyle w:val="ListParagraph"/>
                              <w:bidi w:val="0"/>
                              <w:jc w:val="center"/>
                              <w:rPr>
                                <w:rFonts w:asciiTheme="majorBidi" w:hAnsiTheme="majorBidi" w:cstheme="majorBidi"/>
                                <w:sz w:val="20"/>
                                <w:szCs w:val="20"/>
                              </w:rPr>
                            </w:pPr>
                            <w:r w:rsidRPr="006E16E0">
                              <w:rPr>
                                <w:b/>
                                <w:bCs/>
                                <w:sz w:val="20"/>
                                <w:szCs w:val="20"/>
                              </w:rPr>
                              <w:t xml:space="preserve">Table </w:t>
                            </w:r>
                            <w:r w:rsidR="00B36106">
                              <w:rPr>
                                <w:b/>
                                <w:bCs/>
                                <w:sz w:val="20"/>
                                <w:szCs w:val="20"/>
                              </w:rPr>
                              <w:t>2</w:t>
                            </w:r>
                            <w:r w:rsidRPr="006E16E0">
                              <w:rPr>
                                <w:rFonts w:asciiTheme="majorBidi" w:hAnsiTheme="majorBidi" w:cstheme="majorBidi"/>
                                <w:b/>
                                <w:bCs/>
                                <w:sz w:val="20"/>
                                <w:szCs w:val="20"/>
                              </w:rPr>
                              <w:t>:</w:t>
                            </w:r>
                            <w:r w:rsidRPr="006E16E0">
                              <w:rPr>
                                <w:rFonts w:asciiTheme="majorBidi" w:hAnsiTheme="majorBidi" w:cstheme="majorBidi"/>
                                <w:sz w:val="20"/>
                                <w:szCs w:val="20"/>
                              </w:rPr>
                              <w:t xml:space="preserve"> </w:t>
                            </w:r>
                            <w:r w:rsidR="00372F89" w:rsidRPr="00372F89">
                              <w:rPr>
                                <w:rFonts w:asciiTheme="majorBidi" w:hAnsiTheme="majorBidi" w:cstheme="majorBidi"/>
                                <w:sz w:val="20"/>
                                <w:szCs w:val="20"/>
                              </w:rPr>
                              <w:t>DeLong and McNemar statistical test results for cross-cohort AUC and error pattern comparison.</w:t>
                            </w:r>
                          </w:p>
                          <w:p w14:paraId="53862019" w14:textId="4D34D862" w:rsidR="00FF6F5B" w:rsidRDefault="008D3036" w:rsidP="008D3036">
                            <w:pPr>
                              <w:bidi w:val="0"/>
                              <w:jc w:val="center"/>
                            </w:pPr>
                            <w:r>
                              <w:rPr>
                                <w:noProof/>
                              </w:rPr>
                              <w:drawing>
                                <wp:inline distT="0" distB="0" distL="0" distR="0" wp14:anchorId="7F5DF9A5" wp14:editId="766DEE2E">
                                  <wp:extent cx="5153660" cy="3498850"/>
                                  <wp:effectExtent l="0" t="0" r="8890" b="6350"/>
                                  <wp:docPr id="1570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7716" name=""/>
                                          <pic:cNvPicPr/>
                                        </pic:nvPicPr>
                                        <pic:blipFill>
                                          <a:blip r:embed="rId11"/>
                                          <a:stretch>
                                            <a:fillRect/>
                                          </a:stretch>
                                        </pic:blipFill>
                                        <pic:spPr>
                                          <a:xfrm>
                                            <a:off x="0" y="0"/>
                                            <a:ext cx="5153660" cy="34988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28874" id="_x0000_s1028" type="#_x0000_t202" style="position:absolute;left:0;text-align:left;margin-left:369.7pt;margin-top:343.05pt;width:420.9pt;height:329.3pt;z-index:-25164185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" stroked="f">
                <v:textbox>
                  <w:txbxContent>
                    <w:p w14:paraId="33A17159" w14:textId="1F68188D" w:rsidR="00FF6F5B" w:rsidRPr="006E16E0" w:rsidRDefault="00FF6F5B" w:rsidP="00372F89">
                      <w:pPr>
                        <w:pStyle w:val="ListParagraph"/>
                        <w:bidi w:val="0"/>
                        <w:jc w:val="center"/>
                        <w:rPr>
                          <w:rFonts w:asciiTheme="majorBidi" w:hAnsiTheme="majorBidi" w:cstheme="majorBidi"/>
                          <w:sz w:val="20"/>
                          <w:szCs w:val="20"/>
                        </w:rPr>
                      </w:pPr>
                      <w:r w:rsidRPr="006E16E0">
                        <w:rPr>
                          <w:b/>
                          <w:bCs/>
                          <w:sz w:val="20"/>
                          <w:szCs w:val="20"/>
                        </w:rPr>
                        <w:t xml:space="preserve">Table </w:t>
                      </w:r>
                      <w:r w:rsidR="00B36106">
                        <w:rPr>
                          <w:b/>
                          <w:bCs/>
                          <w:sz w:val="20"/>
                          <w:szCs w:val="20"/>
                        </w:rPr>
                        <w:t>2</w:t>
                      </w:r>
                      <w:r w:rsidRPr="006E16E0">
                        <w:rPr>
                          <w:rFonts w:asciiTheme="majorBidi" w:hAnsiTheme="majorBidi" w:cstheme="majorBidi"/>
                          <w:b/>
                          <w:bCs/>
                          <w:sz w:val="20"/>
                          <w:szCs w:val="20"/>
                        </w:rPr>
                        <w:t>:</w:t>
                      </w:r>
                      <w:r w:rsidRPr="006E16E0">
                        <w:rPr>
                          <w:rFonts w:asciiTheme="majorBidi" w:hAnsiTheme="majorBidi" w:cstheme="majorBidi"/>
                          <w:sz w:val="20"/>
                          <w:szCs w:val="20"/>
                        </w:rPr>
                        <w:t xml:space="preserve"> </w:t>
                      </w:r>
                      <w:r w:rsidR="00372F89" w:rsidRPr="00372F89">
                        <w:rPr>
                          <w:rFonts w:asciiTheme="majorBidi" w:hAnsiTheme="majorBidi" w:cstheme="majorBidi"/>
                          <w:sz w:val="20"/>
                          <w:szCs w:val="20"/>
                        </w:rPr>
                        <w:t>DeLong and McNemar statistical test results for cross-cohort AUC and error pattern comparison.</w:t>
                      </w:r>
                    </w:p>
                    <w:p w14:paraId="53862019" w14:textId="4D34D862" w:rsidR="00FF6F5B" w:rsidRDefault="008D3036" w:rsidP="008D3036">
                      <w:pPr>
                        <w:bidi w:val="0"/>
                        <w:jc w:val="center"/>
                      </w:pPr>
                      <w:r>
                        <w:rPr>
                          <w:noProof/>
                        </w:rPr>
                        <w:drawing>
                          <wp:inline distT="0" distB="0" distL="0" distR="0" wp14:anchorId="7F5DF9A5" wp14:editId="766DEE2E">
                            <wp:extent cx="5153660" cy="3498850"/>
                            <wp:effectExtent l="0" t="0" r="8890" b="6350"/>
                            <wp:docPr id="1570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7716" name=""/>
                                    <pic:cNvPicPr/>
                                  </pic:nvPicPr>
                                  <pic:blipFill>
                                    <a:blip r:embed="rId11"/>
                                    <a:stretch>
                                      <a:fillRect/>
                                    </a:stretch>
                                  </pic:blipFill>
                                  <pic:spPr>
                                    <a:xfrm>
                                      <a:off x="0" y="0"/>
                                      <a:ext cx="5153660" cy="3498850"/>
                                    </a:xfrm>
                                    <a:prstGeom prst="rect">
                                      <a:avLst/>
                                    </a:prstGeom>
                                  </pic:spPr>
                                </pic:pic>
                              </a:graphicData>
                            </a:graphic>
                          </wp:inline>
                        </w:drawing>
                      </w:r>
                    </w:p>
                  </w:txbxContent>
                </v:textbox>
                <w10:wrap type="tight" anchorx="margin" anchory="page"/>
              </v:shape>
            </w:pict>
          </mc:Fallback>
        </mc:AlternateContent>
      </w:r>
      <w:r w:rsidR="00B52C32" w:rsidRPr="00871509">
        <w:rPr>
          <w:rFonts w:asciiTheme="majorBidi" w:hAnsiTheme="majorBidi" w:cstheme="majorBidi"/>
          <w:sz w:val="20"/>
          <w:szCs w:val="20"/>
        </w:rPr>
        <w:t>The pilot results show AUC-ROC scores of around 99.3% for WDBC, 91.0% for METABRIC, and 97.8% for TCGA-BRCA. The variation between folds is low (under 1.5%), which suggests the model is stable.</w:t>
      </w:r>
      <w:r w:rsidR="008A1C21">
        <w:rPr>
          <w:rFonts w:asciiTheme="majorBidi" w:hAnsiTheme="majorBidi" w:cstheme="majorBidi"/>
          <w:sz w:val="20"/>
          <w:szCs w:val="20"/>
        </w:rPr>
        <w:t xml:space="preserve"> </w:t>
      </w:r>
      <w:r w:rsidR="008A1C21" w:rsidRPr="008A1C21">
        <w:rPr>
          <w:rFonts w:asciiTheme="majorBidi" w:hAnsiTheme="majorBidi" w:cstheme="majorBidi"/>
          <w:sz w:val="20"/>
          <w:szCs w:val="20"/>
        </w:rPr>
        <w:t xml:space="preserve">The lower AUC in METABRIC (90.97%) reflects its greater clinical complexity and mixed variable </w:t>
      </w:r>
      <w:r w:rsidR="008A1C21" w:rsidRPr="008A1C21">
        <w:rPr>
          <w:rFonts w:asciiTheme="majorBidi" w:hAnsiTheme="majorBidi" w:cstheme="majorBidi"/>
          <w:sz w:val="20"/>
          <w:szCs w:val="20"/>
        </w:rPr>
        <w:t>types and</w:t>
      </w:r>
      <w:r w:rsidR="008A1C21" w:rsidRPr="008A1C21">
        <w:rPr>
          <w:rFonts w:asciiTheme="majorBidi" w:hAnsiTheme="majorBidi" w:cstheme="majorBidi"/>
          <w:sz w:val="20"/>
          <w:szCs w:val="20"/>
        </w:rPr>
        <w:t xml:space="preserve"> will be examined in the full study to determine whether it represents genuine dataset heterogeneity.</w:t>
      </w:r>
    </w:p>
    <w:p w14:paraId="38588D64" w14:textId="77777777" w:rsidR="008D3036" w:rsidRPr="00CD5288" w:rsidRDefault="008D3036" w:rsidP="008D3036">
      <w:pPr>
        <w:bidi w:val="0"/>
        <w:jc w:val="center"/>
        <w:rPr>
          <w:rFonts w:asciiTheme="majorBidi" w:hAnsiTheme="majorBidi" w:cstheme="majorBidi"/>
          <w:sz w:val="20"/>
          <w:szCs w:val="20"/>
        </w:rPr>
      </w:pPr>
    </w:p>
    <w:p w14:paraId="7FAC1255" w14:textId="1372DDC1" w:rsidR="00372F89" w:rsidRPr="00372F89" w:rsidRDefault="00372F89" w:rsidP="00372F89">
      <w:pPr>
        <w:bidi w:val="0"/>
        <w:rPr>
          <w:rFonts w:asciiTheme="majorBidi" w:hAnsiTheme="majorBidi" w:cstheme="majorBidi"/>
          <w:sz w:val="16"/>
          <w:szCs w:val="16"/>
        </w:rPr>
      </w:pPr>
    </w:p>
    <w:p w14:paraId="46ABD77F" w14:textId="4CF6D82A" w:rsidR="00601292" w:rsidRDefault="00601292" w:rsidP="002F718B">
      <w:pPr>
        <w:pStyle w:val="ListParagraph"/>
        <w:bidi w:val="0"/>
        <w:ind w:left="0"/>
        <w:rPr>
          <w:rFonts w:asciiTheme="majorBidi" w:hAnsiTheme="majorBidi" w:cstheme="majorBidi"/>
          <w:b/>
          <w:bCs/>
          <w:sz w:val="20"/>
          <w:szCs w:val="20"/>
        </w:rPr>
      </w:pPr>
    </w:p>
    <w:p w14:paraId="4C959A22" w14:textId="2D244C50" w:rsidR="00B80C98" w:rsidRPr="00871509" w:rsidRDefault="00C072B5" w:rsidP="00601292">
      <w:pPr>
        <w:pStyle w:val="ListParagraph"/>
        <w:bidi w:val="0"/>
        <w:ind w:left="0"/>
        <w:rPr>
          <w:rFonts w:asciiTheme="majorBidi" w:hAnsiTheme="majorBidi" w:cstheme="majorBidi"/>
          <w:b/>
          <w:bCs/>
          <w:sz w:val="20"/>
          <w:szCs w:val="20"/>
        </w:rPr>
      </w:pPr>
      <w:r w:rsidRPr="00871509">
        <w:rPr>
          <w:rFonts w:asciiTheme="majorBidi" w:hAnsiTheme="majorBidi" w:cstheme="majorBidi"/>
          <w:noProof/>
          <w:highlight w:val="yellow"/>
        </w:rPr>
        <w:lastRenderedPageBreak/>
        <mc:AlternateContent>
          <mc:Choice Requires="wps">
            <w:drawing>
              <wp:anchor distT="45720" distB="45720" distL="114300" distR="114300" simplePos="0" relativeHeight="251663360" behindDoc="0" locked="0" layoutInCell="1" allowOverlap="1" wp14:anchorId="59EA58AF" wp14:editId="65452132">
                <wp:simplePos x="0" y="0"/>
                <wp:positionH relativeFrom="margin">
                  <wp:align>center</wp:align>
                </wp:positionH>
                <wp:positionV relativeFrom="paragraph">
                  <wp:posOffset>9085</wp:posOffset>
                </wp:positionV>
                <wp:extent cx="3919855" cy="2505710"/>
                <wp:effectExtent l="0" t="0" r="0" b="0"/>
                <wp:wrapSquare wrapText="bothSides"/>
                <wp:docPr id="1788893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9855" cy="2505919"/>
                        </a:xfrm>
                        <a:prstGeom prst="rect">
                          <a:avLst/>
                        </a:prstGeom>
                        <a:noFill/>
                        <a:ln w="9525">
                          <a:noFill/>
                          <a:miter lim="800000"/>
                          <a:headEnd/>
                          <a:tailEnd/>
                        </a:ln>
                      </wps:spPr>
                      <wps:txbx>
                        <w:txbxContent>
                          <w:p w14:paraId="2B004F93" w14:textId="25665FB0" w:rsidR="00E14FA4" w:rsidRDefault="00E14FA4" w:rsidP="004C5814">
                            <w:pPr>
                              <w:jc w:val="center"/>
                            </w:pPr>
                            <w:r>
                              <w:rPr>
                                <w:noProof/>
                              </w:rPr>
                              <w:drawing>
                                <wp:inline distT="0" distB="0" distL="0" distR="0" wp14:anchorId="6371BB5A" wp14:editId="1D2D526D">
                                  <wp:extent cx="2819629" cy="1818776"/>
                                  <wp:effectExtent l="0" t="0" r="0" b="0"/>
                                  <wp:docPr id="694055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32944" name="Picture 869132944"/>
                                          <pic:cNvPicPr/>
                                        </pic:nvPicPr>
                                        <pic:blipFill>
                                          <a:blip r:embed="rId12">
                                            <a:extLst>
                                              <a:ext uri="{28A0092B-C50C-407E-A947-70E740481C1C}">
                                                <a14:useLocalDpi xmlns:a14="http://schemas.microsoft.com/office/drawing/2010/main" val="0"/>
                                              </a:ext>
                                            </a:extLst>
                                          </a:blip>
                                          <a:stretch>
                                            <a:fillRect/>
                                          </a:stretch>
                                        </pic:blipFill>
                                        <pic:spPr>
                                          <a:xfrm>
                                            <a:off x="0" y="0"/>
                                            <a:ext cx="2852991" cy="1840296"/>
                                          </a:xfrm>
                                          <a:prstGeom prst="rect">
                                            <a:avLst/>
                                          </a:prstGeom>
                                        </pic:spPr>
                                      </pic:pic>
                                    </a:graphicData>
                                  </a:graphic>
                                </wp:inline>
                              </w:drawing>
                            </w:r>
                          </w:p>
                          <w:p w14:paraId="6EBFD432" w14:textId="142A01BE" w:rsidR="00E14FA4" w:rsidRPr="00B80C98" w:rsidRDefault="00E14FA4" w:rsidP="00E14FA4">
                            <w:pPr>
                              <w:pStyle w:val="ListParagraph"/>
                              <w:numPr>
                                <w:ilvl w:val="1"/>
                                <w:numId w:val="5"/>
                              </w:numPr>
                              <w:bidi w:val="0"/>
                              <w:jc w:val="center"/>
                              <w:rPr>
                                <w:rFonts w:asciiTheme="majorBidi" w:hAnsiTheme="majorBidi" w:cstheme="majorBidi"/>
                                <w:sz w:val="20"/>
                                <w:szCs w:val="20"/>
                              </w:rPr>
                            </w:pPr>
                            <w:r w:rsidRPr="00B80C98">
                              <w:rPr>
                                <w:rFonts w:asciiTheme="majorBidi" w:hAnsiTheme="majorBidi" w:cstheme="majorBidi"/>
                                <w:sz w:val="20"/>
                                <w:szCs w:val="20"/>
                              </w:rPr>
                              <w:t xml:space="preserve">ROC curves illustrating how discriminative performance </w:t>
                            </w:r>
                            <w:r w:rsidR="0010596E">
                              <w:rPr>
                                <w:rFonts w:asciiTheme="majorBidi" w:hAnsiTheme="majorBidi" w:cstheme="majorBidi"/>
                                <w:sz w:val="20"/>
                                <w:szCs w:val="20"/>
                              </w:rPr>
                              <w:t>were</w:t>
                            </w:r>
                            <w:r w:rsidRPr="00B80C98">
                              <w:rPr>
                                <w:rFonts w:asciiTheme="majorBidi" w:hAnsiTheme="majorBidi" w:cstheme="majorBidi"/>
                                <w:sz w:val="20"/>
                                <w:szCs w:val="20"/>
                              </w:rPr>
                              <w:t xml:space="preserve"> compared across WDBC, METABRIC and TCGA-BRCA.</w:t>
                            </w:r>
                          </w:p>
                          <w:p w14:paraId="541D3989" w14:textId="6A62A859" w:rsidR="001E2E8D" w:rsidRDefault="001E2E8D" w:rsidP="00E14FA4">
                            <w:pPr>
                              <w:jc w:val="center"/>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A58AF" id="_x0000_s1029" type="#_x0000_t202" style="position:absolute;margin-left:0;margin-top:.7pt;width:308.65pt;height:197.3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" filled="f" stroked="f">
                <v:textbox>
                  <w:txbxContent>
                    <w:p w14:paraId="2B004F93" w14:textId="25665FB0" w:rsidR="00E14FA4" w:rsidRDefault="00E14FA4" w:rsidP="004C5814">
                      <w:pPr>
                        <w:jc w:val="center"/>
                      </w:pPr>
                      <w:r>
                        <w:rPr>
                          <w:noProof/>
                        </w:rPr>
                        <w:drawing>
                          <wp:inline distT="0" distB="0" distL="0" distR="0" wp14:anchorId="6371BB5A" wp14:editId="1D2D526D">
                            <wp:extent cx="2819629" cy="1818776"/>
                            <wp:effectExtent l="0" t="0" r="0" b="0"/>
                            <wp:docPr id="694055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32944" name="Picture 869132944"/>
                                    <pic:cNvPicPr/>
                                  </pic:nvPicPr>
                                  <pic:blipFill>
                                    <a:blip r:embed="rId12">
                                      <a:extLst>
                                        <a:ext uri="{28A0092B-C50C-407E-A947-70E740481C1C}">
                                          <a14:useLocalDpi xmlns:a14="http://schemas.microsoft.com/office/drawing/2010/main" val="0"/>
                                        </a:ext>
                                      </a:extLst>
                                    </a:blip>
                                    <a:stretch>
                                      <a:fillRect/>
                                    </a:stretch>
                                  </pic:blipFill>
                                  <pic:spPr>
                                    <a:xfrm>
                                      <a:off x="0" y="0"/>
                                      <a:ext cx="2852991" cy="1840296"/>
                                    </a:xfrm>
                                    <a:prstGeom prst="rect">
                                      <a:avLst/>
                                    </a:prstGeom>
                                  </pic:spPr>
                                </pic:pic>
                              </a:graphicData>
                            </a:graphic>
                          </wp:inline>
                        </w:drawing>
                      </w:r>
                    </w:p>
                    <w:p w14:paraId="6EBFD432" w14:textId="142A01BE" w:rsidR="00E14FA4" w:rsidRPr="00B80C98" w:rsidRDefault="00E14FA4" w:rsidP="00E14FA4">
                      <w:pPr>
                        <w:pStyle w:val="ListParagraph"/>
                        <w:numPr>
                          <w:ilvl w:val="1"/>
                          <w:numId w:val="5"/>
                        </w:numPr>
                        <w:bidi w:val="0"/>
                        <w:jc w:val="center"/>
                        <w:rPr>
                          <w:rFonts w:asciiTheme="majorBidi" w:hAnsiTheme="majorBidi" w:cstheme="majorBidi"/>
                          <w:sz w:val="20"/>
                          <w:szCs w:val="20"/>
                        </w:rPr>
                      </w:pPr>
                      <w:r w:rsidRPr="00B80C98">
                        <w:rPr>
                          <w:rFonts w:asciiTheme="majorBidi" w:hAnsiTheme="majorBidi" w:cstheme="majorBidi"/>
                          <w:sz w:val="20"/>
                          <w:szCs w:val="20"/>
                        </w:rPr>
                        <w:t xml:space="preserve">ROC curves illustrating how discriminative performance </w:t>
                      </w:r>
                      <w:r w:rsidR="0010596E">
                        <w:rPr>
                          <w:rFonts w:asciiTheme="majorBidi" w:hAnsiTheme="majorBidi" w:cstheme="majorBidi"/>
                          <w:sz w:val="20"/>
                          <w:szCs w:val="20"/>
                        </w:rPr>
                        <w:t>were</w:t>
                      </w:r>
                      <w:r w:rsidRPr="00B80C98">
                        <w:rPr>
                          <w:rFonts w:asciiTheme="majorBidi" w:hAnsiTheme="majorBidi" w:cstheme="majorBidi"/>
                          <w:sz w:val="20"/>
                          <w:szCs w:val="20"/>
                        </w:rPr>
                        <w:t xml:space="preserve"> compared across WDBC, METABRIC and TCGA-BRCA.</w:t>
                      </w:r>
                    </w:p>
                    <w:p w14:paraId="541D3989" w14:textId="6A62A859" w:rsidR="001E2E8D" w:rsidRDefault="001E2E8D" w:rsidP="00E14FA4">
                      <w:pPr>
                        <w:jc w:val="center"/>
                        <w:rPr>
                          <w:rtl/>
                        </w:rPr>
                      </w:pPr>
                    </w:p>
                  </w:txbxContent>
                </v:textbox>
                <w10:wrap type="square" anchorx="margin"/>
              </v:shape>
            </w:pict>
          </mc:Fallback>
        </mc:AlternateContent>
      </w:r>
      <w:r w:rsidR="00D509B6" w:rsidRPr="00871509">
        <w:rPr>
          <w:rFonts w:asciiTheme="majorBidi" w:hAnsiTheme="majorBidi" w:cstheme="majorBidi"/>
          <w:b/>
          <w:bCs/>
          <w:sz w:val="20"/>
          <w:szCs w:val="20"/>
        </w:rPr>
        <w:t xml:space="preserve"> </w:t>
      </w:r>
      <w:r w:rsidR="00DA1997" w:rsidRPr="00871509">
        <w:rPr>
          <w:rFonts w:asciiTheme="majorBidi" w:hAnsiTheme="majorBidi" w:cstheme="majorBidi"/>
          <w:b/>
          <w:bCs/>
          <w:sz w:val="20"/>
          <w:szCs w:val="20"/>
        </w:rPr>
        <w:t>Figure</w:t>
      </w:r>
      <w:r w:rsidR="00D509B6" w:rsidRPr="00871509">
        <w:rPr>
          <w:rFonts w:asciiTheme="majorBidi" w:hAnsiTheme="majorBidi" w:cstheme="majorBidi"/>
          <w:b/>
          <w:bCs/>
          <w:sz w:val="20"/>
          <w:szCs w:val="20"/>
        </w:rPr>
        <w:t xml:space="preserve"> </w:t>
      </w:r>
      <w:r w:rsidR="00CA7CCB">
        <w:rPr>
          <w:rFonts w:asciiTheme="majorBidi" w:hAnsiTheme="majorBidi" w:cstheme="majorBidi"/>
          <w:b/>
          <w:bCs/>
          <w:sz w:val="20"/>
          <w:szCs w:val="20"/>
        </w:rPr>
        <w:t>2</w:t>
      </w:r>
      <w:r w:rsidR="007924E5" w:rsidRPr="00871509">
        <w:rPr>
          <w:rFonts w:asciiTheme="majorBidi" w:hAnsiTheme="majorBidi" w:cstheme="majorBidi"/>
          <w:b/>
          <w:bCs/>
          <w:sz w:val="20"/>
          <w:szCs w:val="20"/>
        </w:rPr>
        <w:t xml:space="preserve">: </w:t>
      </w:r>
    </w:p>
    <w:p w14:paraId="6B1E6FAF" w14:textId="3A947E67" w:rsidR="001E2E8D" w:rsidRPr="00871509" w:rsidRDefault="001E2E8D" w:rsidP="001E2E8D">
      <w:pPr>
        <w:bidi w:val="0"/>
        <w:ind w:left="360"/>
        <w:rPr>
          <w:rFonts w:asciiTheme="majorBidi" w:hAnsiTheme="majorBidi" w:cstheme="majorBidi"/>
          <w:sz w:val="20"/>
          <w:szCs w:val="20"/>
          <w:highlight w:val="yellow"/>
        </w:rPr>
      </w:pPr>
    </w:p>
    <w:p w14:paraId="2A68B1B4" w14:textId="43B259D2" w:rsidR="001E2E8D" w:rsidRPr="00871509" w:rsidRDefault="001E2E8D" w:rsidP="001E2E8D">
      <w:pPr>
        <w:bidi w:val="0"/>
        <w:ind w:left="360"/>
        <w:rPr>
          <w:rFonts w:asciiTheme="majorBidi" w:hAnsiTheme="majorBidi" w:cstheme="majorBidi"/>
          <w:sz w:val="20"/>
          <w:szCs w:val="20"/>
          <w:highlight w:val="yellow"/>
        </w:rPr>
      </w:pPr>
    </w:p>
    <w:p w14:paraId="04698F85" w14:textId="668F591C" w:rsidR="001E2E8D" w:rsidRPr="00871509" w:rsidRDefault="001E2E8D" w:rsidP="001E2E8D">
      <w:pPr>
        <w:bidi w:val="0"/>
        <w:ind w:left="360"/>
        <w:rPr>
          <w:rFonts w:asciiTheme="majorBidi" w:hAnsiTheme="majorBidi" w:cstheme="majorBidi"/>
          <w:sz w:val="20"/>
          <w:szCs w:val="20"/>
          <w:highlight w:val="yellow"/>
        </w:rPr>
      </w:pPr>
    </w:p>
    <w:p w14:paraId="63C1E887" w14:textId="02EAE035" w:rsidR="001E2E8D" w:rsidRPr="00871509" w:rsidRDefault="001E2E8D" w:rsidP="001E2E8D">
      <w:pPr>
        <w:bidi w:val="0"/>
        <w:ind w:left="360"/>
        <w:rPr>
          <w:rFonts w:asciiTheme="majorBidi" w:hAnsiTheme="majorBidi" w:cstheme="majorBidi"/>
          <w:sz w:val="20"/>
          <w:szCs w:val="20"/>
          <w:highlight w:val="yellow"/>
        </w:rPr>
      </w:pPr>
    </w:p>
    <w:p w14:paraId="77D98069" w14:textId="09209D11" w:rsidR="001E2E8D" w:rsidRPr="00871509" w:rsidRDefault="001E2E8D" w:rsidP="001E2E8D">
      <w:pPr>
        <w:bidi w:val="0"/>
        <w:ind w:left="360"/>
        <w:rPr>
          <w:rFonts w:asciiTheme="majorBidi" w:hAnsiTheme="majorBidi" w:cstheme="majorBidi"/>
          <w:sz w:val="20"/>
          <w:szCs w:val="20"/>
          <w:highlight w:val="yellow"/>
        </w:rPr>
      </w:pPr>
    </w:p>
    <w:p w14:paraId="63E36915" w14:textId="301662A3" w:rsidR="001E2E8D" w:rsidRPr="00871509" w:rsidRDefault="001E2E8D" w:rsidP="001E2E8D">
      <w:pPr>
        <w:bidi w:val="0"/>
        <w:ind w:left="360"/>
        <w:rPr>
          <w:rFonts w:asciiTheme="majorBidi" w:hAnsiTheme="majorBidi" w:cstheme="majorBidi"/>
          <w:sz w:val="20"/>
          <w:szCs w:val="20"/>
          <w:highlight w:val="yellow"/>
        </w:rPr>
      </w:pPr>
    </w:p>
    <w:p w14:paraId="7BBAC028" w14:textId="6146607D" w:rsidR="001E2E8D" w:rsidRPr="00871509" w:rsidRDefault="001E2E8D" w:rsidP="001E2E8D">
      <w:pPr>
        <w:bidi w:val="0"/>
        <w:ind w:left="360"/>
        <w:rPr>
          <w:rFonts w:asciiTheme="majorBidi" w:hAnsiTheme="majorBidi" w:cstheme="majorBidi"/>
          <w:sz w:val="20"/>
          <w:szCs w:val="20"/>
          <w:highlight w:val="yellow"/>
        </w:rPr>
      </w:pPr>
    </w:p>
    <w:p w14:paraId="765C80A7" w14:textId="09D66832" w:rsidR="001E2E8D" w:rsidRPr="00871509" w:rsidRDefault="001E2E8D" w:rsidP="00EB3602">
      <w:pPr>
        <w:bidi w:val="0"/>
        <w:rPr>
          <w:rFonts w:asciiTheme="majorBidi" w:hAnsiTheme="majorBidi" w:cstheme="majorBidi"/>
          <w:sz w:val="20"/>
          <w:szCs w:val="20"/>
          <w:highlight w:val="yellow"/>
        </w:rPr>
      </w:pPr>
    </w:p>
    <w:p w14:paraId="75A57D9C" w14:textId="67A9D5C3" w:rsidR="00605EC0" w:rsidRPr="00871509" w:rsidRDefault="00605EC0" w:rsidP="00471DA1">
      <w:pPr>
        <w:bidi w:val="0"/>
        <w:ind w:left="425"/>
        <w:rPr>
          <w:rFonts w:asciiTheme="majorBidi" w:hAnsiTheme="majorBidi" w:cstheme="majorBidi"/>
        </w:rPr>
      </w:pPr>
    </w:p>
    <w:p w14:paraId="28BE7783" w14:textId="797A8549" w:rsidR="00605EC0" w:rsidRPr="00871509" w:rsidRDefault="009E5E7B" w:rsidP="00605EC0">
      <w:pPr>
        <w:bidi w:val="0"/>
        <w:ind w:left="425"/>
        <w:rPr>
          <w:rFonts w:asciiTheme="majorBidi" w:hAnsiTheme="majorBidi" w:cstheme="majorBidi"/>
        </w:rPr>
      </w:pPr>
      <w:r w:rsidRPr="00871509">
        <w:rPr>
          <w:rFonts w:asciiTheme="majorBidi" w:hAnsiTheme="majorBidi" w:cstheme="majorBidi"/>
          <w:noProof/>
          <w:sz w:val="20"/>
          <w:szCs w:val="20"/>
        </w:rPr>
        <mc:AlternateContent>
          <mc:Choice Requires="wps">
            <w:drawing>
              <wp:anchor distT="0" distB="0" distL="114300" distR="114300" simplePos="0" relativeHeight="251664384" behindDoc="0" locked="0" layoutInCell="1" allowOverlap="1" wp14:anchorId="337B8221" wp14:editId="093371D8">
                <wp:simplePos x="0" y="0"/>
                <wp:positionH relativeFrom="margin">
                  <wp:posOffset>59788</wp:posOffset>
                </wp:positionH>
                <wp:positionV relativeFrom="paragraph">
                  <wp:posOffset>241056</wp:posOffset>
                </wp:positionV>
                <wp:extent cx="5506728" cy="1744394"/>
                <wp:effectExtent l="0" t="0" r="0" b="0"/>
                <wp:wrapNone/>
                <wp:docPr id="8739411" name="Text Box 4"/>
                <wp:cNvGraphicFramePr/>
                <a:graphic xmlns:a="http://schemas.openxmlformats.org/drawingml/2006/main">
                  <a:graphicData uri="http://schemas.microsoft.com/office/word/2010/wordprocessingShape">
                    <wps:wsp>
                      <wps:cNvSpPr txBox="1"/>
                      <wps:spPr>
                        <a:xfrm>
                          <a:off x="0" y="0"/>
                          <a:ext cx="5506728" cy="1744394"/>
                        </a:xfrm>
                        <a:prstGeom prst="rect">
                          <a:avLst/>
                        </a:prstGeom>
                        <a:noFill/>
                        <a:ln w="6350">
                          <a:noFill/>
                        </a:ln>
                      </wps:spPr>
                      <wps:txbx>
                        <w:txbxContent>
                          <w:p w14:paraId="5BC7ECA8" w14:textId="76F69B36" w:rsidR="00E14FA4" w:rsidRDefault="00E14FA4" w:rsidP="009E5E7B">
                            <w:r>
                              <w:rPr>
                                <w:noProof/>
                              </w:rPr>
                              <w:drawing>
                                <wp:inline distT="0" distB="0" distL="0" distR="0" wp14:anchorId="6DAD6086" wp14:editId="2F5CE2E7">
                                  <wp:extent cx="5317341" cy="1302152"/>
                                  <wp:effectExtent l="0" t="0" r="0" b="0"/>
                                  <wp:docPr id="17347710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5599" cy="1372743"/>
                                          </a:xfrm>
                                          <a:prstGeom prst="rect">
                                            <a:avLst/>
                                          </a:prstGeom>
                                          <a:noFill/>
                                          <a:ln>
                                            <a:noFill/>
                                          </a:ln>
                                        </pic:spPr>
                                      </pic:pic>
                                    </a:graphicData>
                                  </a:graphic>
                                </wp:inline>
                              </w:drawing>
                            </w:r>
                          </w:p>
                          <w:p w14:paraId="197972E4" w14:textId="29A56D72" w:rsidR="00E14FA4" w:rsidRPr="00161316" w:rsidRDefault="00E14FA4" w:rsidP="00E14FA4">
                            <w:pPr>
                              <w:jc w:val="center"/>
                              <w:rPr>
                                <w:b/>
                                <w:bCs/>
                                <w:sz w:val="20"/>
                                <w:szCs w:val="20"/>
                                <w:rtl/>
                              </w:rPr>
                            </w:pPr>
                            <w:r w:rsidRPr="00161316">
                              <w:rPr>
                                <w:b/>
                                <w:bCs/>
                                <w:sz w:val="20"/>
                                <w:szCs w:val="20"/>
                              </w:rPr>
                              <w:t>b)</w:t>
                            </w:r>
                            <w:r w:rsidRPr="00161316">
                              <w:rPr>
                                <w:noProof/>
                                <w:sz w:val="20"/>
                                <w:szCs w:val="20"/>
                              </w:rPr>
                              <w:t xml:space="preserve"> </w:t>
                            </w:r>
                            <w:r w:rsidR="00B62E35">
                              <w:rPr>
                                <w:rFonts w:asciiTheme="majorBidi" w:hAnsiTheme="majorBidi" w:cstheme="majorBidi"/>
                                <w:sz w:val="20"/>
                                <w:szCs w:val="20"/>
                              </w:rPr>
                              <w:t xml:space="preserve"> </w:t>
                            </w:r>
                            <w:r w:rsidRPr="00B80C98">
                              <w:rPr>
                                <w:rFonts w:asciiTheme="majorBidi" w:hAnsiTheme="majorBidi" w:cstheme="majorBidi"/>
                                <w:sz w:val="20"/>
                                <w:szCs w:val="20"/>
                              </w:rPr>
                              <w:t>confusion matrices showing class-specific error patterns, including false negatives.</w:t>
                            </w:r>
                          </w:p>
                          <w:p w14:paraId="5D35DFA8" w14:textId="1D994BEB" w:rsidR="001E2E8D" w:rsidRDefault="001E2E8D" w:rsidP="00E14FA4">
                            <w:pPr>
                              <w:rPr>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B8221" id="Text Box 4" o:spid="_x0000_s1030" type="#_x0000_t202" style="position:absolute;left:0;text-align:left;margin-left:4.7pt;margin-top:19pt;width:433.6pt;height:137.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" filled="f" stroked="f" strokeweight=".5pt">
                <v:textbox>
                  <w:txbxContent>
                    <w:p w14:paraId="5BC7ECA8" w14:textId="76F69B36" w:rsidR="00E14FA4" w:rsidRDefault="00E14FA4" w:rsidP="009E5E7B">
                      <w:r>
                        <w:rPr>
                          <w:noProof/>
                        </w:rPr>
                        <w:drawing>
                          <wp:inline distT="0" distB="0" distL="0" distR="0" wp14:anchorId="6DAD6086" wp14:editId="2F5CE2E7">
                            <wp:extent cx="5317341" cy="1302152"/>
                            <wp:effectExtent l="0" t="0" r="0" b="0"/>
                            <wp:docPr id="17347710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5599" cy="1372743"/>
                                    </a:xfrm>
                                    <a:prstGeom prst="rect">
                                      <a:avLst/>
                                    </a:prstGeom>
                                    <a:noFill/>
                                    <a:ln>
                                      <a:noFill/>
                                    </a:ln>
                                  </pic:spPr>
                                </pic:pic>
                              </a:graphicData>
                            </a:graphic>
                          </wp:inline>
                        </w:drawing>
                      </w:r>
                    </w:p>
                    <w:p w14:paraId="197972E4" w14:textId="29A56D72" w:rsidR="00E14FA4" w:rsidRPr="00161316" w:rsidRDefault="00E14FA4" w:rsidP="00E14FA4">
                      <w:pPr>
                        <w:jc w:val="center"/>
                        <w:rPr>
                          <w:b/>
                          <w:bCs/>
                          <w:sz w:val="20"/>
                          <w:szCs w:val="20"/>
                          <w:rtl/>
                        </w:rPr>
                      </w:pPr>
                      <w:r w:rsidRPr="00161316">
                        <w:rPr>
                          <w:b/>
                          <w:bCs/>
                          <w:sz w:val="20"/>
                          <w:szCs w:val="20"/>
                        </w:rPr>
                        <w:t>b)</w:t>
                      </w:r>
                      <w:r w:rsidRPr="00161316">
                        <w:rPr>
                          <w:noProof/>
                          <w:sz w:val="20"/>
                          <w:szCs w:val="20"/>
                        </w:rPr>
                        <w:t xml:space="preserve"> </w:t>
                      </w:r>
                      <w:r w:rsidR="00B62E35">
                        <w:rPr>
                          <w:rFonts w:asciiTheme="majorBidi" w:hAnsiTheme="majorBidi" w:cstheme="majorBidi"/>
                          <w:sz w:val="20"/>
                          <w:szCs w:val="20"/>
                        </w:rPr>
                        <w:t xml:space="preserve"> </w:t>
                      </w:r>
                      <w:r w:rsidRPr="00B80C98">
                        <w:rPr>
                          <w:rFonts w:asciiTheme="majorBidi" w:hAnsiTheme="majorBidi" w:cstheme="majorBidi"/>
                          <w:sz w:val="20"/>
                          <w:szCs w:val="20"/>
                        </w:rPr>
                        <w:t>confusion matrices showing class-specific error patterns, including false negatives.</w:t>
                      </w:r>
                    </w:p>
                    <w:p w14:paraId="5D35DFA8" w14:textId="1D994BEB" w:rsidR="001E2E8D" w:rsidRDefault="001E2E8D" w:rsidP="00E14FA4">
                      <w:pPr>
                        <w:rPr>
                          <w:rtl/>
                        </w:rPr>
                      </w:pPr>
                    </w:p>
                  </w:txbxContent>
                </v:textbox>
                <w10:wrap anchorx="margin"/>
              </v:shape>
            </w:pict>
          </mc:Fallback>
        </mc:AlternateContent>
      </w:r>
    </w:p>
    <w:p w14:paraId="29313290" w14:textId="77777777" w:rsidR="00605EC0" w:rsidRPr="00871509" w:rsidRDefault="00605EC0" w:rsidP="00605EC0">
      <w:pPr>
        <w:bidi w:val="0"/>
        <w:ind w:left="425"/>
        <w:rPr>
          <w:rFonts w:asciiTheme="majorBidi" w:hAnsiTheme="majorBidi" w:cstheme="majorBidi"/>
        </w:rPr>
      </w:pPr>
    </w:p>
    <w:p w14:paraId="2E1575CF" w14:textId="404C39C3" w:rsidR="00471DA1" w:rsidRPr="00871509" w:rsidRDefault="00471DA1" w:rsidP="00605EC0">
      <w:pPr>
        <w:bidi w:val="0"/>
        <w:ind w:left="425"/>
        <w:rPr>
          <w:rFonts w:asciiTheme="majorBidi" w:hAnsiTheme="majorBidi" w:cstheme="majorBidi"/>
        </w:rPr>
      </w:pPr>
    </w:p>
    <w:p w14:paraId="44FD6D6D" w14:textId="77777777" w:rsidR="00605EC0" w:rsidRPr="00871509" w:rsidRDefault="00605EC0" w:rsidP="00605EC0">
      <w:pPr>
        <w:bidi w:val="0"/>
        <w:ind w:left="425"/>
        <w:rPr>
          <w:rFonts w:asciiTheme="majorBidi" w:hAnsiTheme="majorBidi" w:cstheme="majorBidi"/>
        </w:rPr>
      </w:pPr>
    </w:p>
    <w:p w14:paraId="668F71E6" w14:textId="77777777" w:rsidR="00605EC0" w:rsidRPr="00871509" w:rsidRDefault="00605EC0" w:rsidP="00605EC0">
      <w:pPr>
        <w:bidi w:val="0"/>
        <w:ind w:left="425"/>
        <w:rPr>
          <w:rFonts w:asciiTheme="majorBidi" w:hAnsiTheme="majorBidi" w:cstheme="majorBidi"/>
          <w:rtl/>
        </w:rPr>
      </w:pPr>
    </w:p>
    <w:p w14:paraId="19EC213F" w14:textId="2E738271" w:rsidR="00B615DE" w:rsidRPr="00871509" w:rsidRDefault="00B615DE" w:rsidP="00B615DE">
      <w:pPr>
        <w:bidi w:val="0"/>
        <w:rPr>
          <w:rFonts w:asciiTheme="majorBidi" w:hAnsiTheme="majorBidi" w:cstheme="majorBidi"/>
        </w:rPr>
      </w:pPr>
    </w:p>
    <w:p w14:paraId="26390455" w14:textId="77777777" w:rsidR="00372F89" w:rsidRPr="00372F89" w:rsidRDefault="00372F89" w:rsidP="00372F89">
      <w:pPr>
        <w:bidi w:val="0"/>
        <w:ind w:left="425"/>
        <w:rPr>
          <w:rFonts w:asciiTheme="majorBidi" w:hAnsiTheme="majorBidi" w:cstheme="majorBidi"/>
        </w:rPr>
      </w:pPr>
    </w:p>
    <w:p w14:paraId="529BD29D" w14:textId="77777777" w:rsidR="00372F89" w:rsidRPr="00372F89" w:rsidRDefault="00372F89" w:rsidP="00372F89">
      <w:pPr>
        <w:bidi w:val="0"/>
        <w:ind w:left="425"/>
        <w:rPr>
          <w:rFonts w:asciiTheme="majorBidi" w:hAnsiTheme="majorBidi" w:cstheme="majorBidi"/>
        </w:rPr>
      </w:pPr>
    </w:p>
    <w:p w14:paraId="6F5E50CE" w14:textId="3EEBC2B4" w:rsidR="009B0719" w:rsidRPr="00871509" w:rsidRDefault="009B0719" w:rsidP="00372F89">
      <w:pPr>
        <w:pStyle w:val="ListParagraph"/>
        <w:numPr>
          <w:ilvl w:val="1"/>
          <w:numId w:val="3"/>
        </w:numPr>
        <w:bidi w:val="0"/>
        <w:rPr>
          <w:rFonts w:asciiTheme="majorBidi" w:hAnsiTheme="majorBidi" w:cstheme="majorBidi"/>
        </w:rPr>
      </w:pPr>
      <w:r w:rsidRPr="00871509">
        <w:rPr>
          <w:rFonts w:asciiTheme="majorBidi" w:hAnsiTheme="majorBidi" w:cstheme="majorBidi"/>
          <w:b/>
          <w:bCs/>
        </w:rPr>
        <w:t>SHAP Analysis</w:t>
      </w:r>
    </w:p>
    <w:p w14:paraId="104EECCB" w14:textId="365AF593" w:rsidR="009B0719" w:rsidRPr="00871509" w:rsidRDefault="009B0719" w:rsidP="00B13B10">
      <w:pPr>
        <w:bidi w:val="0"/>
        <w:ind w:left="360"/>
        <w:rPr>
          <w:rFonts w:asciiTheme="majorBidi" w:hAnsiTheme="majorBidi" w:cstheme="majorBidi"/>
        </w:rPr>
      </w:pPr>
      <w:r w:rsidRPr="00871509">
        <w:rPr>
          <w:rFonts w:asciiTheme="majorBidi" w:hAnsiTheme="majorBidi" w:cstheme="majorBidi"/>
        </w:rPr>
        <w:t xml:space="preserve">SHAP is used in this study to explain what the model has </w:t>
      </w:r>
      <w:r w:rsidR="00CA01D4" w:rsidRPr="00871509">
        <w:rPr>
          <w:rFonts w:asciiTheme="majorBidi" w:hAnsiTheme="majorBidi" w:cstheme="majorBidi"/>
        </w:rPr>
        <w:t>learned</w:t>
      </w:r>
      <w:r w:rsidRPr="00871509">
        <w:rPr>
          <w:rFonts w:asciiTheme="majorBidi" w:hAnsiTheme="majorBidi" w:cstheme="majorBidi"/>
        </w:rPr>
        <w:t>. For each dataset, we compute the average absolute SHAP value of every feature across the test set</w:t>
      </w:r>
      <w:r w:rsidR="002F06FE" w:rsidRPr="00871509">
        <w:rPr>
          <w:rFonts w:asciiTheme="majorBidi" w:hAnsiTheme="majorBidi" w:cstheme="majorBidi"/>
        </w:rPr>
        <w:t xml:space="preserve"> </w:t>
      </w:r>
      <w:r w:rsidR="002F06FE" w:rsidRPr="00871509">
        <w:rPr>
          <w:rFonts w:asciiTheme="majorBidi" w:hAnsiTheme="majorBidi" w:cstheme="majorBidi"/>
        </w:rPr>
        <w:fldChar w:fldCharType="begin"/>
      </w:r>
      <w:r w:rsidR="00B022C4">
        <w:rPr>
          <w:rFonts w:asciiTheme="majorBidi" w:hAnsiTheme="majorBidi" w:cstheme="majorBidi"/>
        </w:rPr>
        <w:instrText xml:space="preserve"> ADDIN ZOTERO_ITEM CSL_CITATION {"citationID":"pTCGZlUk","properties":{"unsorted":false,"formattedCitation":"[11]","plainCitation":"[11]","noteIndex":0},"citationItems":[{"id":339,"uris":["http://zotero.org/users/17127457/items/X99YH5G6"],"itemData":{"id":339,"type":"article","abstract":"Understanding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uniﬁed framework for interpreting predictions, SHAP (SHapley Additive exPlanations). SHAP assigns each feature an importance value for a particular prediction. Its novel components include: (1) the identiﬁcation of a new class of additive feature importance measures, and (2) theoretical results showing there is a unique solution in this class with a set of desirable properties. The new class uniﬁes six existing methods, notable because several recent methods in the class lack the proposed desirable properties. Based on insights from this uniﬁcation, we present new methods that show improved computational performance and/or better consistency with human intuition than previous approaches.","DOI":"10.48550/arXiv.1705.07874","language":"en","note":"arXiv:1705.07874 [cs.AI]","number":"arXiv:1705.07874","source":"arXiv.org","title":"A Unified Approach to Interpreting Model Predictions","URL":"http://arxiv.org/abs/1705.07874","author":[{"family":"Lundberg","given":"Scott"},{"family":"Lee","given":"Su-In"}],"accessed":{"date-parts":[["2026",6,9]]},"issued":{"date-parts":[["2017"]]}}}],"schema":"https://github.com/citation-style-language/schema/raw/master/csl-citation.json"} </w:instrText>
      </w:r>
      <w:r w:rsidR="002F06FE" w:rsidRPr="00871509">
        <w:rPr>
          <w:rFonts w:asciiTheme="majorBidi" w:hAnsiTheme="majorBidi" w:cstheme="majorBidi"/>
        </w:rPr>
        <w:fldChar w:fldCharType="separate"/>
      </w:r>
      <w:r w:rsidR="00B13B10" w:rsidRPr="00B13B10">
        <w:rPr>
          <w:rFonts w:ascii="Times New Roman" w:hAnsi="Times New Roman" w:cs="Times New Roman"/>
        </w:rPr>
        <w:t>[11]</w:t>
      </w:r>
      <w:r w:rsidR="002F06FE" w:rsidRPr="00871509">
        <w:rPr>
          <w:rFonts w:asciiTheme="majorBidi" w:hAnsiTheme="majorBidi" w:cstheme="majorBidi"/>
        </w:rPr>
        <w:fldChar w:fldCharType="end"/>
      </w:r>
      <w:r w:rsidRPr="00871509">
        <w:rPr>
          <w:rFonts w:asciiTheme="majorBidi" w:hAnsiTheme="majorBidi" w:cstheme="majorBidi"/>
        </w:rPr>
        <w:t xml:space="preserve">. This gives a simple ranking of which features matter most overall </w:t>
      </w:r>
      <w:r w:rsidRPr="00871509">
        <w:rPr>
          <w:rFonts w:asciiTheme="majorBidi" w:hAnsiTheme="majorBidi" w:cstheme="majorBidi"/>
          <w:b/>
          <w:bCs/>
        </w:rPr>
        <w:t>(</w:t>
      </w:r>
      <w:r w:rsidR="00B615DE" w:rsidRPr="00871509">
        <w:rPr>
          <w:rFonts w:asciiTheme="majorBidi" w:hAnsiTheme="majorBidi" w:cstheme="majorBidi"/>
          <w:b/>
          <w:bCs/>
        </w:rPr>
        <w:t xml:space="preserve">Figure </w:t>
      </w:r>
      <w:r w:rsidR="00150CD8" w:rsidRPr="00871509">
        <w:rPr>
          <w:rFonts w:asciiTheme="majorBidi" w:hAnsiTheme="majorBidi" w:cstheme="majorBidi"/>
          <w:b/>
          <w:bCs/>
        </w:rPr>
        <w:t>3</w:t>
      </w:r>
      <w:r w:rsidRPr="00871509">
        <w:rPr>
          <w:rFonts w:asciiTheme="majorBidi" w:hAnsiTheme="majorBidi" w:cstheme="majorBidi"/>
          <w:b/>
          <w:bCs/>
        </w:rPr>
        <w:t>)</w:t>
      </w:r>
      <w:r w:rsidRPr="00871509">
        <w:rPr>
          <w:rFonts w:asciiTheme="majorBidi" w:hAnsiTheme="majorBidi" w:cstheme="majorBidi"/>
        </w:rPr>
        <w:t>.</w:t>
      </w:r>
    </w:p>
    <w:p w14:paraId="57A0472A" w14:textId="1E7D9644" w:rsidR="00BD41E2" w:rsidRDefault="009B0719" w:rsidP="000B5142">
      <w:pPr>
        <w:bidi w:val="0"/>
        <w:ind w:left="360"/>
        <w:rPr>
          <w:rFonts w:asciiTheme="majorBidi" w:hAnsiTheme="majorBidi" w:cstheme="majorBidi"/>
        </w:rPr>
      </w:pPr>
      <w:r w:rsidRPr="00871509">
        <w:rPr>
          <w:rFonts w:asciiTheme="majorBidi" w:hAnsiTheme="majorBidi" w:cstheme="majorBidi"/>
        </w:rPr>
        <w:t>Additionally, SHAP direction plots are generated. These plots show not only which features are important, but also whether higher values of a feature push the prediction toward a better or worse outcome</w:t>
      </w:r>
      <w:r w:rsidR="008E3C50" w:rsidRPr="00871509">
        <w:rPr>
          <w:rFonts w:asciiTheme="majorBidi" w:hAnsiTheme="majorBidi" w:cstheme="majorBidi"/>
        </w:rPr>
        <w:t xml:space="preserve"> </w:t>
      </w:r>
      <w:r w:rsidR="008E3C50"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{"citationID":"wKatlu9Y","properties":{"unsorted":false,"formattedCitation":"[26]","plainCitation":"[26]","noteIndex":0},"citationItems":[{"id":360,"uris":["http://zotero.org/users/17127457/items/QFYUXTLZ"],"itemData":{"id":360,"type":"book","edition":"Second edition","ISBN":"979-8-4114-6333-0","language":"en","number-of-pages":"1","publisher":"Christoph Molnar","publisher-place":"Munich, Germany","source":"K10plus ISBN","title":"Interpretable machine learning: a guide for making black box models explainable","title-short":"Interpretable machine learning","author":[{"family":"Molnar","given":"Christoph"}],"issued":{"date-parts":[["2022"]]}}}],"schema":"https://github.com/citation-style-language/schema/raw/master/csl-citation.json"} </w:instrText>
      </w:r>
      <w:r w:rsidR="008E3C50" w:rsidRPr="00871509">
        <w:rPr>
          <w:rFonts w:asciiTheme="majorBidi" w:hAnsiTheme="majorBidi" w:cstheme="majorBidi"/>
        </w:rPr>
        <w:fldChar w:fldCharType="separate"/>
      </w:r>
      <w:r w:rsidR="008B3181" w:rsidRPr="008B3181">
        <w:rPr>
          <w:rFonts w:ascii="Times New Roman" w:hAnsi="Times New Roman" w:cs="Times New Roman"/>
        </w:rPr>
        <w:t>[26]</w:t>
      </w:r>
      <w:r w:rsidR="008E3C50" w:rsidRPr="00871509">
        <w:rPr>
          <w:rFonts w:asciiTheme="majorBidi" w:hAnsiTheme="majorBidi" w:cstheme="majorBidi"/>
        </w:rPr>
        <w:fldChar w:fldCharType="end"/>
      </w:r>
      <w:r w:rsidRPr="00871509">
        <w:rPr>
          <w:rFonts w:asciiTheme="majorBidi" w:hAnsiTheme="majorBidi" w:cstheme="majorBidi"/>
        </w:rPr>
        <w:t>.</w:t>
      </w:r>
      <w:r w:rsidR="00537761" w:rsidRPr="00871509">
        <w:rPr>
          <w:rFonts w:asciiTheme="majorBidi" w:hAnsiTheme="majorBidi" w:cstheme="majorBidi"/>
        </w:rPr>
        <w:t xml:space="preserve"> </w:t>
      </w:r>
    </w:p>
    <w:p w14:paraId="2A3F1098" w14:textId="77777777" w:rsidR="005C5FA5" w:rsidRDefault="009B0719" w:rsidP="005C5FA5">
      <w:pPr>
        <w:bidi w:val="0"/>
        <w:ind w:left="360"/>
        <w:rPr>
          <w:rFonts w:asciiTheme="majorBidi" w:hAnsiTheme="majorBidi" w:cstheme="majorBidi"/>
        </w:rPr>
      </w:pPr>
      <w:r w:rsidRPr="00871509">
        <w:rPr>
          <w:rFonts w:asciiTheme="majorBidi" w:hAnsiTheme="majorBidi" w:cstheme="majorBidi"/>
        </w:rPr>
        <w:t>Comparing the most important features among WDBC, METABRIC, and TCGA</w:t>
      </w:r>
      <w:r w:rsidRPr="00871509">
        <w:rPr>
          <w:rFonts w:asciiTheme="majorBidi" w:hAnsiTheme="majorBidi" w:cstheme="majorBidi"/>
        </w:rPr>
        <w:noBreakHyphen/>
        <w:t>BRCA is a</w:t>
      </w:r>
      <w:r w:rsidR="00584473" w:rsidRPr="00871509">
        <w:rPr>
          <w:rFonts w:asciiTheme="majorBidi" w:hAnsiTheme="majorBidi" w:cstheme="majorBidi"/>
        </w:rPr>
        <w:t>n</w:t>
      </w:r>
      <w:r w:rsidRPr="00871509">
        <w:rPr>
          <w:rFonts w:asciiTheme="majorBidi" w:hAnsiTheme="majorBidi" w:cstheme="majorBidi"/>
        </w:rPr>
        <w:t xml:space="preserve"> essential part of the study.</w:t>
      </w:r>
      <w:r w:rsidR="00CC7681" w:rsidRPr="00871509">
        <w:rPr>
          <w:rFonts w:asciiTheme="majorBidi" w:hAnsiTheme="majorBidi" w:cstheme="majorBidi"/>
        </w:rPr>
        <w:t xml:space="preserve"> SHAP provides actionable insights that can support risk stratification and data-driven clinical decision-making by highlighting which features drive individual predictions</w:t>
      </w:r>
      <w:r w:rsidR="00F375A8" w:rsidRPr="00871509">
        <w:rPr>
          <w:rFonts w:asciiTheme="majorBidi" w:hAnsiTheme="majorBidi" w:cstheme="majorBidi"/>
        </w:rPr>
        <w:t xml:space="preserve"> </w:t>
      </w:r>
      <w:r w:rsidR="00F375A8"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{"citationID":"zvIyjHh6","properties":{"unsorted":false,"formattedCitation":"[27]","plainCitation":"[27]","noteIndex":0},"citationItems":[{"id":366,"uris":["http://zotero.org/users/17127457/items/RY25IVG4"],"itemData":{"id":366,"type":"article-journal","abstract":"Background: This study developed an explainable machine learning model for baseline internal mammary lymph node metastasis (IMNM) in breast cancer patients. Materials and methods: This study included three cohorts: a derivation cohort (n = 1997) from Peking University Cancer Hospital, a temporal testing cohort (n = 633) from the same center, and a SEER cohort (n = 51,420). Multiple machine learning strategies were conducted: Least Absolute Shrinkage and Selection Operator (LASSO), Boruta, backward stepwise regression, and best subset for feature selection, and logistic regression (LR), support vector machines (SVM), k-nearest neighbors (KNN), and extreme gradient boosting (XGBoost) for model construction. The best-performing model was validated across internal and temporal testing cohorts. Shapley Additive Explanations (SHAP) analysis was conducted to improve interpretability.\nResults: Six clinical features (clinical N stage, size, stage, classification, grade and location) were used to construct the final predictive model with SVM. The model achieved robust performance, with AUCs of 0</w:instrText>
      </w:r>
      <w:r w:rsidR="008B3181">
        <w:rPr>
          <w:rFonts w:ascii="Cambria Math" w:hAnsi="Cambria Math" w:cs="Cambria Math"/>
        </w:rPr>
        <w:instrText>⋅</w:instrText>
      </w:r>
      <w:r w:rsidR="008B3181">
        <w:rPr>
          <w:rFonts w:asciiTheme="majorBidi" w:hAnsiTheme="majorBidi" w:cstheme="majorBidi"/>
        </w:rPr>
        <w:instrText>811 (0</w:instrText>
      </w:r>
      <w:r w:rsidR="008B3181">
        <w:rPr>
          <w:rFonts w:ascii="Cambria Math" w:hAnsi="Cambria Math" w:cs="Cambria Math"/>
        </w:rPr>
        <w:instrText>⋅</w:instrText>
      </w:r>
      <w:r w:rsidR="008B3181">
        <w:rPr>
          <w:rFonts w:asciiTheme="majorBidi" w:hAnsiTheme="majorBidi" w:cstheme="majorBidi"/>
        </w:rPr>
        <w:instrText>790</w:instrText>
      </w:r>
      <w:r w:rsidR="008B3181">
        <w:rPr>
          <w:rFonts w:ascii="Times New Roman" w:hAnsi="Times New Roman" w:cs="Times New Roman"/>
        </w:rPr>
        <w:instrText>–</w:instrText>
      </w:r>
      <w:r w:rsidR="008B3181">
        <w:rPr>
          <w:rFonts w:asciiTheme="majorBidi" w:hAnsiTheme="majorBidi" w:cstheme="majorBidi"/>
        </w:rPr>
        <w:instrText>0</w:instrText>
      </w:r>
      <w:r w:rsidR="008B3181">
        <w:rPr>
          <w:rFonts w:ascii="Cambria Math" w:hAnsi="Cambria Math" w:cs="Cambria Math"/>
        </w:rPr>
        <w:instrText>⋅</w:instrText>
      </w:r>
      <w:r w:rsidR="008B3181">
        <w:rPr>
          <w:rFonts w:asciiTheme="majorBidi" w:hAnsiTheme="majorBidi" w:cstheme="majorBidi"/>
        </w:rPr>
        <w:instrText>843), 0.806 (0</w:instrText>
      </w:r>
      <w:r w:rsidR="008B3181">
        <w:rPr>
          <w:rFonts w:ascii="Cambria Math" w:hAnsi="Cambria Math" w:cs="Cambria Math"/>
        </w:rPr>
        <w:instrText>⋅</w:instrText>
      </w:r>
      <w:r w:rsidR="008B3181">
        <w:rPr>
          <w:rFonts w:asciiTheme="majorBidi" w:hAnsiTheme="majorBidi" w:cstheme="majorBidi"/>
        </w:rPr>
        <w:instrText>760-0</w:instrText>
      </w:r>
      <w:r w:rsidR="008B3181">
        <w:rPr>
          <w:rFonts w:ascii="Cambria Math" w:hAnsi="Cambria Math" w:cs="Cambria Math"/>
        </w:rPr>
        <w:instrText>⋅</w:instrText>
      </w:r>
      <w:r w:rsidR="008B3181">
        <w:rPr>
          <w:rFonts w:asciiTheme="majorBidi" w:hAnsiTheme="majorBidi" w:cstheme="majorBidi"/>
        </w:rPr>
        <w:instrText>857) and 0</w:instrText>
      </w:r>
      <w:r w:rsidR="008B3181">
        <w:rPr>
          <w:rFonts w:ascii="Cambria Math" w:hAnsi="Cambria Math" w:cs="Cambria Math"/>
        </w:rPr>
        <w:instrText>⋅</w:instrText>
      </w:r>
      <w:r w:rsidR="008B3181">
        <w:rPr>
          <w:rFonts w:asciiTheme="majorBidi" w:hAnsiTheme="majorBidi" w:cstheme="majorBidi"/>
        </w:rPr>
        <w:instrText>864 (0</w:instrText>
      </w:r>
      <w:r w:rsidR="008B3181">
        <w:rPr>
          <w:rFonts w:ascii="Cambria Math" w:hAnsi="Cambria Math" w:cs="Cambria Math"/>
        </w:rPr>
        <w:instrText>⋅</w:instrText>
      </w:r>
      <w:r w:rsidR="008B3181">
        <w:rPr>
          <w:rFonts w:asciiTheme="majorBidi" w:hAnsiTheme="majorBidi" w:cstheme="majorBidi"/>
        </w:rPr>
        <w:instrText>830</w:instrText>
      </w:r>
      <w:r w:rsidR="008B3181">
        <w:rPr>
          <w:rFonts w:ascii="Times New Roman" w:hAnsi="Times New Roman" w:cs="Times New Roman"/>
        </w:rPr>
        <w:instrText>–</w:instrText>
      </w:r>
      <w:r w:rsidR="008B3181">
        <w:rPr>
          <w:rFonts w:asciiTheme="majorBidi" w:hAnsiTheme="majorBidi" w:cstheme="majorBidi"/>
        </w:rPr>
        <w:instrText>0</w:instrText>
      </w:r>
      <w:r w:rsidR="008B3181">
        <w:rPr>
          <w:rFonts w:ascii="Cambria Math" w:hAnsi="Cambria Math" w:cs="Cambria Math"/>
        </w:rPr>
        <w:instrText>⋅</w:instrText>
      </w:r>
      <w:r w:rsidR="008B3181">
        <w:rPr>
          <w:rFonts w:asciiTheme="majorBidi" w:hAnsiTheme="majorBidi" w:cstheme="majorBidi"/>
        </w:rPr>
        <w:instrText>926) in the training, internal testing and temporal testing cohort, respectively. High-risk patients exhibited significantly worse outcomes with DFS (HR 2</w:instrText>
      </w:r>
      <w:r w:rsidR="008B3181">
        <w:rPr>
          <w:rFonts w:ascii="Cambria Math" w:hAnsi="Cambria Math" w:cs="Cambria Math"/>
        </w:rPr>
        <w:instrText>⋅</w:instrText>
      </w:r>
      <w:r w:rsidR="008B3181">
        <w:rPr>
          <w:rFonts w:asciiTheme="majorBidi" w:hAnsiTheme="majorBidi" w:cstheme="majorBidi"/>
        </w:rPr>
        <w:instrText>776, 95 % CI: 1</w:instrText>
      </w:r>
      <w:r w:rsidR="008B3181">
        <w:rPr>
          <w:rFonts w:ascii="Cambria Math" w:hAnsi="Cambria Math" w:cs="Cambria Math"/>
        </w:rPr>
        <w:instrText>⋅</w:instrText>
      </w:r>
      <w:r w:rsidR="008B3181">
        <w:rPr>
          <w:rFonts w:asciiTheme="majorBidi" w:hAnsiTheme="majorBidi" w:cstheme="majorBidi"/>
        </w:rPr>
        <w:instrText>897</w:instrText>
      </w:r>
      <w:r w:rsidR="008B3181">
        <w:rPr>
          <w:rFonts w:ascii="Times New Roman" w:hAnsi="Times New Roman" w:cs="Times New Roman"/>
        </w:rPr>
        <w:instrText>–</w:instrText>
      </w:r>
      <w:r w:rsidR="008B3181">
        <w:rPr>
          <w:rFonts w:asciiTheme="majorBidi" w:hAnsiTheme="majorBidi" w:cstheme="majorBidi"/>
        </w:rPr>
        <w:instrText>4</w:instrText>
      </w:r>
      <w:r w:rsidR="008B3181">
        <w:rPr>
          <w:rFonts w:ascii="Cambria Math" w:hAnsi="Cambria Math" w:cs="Cambria Math"/>
        </w:rPr>
        <w:instrText>⋅</w:instrText>
      </w:r>
      <w:r w:rsidR="008B3181">
        <w:rPr>
          <w:rFonts w:asciiTheme="majorBidi" w:hAnsiTheme="majorBidi" w:cstheme="majorBidi"/>
        </w:rPr>
        <w:instrText>064, p &lt; 0</w:instrText>
      </w:r>
      <w:r w:rsidR="008B3181">
        <w:rPr>
          <w:rFonts w:ascii="Cambria Math" w:hAnsi="Cambria Math" w:cs="Cambria Math"/>
        </w:rPr>
        <w:instrText>⋅</w:instrText>
      </w:r>
      <w:r w:rsidR="008B3181">
        <w:rPr>
          <w:rFonts w:asciiTheme="majorBidi" w:hAnsiTheme="majorBidi" w:cstheme="majorBidi"/>
        </w:rPr>
        <w:instrText>001) and OS (HR of 1</w:instrText>
      </w:r>
      <w:r w:rsidR="008B3181">
        <w:rPr>
          <w:rFonts w:ascii="Cambria Math" w:hAnsi="Cambria Math" w:cs="Cambria Math"/>
        </w:rPr>
        <w:instrText>⋅</w:instrText>
      </w:r>
      <w:r w:rsidR="008B3181">
        <w:rPr>
          <w:rFonts w:asciiTheme="majorBidi" w:hAnsiTheme="majorBidi" w:cstheme="majorBidi"/>
        </w:rPr>
        <w:instrText>962, 95 % CI: 1</w:instrText>
      </w:r>
      <w:r w:rsidR="008B3181">
        <w:rPr>
          <w:rFonts w:ascii="Cambria Math" w:hAnsi="Cambria Math" w:cs="Cambria Math"/>
        </w:rPr>
        <w:instrText>⋅</w:instrText>
      </w:r>
      <w:r w:rsidR="008B3181">
        <w:rPr>
          <w:rFonts w:asciiTheme="majorBidi" w:hAnsiTheme="majorBidi" w:cstheme="majorBidi"/>
        </w:rPr>
        <w:instrText>853</w:instrText>
      </w:r>
      <w:r w:rsidR="008B3181">
        <w:rPr>
          <w:rFonts w:ascii="Times New Roman" w:hAnsi="Times New Roman" w:cs="Times New Roman"/>
        </w:rPr>
        <w:instrText>–</w:instrText>
      </w:r>
      <w:r w:rsidR="008B3181">
        <w:rPr>
          <w:rFonts w:asciiTheme="majorBidi" w:hAnsiTheme="majorBidi" w:cstheme="majorBidi"/>
        </w:rPr>
        <w:instrText>2</w:instrText>
      </w:r>
      <w:r w:rsidR="008B3181">
        <w:rPr>
          <w:rFonts w:ascii="Cambria Math" w:hAnsi="Cambria Math" w:cs="Cambria Math"/>
        </w:rPr>
        <w:instrText>⋅</w:instrText>
      </w:r>
      <w:r w:rsidR="008B3181">
        <w:rPr>
          <w:rFonts w:asciiTheme="majorBidi" w:hAnsiTheme="majorBidi" w:cstheme="majorBidi"/>
        </w:rPr>
        <w:instrText>077, p &lt; 0</w:instrText>
      </w:r>
      <w:r w:rsidR="008B3181">
        <w:rPr>
          <w:rFonts w:ascii="Cambria Math" w:hAnsi="Cambria Math" w:cs="Cambria Math"/>
        </w:rPr>
        <w:instrText>⋅</w:instrText>
      </w:r>
      <w:r w:rsidR="008B3181">
        <w:rPr>
          <w:rFonts w:asciiTheme="majorBidi" w:hAnsiTheme="majorBidi" w:cstheme="majorBidi"/>
        </w:rPr>
        <w:instrText xml:space="preserve">001). An online prediction tool was established that allows users to input key clinical variables and obtain model-predicted probabilities along with SHAP-based explanations.\nConclusion: This validated and explainable machine learning model offers a practical tool for early risk stratification, aiding clinicians in appropriate baseline imaging selection and adjuvant treatment planning.","container-title":"The Breast","DOI":"10.1016/j.breast.2025.104517","ISSN":"09609776","journalAbbreviation":"The Breast","language":"en","page":"104517","source":"DOI.org (Crossref)","title":"Explainable machine learning model for predicting internal mammary node metastasis in breast cancer: Multi-method development and cross-cohort validation","title-short":"Explainable machine learning model for predicting internal mammary node metastasis in breast cancer","URL":"https://linkinghub.elsevier.com/retrieve/pii/S096097762500534X","volume":"82","author":[{"family":"Xiang","given":"Yirong"},{"family":"Tie","given":"Jian"},{"family":"Zhang","given":"Siyuan"},{"family":"Shi","given":"Chen"},{"family":"Guo","given":"Changkuo"},{"family":"Peng","given":"Yushuo"},{"family":"Fan","given":"Zhaoqing"},{"family":"Wang","given":"Weihu"}],"accessed":{"date-parts":[["2026",6,10]]},"issued":{"date-parts":[["2025"]]}}}],"schema":"https://github.com/citation-style-language/schema/raw/master/csl-citation.json"} </w:instrText>
      </w:r>
      <w:r w:rsidR="00F375A8" w:rsidRPr="00871509">
        <w:rPr>
          <w:rFonts w:asciiTheme="majorBidi" w:hAnsiTheme="majorBidi" w:cstheme="majorBidi"/>
        </w:rPr>
        <w:fldChar w:fldCharType="separate"/>
      </w:r>
      <w:r w:rsidR="008B3181" w:rsidRPr="008B3181">
        <w:rPr>
          <w:rFonts w:ascii="Times New Roman" w:hAnsi="Times New Roman" w:cs="Times New Roman"/>
        </w:rPr>
        <w:t>[27]</w:t>
      </w:r>
      <w:r w:rsidR="00F375A8" w:rsidRPr="00871509">
        <w:rPr>
          <w:rFonts w:asciiTheme="majorBidi" w:hAnsiTheme="majorBidi" w:cstheme="majorBidi"/>
        </w:rPr>
        <w:fldChar w:fldCharType="end"/>
      </w:r>
      <w:r w:rsidR="00CC7681" w:rsidRPr="00871509">
        <w:rPr>
          <w:rFonts w:asciiTheme="majorBidi" w:hAnsiTheme="majorBidi" w:cstheme="majorBidi"/>
        </w:rPr>
        <w:t>.</w:t>
      </w:r>
      <w:r w:rsidR="00F375A8" w:rsidRPr="00871509">
        <w:rPr>
          <w:rFonts w:asciiTheme="majorBidi" w:hAnsiTheme="majorBidi" w:cstheme="majorBidi"/>
        </w:rPr>
        <w:t xml:space="preserve"> </w:t>
      </w:r>
      <w:r w:rsidRPr="00871509">
        <w:rPr>
          <w:rFonts w:asciiTheme="majorBidi" w:hAnsiTheme="majorBidi" w:cstheme="majorBidi"/>
        </w:rPr>
        <w:t xml:space="preserve">Consistently identifying the same features as highly significant in all three datasets provides strong evidence that the model is detecting genuine biological signals rather than random noise or </w:t>
      </w:r>
      <w:r w:rsidR="00832B2C">
        <w:rPr>
          <w:rFonts w:asciiTheme="majorBidi" w:hAnsiTheme="majorBidi" w:cstheme="majorBidi"/>
        </w:rPr>
        <w:t>dataset-specific</w:t>
      </w:r>
      <w:r w:rsidRPr="00871509">
        <w:rPr>
          <w:rFonts w:asciiTheme="majorBidi" w:hAnsiTheme="majorBidi" w:cstheme="majorBidi"/>
        </w:rPr>
        <w:t xml:space="preserve"> artifacts. This is especially important for features already </w:t>
      </w:r>
      <w:proofErr w:type="spellStart"/>
      <w:r w:rsidRPr="00871509">
        <w:rPr>
          <w:rFonts w:asciiTheme="majorBidi" w:hAnsiTheme="majorBidi" w:cstheme="majorBidi"/>
        </w:rPr>
        <w:t>recognised</w:t>
      </w:r>
      <w:proofErr w:type="spellEnd"/>
      <w:r w:rsidRPr="00871509">
        <w:rPr>
          <w:rFonts w:asciiTheme="majorBidi" w:hAnsiTheme="majorBidi" w:cstheme="majorBidi"/>
        </w:rPr>
        <w:t xml:space="preserve"> as clinically relevant in </w:t>
      </w:r>
      <w:r w:rsidR="00AA1F14">
        <w:rPr>
          <w:rFonts w:asciiTheme="majorBidi" w:hAnsiTheme="majorBidi" w:cstheme="majorBidi"/>
        </w:rPr>
        <w:t>BC</w:t>
      </w:r>
      <w:r w:rsidRPr="00871509">
        <w:rPr>
          <w:rFonts w:asciiTheme="majorBidi" w:hAnsiTheme="majorBidi" w:cstheme="majorBidi"/>
        </w:rPr>
        <w:t xml:space="preserve">, such as hormone receptor status </w:t>
      </w:r>
      <w:r w:rsidRPr="00871509">
        <w:rPr>
          <w:rFonts w:asciiTheme="majorBidi" w:hAnsiTheme="majorBidi" w:cstheme="majorBidi"/>
        </w:rPr>
        <w:lastRenderedPageBreak/>
        <w:t xml:space="preserve">and </w:t>
      </w:r>
      <w:proofErr w:type="spellStart"/>
      <w:r w:rsidRPr="00871509">
        <w:rPr>
          <w:rFonts w:asciiTheme="majorBidi" w:hAnsiTheme="majorBidi" w:cstheme="majorBidi"/>
        </w:rPr>
        <w:t>tumour</w:t>
      </w:r>
      <w:proofErr w:type="spellEnd"/>
      <w:r w:rsidRPr="00871509">
        <w:rPr>
          <w:rFonts w:asciiTheme="majorBidi" w:hAnsiTheme="majorBidi" w:cstheme="majorBidi"/>
        </w:rPr>
        <w:t xml:space="preserve"> stage; their presence among the top</w:t>
      </w:r>
      <w:r w:rsidRPr="00871509">
        <w:rPr>
          <w:rFonts w:asciiTheme="majorBidi" w:hAnsiTheme="majorBidi" w:cstheme="majorBidi"/>
        </w:rPr>
        <w:noBreakHyphen/>
        <w:t xml:space="preserve">ranked features would further validate the overall methodology </w:t>
      </w:r>
      <w:r w:rsidR="006F3BC1"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{"citationID":"sJx9msDP","properties":{"unsorted":false,"formattedCitation":"[28]","plainCitation":"[28]","noteIndex":0},"citationItems":[{"id":361,"uris":["http://zotero.org/users/17127457/items/GES5FBBB"],"itemData":{"id":361,"type":"article-journal","abstract":"Abstract\n            Despite increasing interest in using Artificial Intelligence (AI) and Machine Learning (ML) models for drug development, effectively interpreting their predictions remains a challenge, which limits their impact on clinical decisions. We address this issue by providing a practical guide to SHapley Additive exPlanations (SHAP), a popular feature‐based interpretability method, which can be seamlessly integrated into supervised ML models to gain a deeper understanding of their predictions, thereby enhancing their transparency and trustworthiness. This tutorial focuses on the application of SHAP analysis to standard ML black‐box models for regression and classification problems. We provide an overview of various visualization plots and their interpretation, available software for implementing SHAP, and highlight best practices, as well as special considerations, when dealing with binary endpoints and time‐series models. To enhance the reader's understanding for the method, we also apply it to inherently explainable regression models. Finally, we discuss the limitations and ongoing advancements aimed at tackling the current drawbacks of the method.","container-title":"Clinical and Translational Science","DOI":"10.1111/cts.70056","ISSN":"1752-8054, 1752-8062","issue":"11","journalAbbreviation":"Clinical Translational Sci","language":"en","page":"e70056","source":"DOI.org (Crossref)","title":"Practical guide to &lt;span style=\"font-variant:small-caps;\"&gt;SHAP&lt;/span&gt; analysis: Explaining supervised machine learning model predictions in drug development","title-short":"Practical guide to &lt;span style=\"font-variant","URL":"https://ascpt.onlinelibrary.wiley.com/doi/10.1111/cts.70056","volume":"17","author":[{"family":"Ponce‐Bobadilla","given":"Ana Victoria"},{"family":"Schmitt","given":"Vanessa"},{"family":"Maier","given":"Corinna S."},{"family":"Mensing","given":"Sven"},{"family":"Stodtmann","given":"Sven"}],"accessed":{"date-parts":[["2026",6,9]]},"issued":{"date-parts":[["2024"]]}}}],"schema":"https://github.com/citation-style-language/schema/raw/master/csl-citation.json"} </w:instrText>
      </w:r>
      <w:r w:rsidR="006F3BC1" w:rsidRPr="00871509">
        <w:rPr>
          <w:rFonts w:asciiTheme="majorBidi" w:hAnsiTheme="majorBidi" w:cstheme="majorBidi"/>
        </w:rPr>
        <w:fldChar w:fldCharType="separate"/>
      </w:r>
      <w:r w:rsidR="008B3181" w:rsidRPr="008B3181">
        <w:rPr>
          <w:rFonts w:ascii="Times New Roman" w:hAnsi="Times New Roman" w:cs="Times New Roman"/>
        </w:rPr>
        <w:t>[28]</w:t>
      </w:r>
      <w:r w:rsidR="006F3BC1" w:rsidRPr="00871509">
        <w:rPr>
          <w:rFonts w:asciiTheme="majorBidi" w:hAnsiTheme="majorBidi" w:cstheme="majorBidi"/>
        </w:rPr>
        <w:fldChar w:fldCharType="end"/>
      </w:r>
      <w:r w:rsidRPr="00871509">
        <w:rPr>
          <w:rFonts w:asciiTheme="majorBidi" w:hAnsiTheme="majorBidi" w:cstheme="majorBidi"/>
        </w:rPr>
        <w:t>.</w:t>
      </w:r>
      <w:r w:rsidR="00D96A93">
        <w:rPr>
          <w:rFonts w:asciiTheme="majorBidi" w:hAnsiTheme="majorBidi" w:cstheme="majorBidi"/>
        </w:rPr>
        <w:t xml:space="preserve"> </w:t>
      </w:r>
    </w:p>
    <w:p w14:paraId="088114E1" w14:textId="7F0D3199" w:rsidR="009B0719" w:rsidRDefault="005C5FA5" w:rsidP="005C5FA5">
      <w:pPr>
        <w:bidi w:val="0"/>
        <w:ind w:left="360"/>
        <w:rPr>
          <w:rFonts w:asciiTheme="majorBidi" w:hAnsiTheme="majorBidi" w:cstheme="majorBidi"/>
        </w:rPr>
      </w:pPr>
      <w:r w:rsidRPr="005C5FA5">
        <w:rPr>
          <w:rFonts w:asciiTheme="majorBidi" w:hAnsiTheme="majorBidi" w:cstheme="majorBidi"/>
        </w:rPr>
        <w:t xml:space="preserve">Feature consistency across datasets will be quantified by computing the overlap percentage of the </w:t>
      </w:r>
      <w:r w:rsidRPr="005C5FA5">
        <w:rPr>
          <w:rFonts w:asciiTheme="majorBidi" w:hAnsiTheme="majorBidi" w:cstheme="majorBidi"/>
        </w:rPr>
        <w:t>top 10</w:t>
      </w:r>
      <w:r w:rsidRPr="005C5FA5">
        <w:rPr>
          <w:rFonts w:asciiTheme="majorBidi" w:hAnsiTheme="majorBidi" w:cstheme="majorBidi"/>
        </w:rPr>
        <w:t xml:space="preserve"> SHAP-ranked features between each pair of cohorts, providing a measurable criterion for cross-cohort interpretability.</w:t>
      </w:r>
      <w:r w:rsidR="0024617D">
        <w:rPr>
          <w:rFonts w:asciiTheme="majorBidi" w:hAnsiTheme="majorBidi" w:cstheme="majorBidi"/>
        </w:rPr>
        <w:t xml:space="preserve"> </w:t>
      </w:r>
      <w:r w:rsidR="0024617D" w:rsidRPr="0024617D">
        <w:rPr>
          <w:rFonts w:asciiTheme="majorBidi" w:hAnsiTheme="majorBidi" w:cstheme="majorBidi"/>
        </w:rPr>
        <w:t>A limitation of cross-cohort SHAP comparison in this study is that the three datasets share no common features. Therefore, consistency is assessed conceptually</w:t>
      </w:r>
      <w:r w:rsidR="0024617D">
        <w:rPr>
          <w:rFonts w:asciiTheme="majorBidi" w:hAnsiTheme="majorBidi" w:cstheme="majorBidi"/>
        </w:rPr>
        <w:t xml:space="preserve">, </w:t>
      </w:r>
      <w:r w:rsidR="0024617D" w:rsidRPr="0024617D">
        <w:rPr>
          <w:rFonts w:asciiTheme="majorBidi" w:hAnsiTheme="majorBidi" w:cstheme="majorBidi"/>
        </w:rPr>
        <w:t xml:space="preserve">whether clinically </w:t>
      </w:r>
      <w:proofErr w:type="spellStart"/>
      <w:r w:rsidR="0024617D" w:rsidRPr="0024617D">
        <w:rPr>
          <w:rFonts w:asciiTheme="majorBidi" w:hAnsiTheme="majorBidi" w:cstheme="majorBidi"/>
        </w:rPr>
        <w:t>recognised</w:t>
      </w:r>
      <w:proofErr w:type="spellEnd"/>
      <w:r w:rsidR="0024617D" w:rsidRPr="0024617D">
        <w:rPr>
          <w:rFonts w:asciiTheme="majorBidi" w:hAnsiTheme="majorBidi" w:cstheme="majorBidi"/>
        </w:rPr>
        <w:t xml:space="preserve"> risk factors (e.g. </w:t>
      </w:r>
      <w:proofErr w:type="spellStart"/>
      <w:r w:rsidR="0024617D" w:rsidRPr="0024617D">
        <w:rPr>
          <w:rFonts w:asciiTheme="majorBidi" w:hAnsiTheme="majorBidi" w:cstheme="majorBidi"/>
        </w:rPr>
        <w:t>tumour</w:t>
      </w:r>
      <w:proofErr w:type="spellEnd"/>
      <w:r w:rsidR="0024617D" w:rsidRPr="0024617D">
        <w:rPr>
          <w:rFonts w:asciiTheme="majorBidi" w:hAnsiTheme="majorBidi" w:cstheme="majorBidi"/>
        </w:rPr>
        <w:t xml:space="preserve"> stage, hormone receptor status) appear among top-ranked features in each dataset</w:t>
      </w:r>
      <w:r w:rsidR="006D6F81">
        <w:rPr>
          <w:rFonts w:asciiTheme="majorBidi" w:hAnsiTheme="majorBidi" w:cstheme="majorBidi"/>
        </w:rPr>
        <w:t>, r</w:t>
      </w:r>
      <w:r w:rsidR="0024617D" w:rsidRPr="0024617D">
        <w:rPr>
          <w:rFonts w:asciiTheme="majorBidi" w:hAnsiTheme="majorBidi" w:cstheme="majorBidi"/>
        </w:rPr>
        <w:t xml:space="preserve">ather than through direct feature overlap </w:t>
      </w:r>
      <w:r w:rsidR="0024617D">
        <w:rPr>
          <w:rFonts w:asciiTheme="majorBidi" w:hAnsiTheme="majorBidi" w:cstheme="majorBidi"/>
        </w:rPr>
        <w:fldChar w:fldCharType="begin"/>
      </w:r>
      <w:r w:rsidR="006D6F81">
        <w:rPr>
          <w:rFonts w:asciiTheme="majorBidi" w:hAnsiTheme="majorBidi" w:cstheme="majorBidi"/>
        </w:rPr>
        <w:instrText xml:space="preserve"> ADDIN ZOTERO_ITEM CSL_CITATION {"citationID":"aborhue2v5","properties":{"unsorted":false,"formattedCitation":"[27], [28]","plainCitation":"[27], [28]","noteIndex":0},"citationItems":[{"id":366,"uris":["http://zotero.org/users/17127457/items/RY25IVG4"],"itemData":{"id":366,"type":"article-journal","abstract":"Background: This study developed an explainable machine learning model for baseline internal mammary lymph node metastasis (IMNM) in breast cancer patients. Materials and methods: This study included three cohorts: a derivation cohort (n = 1997) from Peking University Cancer Hospital, a temporal testing cohort (n = 633) from the same center, and a SEER cohort (n = 51,420). Multiple machine learning strategies were conducted: Least Absolute Shrinkage and Selection Operator (LASSO), Boruta, backward stepwise regression, and best subset for feature selection, and logistic regression (LR), support vector machines (SVM), k-nearest neighbors (KNN), and extreme gradient boosting (XGBoost) for model construction. The best-performing model was validated across internal and temporal testing cohorts. Shapley Additive Explanations (SHAP) analysis was conducted to improve interpretability.\nResults: Six clinical features (clinical N stage, size, stage, classification, grade and location) were used to construct the final predictive model with SVM. The model achieved robust performance, with AUCs of 0</w:instrText>
      </w:r>
      <w:r w:rsidR="006D6F81">
        <w:rPr>
          <w:rFonts w:ascii="Cambria Math" w:hAnsi="Cambria Math" w:cs="Cambria Math"/>
        </w:rPr>
        <w:instrText>⋅</w:instrText>
      </w:r>
      <w:r w:rsidR="006D6F81">
        <w:rPr>
          <w:rFonts w:asciiTheme="majorBidi" w:hAnsiTheme="majorBidi" w:cstheme="majorBidi"/>
        </w:rPr>
        <w:instrText>811 (0</w:instrText>
      </w:r>
      <w:r w:rsidR="006D6F81">
        <w:rPr>
          <w:rFonts w:ascii="Cambria Math" w:hAnsi="Cambria Math" w:cs="Cambria Math"/>
        </w:rPr>
        <w:instrText>⋅</w:instrText>
      </w:r>
      <w:r w:rsidR="006D6F81">
        <w:rPr>
          <w:rFonts w:asciiTheme="majorBidi" w:hAnsiTheme="majorBidi" w:cstheme="majorBidi"/>
        </w:rPr>
        <w:instrText>790</w:instrText>
      </w:r>
      <w:r w:rsidR="006D6F81">
        <w:rPr>
          <w:rFonts w:ascii="Times New Roman" w:hAnsi="Times New Roman" w:cs="Times New Roman"/>
        </w:rPr>
        <w:instrText>–</w:instrText>
      </w:r>
      <w:r w:rsidR="006D6F81">
        <w:rPr>
          <w:rFonts w:asciiTheme="majorBidi" w:hAnsiTheme="majorBidi" w:cstheme="majorBidi"/>
        </w:rPr>
        <w:instrText>0</w:instrText>
      </w:r>
      <w:r w:rsidR="006D6F81">
        <w:rPr>
          <w:rFonts w:ascii="Cambria Math" w:hAnsi="Cambria Math" w:cs="Cambria Math"/>
        </w:rPr>
        <w:instrText>⋅</w:instrText>
      </w:r>
      <w:r w:rsidR="006D6F81">
        <w:rPr>
          <w:rFonts w:asciiTheme="majorBidi" w:hAnsiTheme="majorBidi" w:cstheme="majorBidi"/>
        </w:rPr>
        <w:instrText>843), 0.806 (0</w:instrText>
      </w:r>
      <w:r w:rsidR="006D6F81">
        <w:rPr>
          <w:rFonts w:ascii="Cambria Math" w:hAnsi="Cambria Math" w:cs="Cambria Math"/>
        </w:rPr>
        <w:instrText>⋅</w:instrText>
      </w:r>
      <w:r w:rsidR="006D6F81">
        <w:rPr>
          <w:rFonts w:asciiTheme="majorBidi" w:hAnsiTheme="majorBidi" w:cstheme="majorBidi"/>
        </w:rPr>
        <w:instrText>760-0</w:instrText>
      </w:r>
      <w:r w:rsidR="006D6F81">
        <w:rPr>
          <w:rFonts w:ascii="Cambria Math" w:hAnsi="Cambria Math" w:cs="Cambria Math"/>
        </w:rPr>
        <w:instrText>⋅</w:instrText>
      </w:r>
      <w:r w:rsidR="006D6F81">
        <w:rPr>
          <w:rFonts w:asciiTheme="majorBidi" w:hAnsiTheme="majorBidi" w:cstheme="majorBidi"/>
        </w:rPr>
        <w:instrText>857) and 0</w:instrText>
      </w:r>
      <w:r w:rsidR="006D6F81">
        <w:rPr>
          <w:rFonts w:ascii="Cambria Math" w:hAnsi="Cambria Math" w:cs="Cambria Math"/>
        </w:rPr>
        <w:instrText>⋅</w:instrText>
      </w:r>
      <w:r w:rsidR="006D6F81">
        <w:rPr>
          <w:rFonts w:asciiTheme="majorBidi" w:hAnsiTheme="majorBidi" w:cstheme="majorBidi"/>
        </w:rPr>
        <w:instrText>864 (0</w:instrText>
      </w:r>
      <w:r w:rsidR="006D6F81">
        <w:rPr>
          <w:rFonts w:ascii="Cambria Math" w:hAnsi="Cambria Math" w:cs="Cambria Math"/>
        </w:rPr>
        <w:instrText>⋅</w:instrText>
      </w:r>
      <w:r w:rsidR="006D6F81">
        <w:rPr>
          <w:rFonts w:asciiTheme="majorBidi" w:hAnsiTheme="majorBidi" w:cstheme="majorBidi"/>
        </w:rPr>
        <w:instrText>830</w:instrText>
      </w:r>
      <w:r w:rsidR="006D6F81">
        <w:rPr>
          <w:rFonts w:ascii="Times New Roman" w:hAnsi="Times New Roman" w:cs="Times New Roman"/>
        </w:rPr>
        <w:instrText>–</w:instrText>
      </w:r>
      <w:r w:rsidR="006D6F81">
        <w:rPr>
          <w:rFonts w:asciiTheme="majorBidi" w:hAnsiTheme="majorBidi" w:cstheme="majorBidi"/>
        </w:rPr>
        <w:instrText>0</w:instrText>
      </w:r>
      <w:r w:rsidR="006D6F81">
        <w:rPr>
          <w:rFonts w:ascii="Cambria Math" w:hAnsi="Cambria Math" w:cs="Cambria Math"/>
        </w:rPr>
        <w:instrText>⋅</w:instrText>
      </w:r>
      <w:r w:rsidR="006D6F81">
        <w:rPr>
          <w:rFonts w:asciiTheme="majorBidi" w:hAnsiTheme="majorBidi" w:cstheme="majorBidi"/>
        </w:rPr>
        <w:instrText>926) in the training, internal testing and temporal testing cohort, respectively. High-risk patients exhibited significantly worse outcomes with DFS (HR 2</w:instrText>
      </w:r>
      <w:r w:rsidR="006D6F81">
        <w:rPr>
          <w:rFonts w:ascii="Cambria Math" w:hAnsi="Cambria Math" w:cs="Cambria Math"/>
        </w:rPr>
        <w:instrText>⋅</w:instrText>
      </w:r>
      <w:r w:rsidR="006D6F81">
        <w:rPr>
          <w:rFonts w:asciiTheme="majorBidi" w:hAnsiTheme="majorBidi" w:cstheme="majorBidi"/>
        </w:rPr>
        <w:instrText>776, 95 % CI: 1</w:instrText>
      </w:r>
      <w:r w:rsidR="006D6F81">
        <w:rPr>
          <w:rFonts w:ascii="Cambria Math" w:hAnsi="Cambria Math" w:cs="Cambria Math"/>
        </w:rPr>
        <w:instrText>⋅</w:instrText>
      </w:r>
      <w:r w:rsidR="006D6F81">
        <w:rPr>
          <w:rFonts w:asciiTheme="majorBidi" w:hAnsiTheme="majorBidi" w:cstheme="majorBidi"/>
        </w:rPr>
        <w:instrText>897</w:instrText>
      </w:r>
      <w:r w:rsidR="006D6F81">
        <w:rPr>
          <w:rFonts w:ascii="Times New Roman" w:hAnsi="Times New Roman" w:cs="Times New Roman"/>
        </w:rPr>
        <w:instrText>–</w:instrText>
      </w:r>
      <w:r w:rsidR="006D6F81">
        <w:rPr>
          <w:rFonts w:asciiTheme="majorBidi" w:hAnsiTheme="majorBidi" w:cstheme="majorBidi"/>
        </w:rPr>
        <w:instrText>4</w:instrText>
      </w:r>
      <w:r w:rsidR="006D6F81">
        <w:rPr>
          <w:rFonts w:ascii="Cambria Math" w:hAnsi="Cambria Math" w:cs="Cambria Math"/>
        </w:rPr>
        <w:instrText>⋅</w:instrText>
      </w:r>
      <w:r w:rsidR="006D6F81">
        <w:rPr>
          <w:rFonts w:asciiTheme="majorBidi" w:hAnsiTheme="majorBidi" w:cstheme="majorBidi"/>
        </w:rPr>
        <w:instrText>064, p &lt; 0</w:instrText>
      </w:r>
      <w:r w:rsidR="006D6F81">
        <w:rPr>
          <w:rFonts w:ascii="Cambria Math" w:hAnsi="Cambria Math" w:cs="Cambria Math"/>
        </w:rPr>
        <w:instrText>⋅</w:instrText>
      </w:r>
      <w:r w:rsidR="006D6F81">
        <w:rPr>
          <w:rFonts w:asciiTheme="majorBidi" w:hAnsiTheme="majorBidi" w:cstheme="majorBidi"/>
        </w:rPr>
        <w:instrText>001) and OS (HR of 1</w:instrText>
      </w:r>
      <w:r w:rsidR="006D6F81">
        <w:rPr>
          <w:rFonts w:ascii="Cambria Math" w:hAnsi="Cambria Math" w:cs="Cambria Math"/>
        </w:rPr>
        <w:instrText>⋅</w:instrText>
      </w:r>
      <w:r w:rsidR="006D6F81">
        <w:rPr>
          <w:rFonts w:asciiTheme="majorBidi" w:hAnsiTheme="majorBidi" w:cstheme="majorBidi"/>
        </w:rPr>
        <w:instrText>962, 95 % CI: 1</w:instrText>
      </w:r>
      <w:r w:rsidR="006D6F81">
        <w:rPr>
          <w:rFonts w:ascii="Cambria Math" w:hAnsi="Cambria Math" w:cs="Cambria Math"/>
        </w:rPr>
        <w:instrText>⋅</w:instrText>
      </w:r>
      <w:r w:rsidR="006D6F81">
        <w:rPr>
          <w:rFonts w:asciiTheme="majorBidi" w:hAnsiTheme="majorBidi" w:cstheme="majorBidi"/>
        </w:rPr>
        <w:instrText>853</w:instrText>
      </w:r>
      <w:r w:rsidR="006D6F81">
        <w:rPr>
          <w:rFonts w:ascii="Times New Roman" w:hAnsi="Times New Roman" w:cs="Times New Roman"/>
        </w:rPr>
        <w:instrText>–</w:instrText>
      </w:r>
      <w:r w:rsidR="006D6F81">
        <w:rPr>
          <w:rFonts w:asciiTheme="majorBidi" w:hAnsiTheme="majorBidi" w:cstheme="majorBidi"/>
        </w:rPr>
        <w:instrText>2</w:instrText>
      </w:r>
      <w:r w:rsidR="006D6F81">
        <w:rPr>
          <w:rFonts w:ascii="Cambria Math" w:hAnsi="Cambria Math" w:cs="Cambria Math"/>
        </w:rPr>
        <w:instrText>⋅</w:instrText>
      </w:r>
      <w:r w:rsidR="006D6F81">
        <w:rPr>
          <w:rFonts w:asciiTheme="majorBidi" w:hAnsiTheme="majorBidi" w:cstheme="majorBidi"/>
        </w:rPr>
        <w:instrText>077, p &lt; 0</w:instrText>
      </w:r>
      <w:r w:rsidR="006D6F81">
        <w:rPr>
          <w:rFonts w:ascii="Cambria Math" w:hAnsi="Cambria Math" w:cs="Cambria Math"/>
        </w:rPr>
        <w:instrText>⋅</w:instrText>
      </w:r>
      <w:r w:rsidR="006D6F81">
        <w:rPr>
          <w:rFonts w:asciiTheme="majorBidi" w:hAnsiTheme="majorBidi" w:cstheme="majorBidi"/>
        </w:rPr>
        <w:instrText xml:space="preserve">001). An online prediction tool was established that allows users to input key clinical variables and obtain model-predicted probabilities along with SHAP-based explanations.\nConclusion: This validated and explainable machine learning model offers a practical tool for early risk stratification, aiding clinicians in appropriate baseline imaging selection and adjuvant treatment planning.","container-title":"The Breast","DOI":"10.1016/j.breast.2025.104517","ISSN":"09609776","journalAbbreviation":"The Breast","language":"en","page":"104517","source":"DOI.org (Crossref)","title":"Explainable machine learning model for predicting internal mammary node metastasis in breast cancer: Multi-method development and cross-cohort validation","title-short":"Explainable machine learning model for predicting internal mammary node metastasis in breast cancer","URL":"https://linkinghub.elsevier.com/retrieve/pii/S096097762500534X","volume":"82","author":[{"family":"Xiang","given":"Yirong"},{"family":"Tie","given":"Jian"},{"family":"Zhang","given":"Siyuan"},{"family":"Shi","given":"Chen"},{"family":"Guo","given":"Changkuo"},{"family":"Peng","given":"Yushuo"},{"family":"Fan","given":"Zhaoqing"},{"family":"Wang","given":"Weihu"}],"accessed":{"date-parts":[["2026",6,10]]},"issued":{"date-parts":[["2025"]]}}},{"id":361,"uris":["http://zotero.org/users/17127457/items/GES5FBBB"],"itemData":{"id":361,"type":"article-journal","abstract":"Abstract\n            Despite increasing interest in using Artificial Intelligence (AI) and Machine Learning (ML) models for drug development, effectively interpreting their predictions remains a challenge, which limits their impact on clinical decisions. We address this issue by providing a practical guide to SHapley Additive exPlanations (SHAP), a popular feature‐based interpretability method, which can be seamlessly integrated into supervised ML models to gain a deeper understanding of their predictions, thereby enhancing their transparency and trustworthiness. This tutorial focuses on the application of SHAP analysis to standard ML black‐box models for regression and classification problems. We provide an overview of various visualization plots and their interpretation, available software for implementing SHAP, and highlight best practices, as well as special considerations, when dealing with binary endpoints and time‐series models. To enhance the reader's understanding for the method, we also apply it to inherently explainable regression models. Finally, we discuss the limitations and ongoing advancements aimed at tackling the current drawbacks of the method.","container-title":"Clinical and Translational Science","DOI":"10.1111/cts.70056","ISSN":"1752-8054, 1752-8062","issue":"11","journalAbbreviation":"Clinical Translational Sci","language":"en","page":"e70056","source":"DOI.org (Crossref)","title":"Practical guide to &lt;span style=\"font-variant:small-caps;\"&gt;SHAP&lt;/span&gt; analysis: Explaining supervised machine learning model predictions in drug development","title-short":"Practical guide to &lt;span style=\"font-variant","URL":"https://ascpt.onlinelibrary.wiley.com/doi/10.1111/cts.70056","volume":"17","author":[{"family":"Ponce‐Bobadilla","given":"Ana Victoria"},{"family":"Schmitt","given":"Vanessa"},{"family":"Maier","given":"Corinna S."},{"family":"Mensing","given":"Sven"},{"family":"Stodtmann","given":"Sven"}],"accessed":{"date-parts":[["2026",6,9]]},"issued":{"date-parts":[["2024"]]}}}],"schema":"https://github.com/citation-style-language/schema/raw/master/csl-citation.json"} </w:instrText>
      </w:r>
      <w:r w:rsidR="0024617D">
        <w:rPr>
          <w:rFonts w:asciiTheme="majorBidi" w:hAnsiTheme="majorBidi" w:cstheme="majorBidi"/>
        </w:rPr>
        <w:fldChar w:fldCharType="separate"/>
      </w:r>
      <w:r w:rsidR="006D6F81" w:rsidRPr="006D6F81">
        <w:rPr>
          <w:rFonts w:ascii="Times New Roman" w:hAnsi="Times New Roman" w:cs="Times New Roman"/>
          <w:kern w:val="0"/>
        </w:rPr>
        <w:t>[27], [28]</w:t>
      </w:r>
      <w:r w:rsidR="0024617D">
        <w:rPr>
          <w:rFonts w:asciiTheme="majorBidi" w:hAnsiTheme="majorBidi" w:cstheme="majorBidi"/>
        </w:rPr>
        <w:fldChar w:fldCharType="end"/>
      </w:r>
      <w:r w:rsidR="0024617D" w:rsidRPr="0024617D">
        <w:rPr>
          <w:rFonts w:asciiTheme="majorBidi" w:hAnsiTheme="majorBidi" w:cstheme="majorBidi"/>
        </w:rPr>
        <w:t>.</w:t>
      </w:r>
    </w:p>
    <w:p w14:paraId="6B653C2E" w14:textId="77777777" w:rsidR="005C5FA5" w:rsidRPr="00871509" w:rsidRDefault="005C5FA5" w:rsidP="005C5FA5">
      <w:pPr>
        <w:bidi w:val="0"/>
        <w:ind w:left="360"/>
        <w:rPr>
          <w:rFonts w:asciiTheme="majorBidi" w:hAnsiTheme="majorBidi" w:cstheme="majorBidi"/>
        </w:rPr>
      </w:pPr>
    </w:p>
    <w:p w14:paraId="0DFDF86B" w14:textId="322236B6" w:rsidR="00D05366" w:rsidRPr="00871509" w:rsidRDefault="000A001F" w:rsidP="00593342">
      <w:pPr>
        <w:bidi w:val="0"/>
        <w:rPr>
          <w:rFonts w:asciiTheme="majorBidi" w:hAnsiTheme="majorBidi" w:cstheme="majorBidi"/>
          <w:highlight w:val="yellow"/>
        </w:rPr>
      </w:pPr>
      <w:r w:rsidRPr="00871509">
        <w:rPr>
          <w:rFonts w:asciiTheme="majorBidi" w:hAnsiTheme="majorBidi" w:cstheme="majorBidi"/>
          <w:noProof/>
          <w:highlight w:val="yellow"/>
        </w:rPr>
        <mc:AlternateContent>
          <mc:Choice Requires="wps">
            <w:drawing>
              <wp:anchor distT="45720" distB="45720" distL="114300" distR="114300" simplePos="0" relativeHeight="251666432" behindDoc="0" locked="0" layoutInCell="1" allowOverlap="1" wp14:anchorId="10BC1074" wp14:editId="0BB55B79">
                <wp:simplePos x="0" y="0"/>
                <wp:positionH relativeFrom="margin">
                  <wp:posOffset>368935</wp:posOffset>
                </wp:positionH>
                <wp:positionV relativeFrom="paragraph">
                  <wp:posOffset>7620</wp:posOffset>
                </wp:positionV>
                <wp:extent cx="4357370" cy="2644140"/>
                <wp:effectExtent l="0" t="0" r="0" b="3810"/>
                <wp:wrapSquare wrapText="bothSides"/>
                <wp:docPr id="1650867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7370" cy="2644140"/>
                        </a:xfrm>
                        <a:prstGeom prst="rect">
                          <a:avLst/>
                        </a:prstGeom>
                        <a:noFill/>
                        <a:ln w="9525">
                          <a:noFill/>
                          <a:miter lim="800000"/>
                          <a:headEnd/>
                          <a:tailEnd/>
                        </a:ln>
                      </wps:spPr>
                      <wps:txbx>
                        <w:txbxContent>
                          <w:p w14:paraId="26F57A00" w14:textId="3840AD0A" w:rsidR="0013762C" w:rsidRDefault="0013762C">
                            <w:r>
                              <w:rPr>
                                <w:noProof/>
                              </w:rPr>
                              <w:drawing>
                                <wp:inline distT="0" distB="0" distL="0" distR="0" wp14:anchorId="243B304D" wp14:editId="0DB8C162">
                                  <wp:extent cx="3862705" cy="2048719"/>
                                  <wp:effectExtent l="0" t="0" r="4445" b="8890"/>
                                  <wp:docPr id="106210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3759" name="Picture 11882437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7298" cy="2072370"/>
                                          </a:xfrm>
                                          <a:prstGeom prst="rect">
                                            <a:avLst/>
                                          </a:prstGeom>
                                        </pic:spPr>
                                      </pic:pic>
                                    </a:graphicData>
                                  </a:graphic>
                                </wp:inline>
                              </w:drawing>
                            </w:r>
                          </w:p>
                          <w:p w14:paraId="295ECCC9" w14:textId="088AB3D0" w:rsidR="0013762C" w:rsidRPr="000A001F" w:rsidRDefault="0013762C" w:rsidP="0013762C">
                            <w:pPr>
                              <w:pStyle w:val="ListParagraph"/>
                              <w:bidi w:val="0"/>
                              <w:ind w:left="360"/>
                              <w:jc w:val="center"/>
                              <w:rPr>
                                <w:rFonts w:asciiTheme="majorBidi" w:hAnsiTheme="majorBidi" w:cstheme="majorBidi"/>
                                <w:sz w:val="20"/>
                                <w:szCs w:val="20"/>
                              </w:rPr>
                            </w:pPr>
                            <w:r w:rsidRPr="00DD524C">
                              <w:rPr>
                                <w:rFonts w:asciiTheme="majorBidi" w:hAnsiTheme="majorBidi" w:cstheme="majorBidi"/>
                                <w:b/>
                                <w:bCs/>
                                <w:sz w:val="20"/>
                                <w:szCs w:val="20"/>
                              </w:rPr>
                              <w:t>Fig</w:t>
                            </w:r>
                            <w:r>
                              <w:rPr>
                                <w:rFonts w:asciiTheme="majorBidi" w:hAnsiTheme="majorBidi" w:cstheme="majorBidi"/>
                                <w:b/>
                                <w:bCs/>
                                <w:sz w:val="20"/>
                                <w:szCs w:val="20"/>
                              </w:rPr>
                              <w:t>ure</w:t>
                            </w:r>
                            <w:r w:rsidRPr="00DD524C">
                              <w:rPr>
                                <w:rFonts w:asciiTheme="majorBidi" w:hAnsiTheme="majorBidi" w:cstheme="majorBidi"/>
                                <w:b/>
                                <w:bCs/>
                                <w:sz w:val="20"/>
                                <w:szCs w:val="20"/>
                              </w:rPr>
                              <w:t xml:space="preserve"> </w:t>
                            </w:r>
                            <w:r w:rsidRPr="000A001F">
                              <w:rPr>
                                <w:b/>
                                <w:bCs/>
                                <w:sz w:val="20"/>
                                <w:szCs w:val="20"/>
                              </w:rPr>
                              <w:t xml:space="preserve">3: </w:t>
                            </w:r>
                            <w:r w:rsidR="00B62E35">
                              <w:rPr>
                                <w:rFonts w:asciiTheme="majorBidi" w:hAnsiTheme="majorBidi" w:cstheme="majorBidi"/>
                                <w:sz w:val="20"/>
                                <w:szCs w:val="20"/>
                              </w:rPr>
                              <w:t xml:space="preserve"> </w:t>
                            </w:r>
                            <w:r w:rsidRPr="000A001F">
                              <w:rPr>
                                <w:rFonts w:asciiTheme="majorBidi" w:hAnsiTheme="majorBidi" w:cstheme="majorBidi"/>
                                <w:sz w:val="20"/>
                                <w:szCs w:val="20"/>
                              </w:rPr>
                              <w:t>SHAP summary plot highlighting the most influential features and their effect directions.</w:t>
                            </w:r>
                          </w:p>
                          <w:p w14:paraId="7EEADAF5" w14:textId="77777777" w:rsidR="000C4383" w:rsidRPr="0013762C" w:rsidRDefault="000C4383">
                            <w:pPr>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C1074" id="_x0000_s1031" type="#_x0000_t202" style="position:absolute;margin-left:29.05pt;margin-top:.6pt;width:343.1pt;height:208.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" filled="f" stroked="f">
                <v:textbox>
                  <w:txbxContent>
                    <w:p w14:paraId="26F57A00" w14:textId="3840AD0A" w:rsidR="0013762C" w:rsidRDefault="0013762C">
                      <w:r>
                        <w:rPr>
                          <w:noProof/>
                        </w:rPr>
                        <w:drawing>
                          <wp:inline distT="0" distB="0" distL="0" distR="0" wp14:anchorId="243B304D" wp14:editId="0DB8C162">
                            <wp:extent cx="3862705" cy="2048719"/>
                            <wp:effectExtent l="0" t="0" r="4445" b="8890"/>
                            <wp:docPr id="106210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3759" name="Picture 11882437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7298" cy="2072370"/>
                                    </a:xfrm>
                                    <a:prstGeom prst="rect">
                                      <a:avLst/>
                                    </a:prstGeom>
                                  </pic:spPr>
                                </pic:pic>
                              </a:graphicData>
                            </a:graphic>
                          </wp:inline>
                        </w:drawing>
                      </w:r>
                    </w:p>
                    <w:p w14:paraId="295ECCC9" w14:textId="088AB3D0" w:rsidR="0013762C" w:rsidRPr="000A001F" w:rsidRDefault="0013762C" w:rsidP="0013762C">
                      <w:pPr>
                        <w:pStyle w:val="ListParagraph"/>
                        <w:bidi w:val="0"/>
                        <w:ind w:left="360"/>
                        <w:jc w:val="center"/>
                        <w:rPr>
                          <w:rFonts w:asciiTheme="majorBidi" w:hAnsiTheme="majorBidi" w:cstheme="majorBidi"/>
                          <w:sz w:val="20"/>
                          <w:szCs w:val="20"/>
                        </w:rPr>
                      </w:pPr>
                      <w:r w:rsidRPr="00DD524C">
                        <w:rPr>
                          <w:rFonts w:asciiTheme="majorBidi" w:hAnsiTheme="majorBidi" w:cstheme="majorBidi"/>
                          <w:b/>
                          <w:bCs/>
                          <w:sz w:val="20"/>
                          <w:szCs w:val="20"/>
                        </w:rPr>
                        <w:t>Fig</w:t>
                      </w:r>
                      <w:r>
                        <w:rPr>
                          <w:rFonts w:asciiTheme="majorBidi" w:hAnsiTheme="majorBidi" w:cstheme="majorBidi"/>
                          <w:b/>
                          <w:bCs/>
                          <w:sz w:val="20"/>
                          <w:szCs w:val="20"/>
                        </w:rPr>
                        <w:t>ure</w:t>
                      </w:r>
                      <w:r w:rsidRPr="00DD524C">
                        <w:rPr>
                          <w:rFonts w:asciiTheme="majorBidi" w:hAnsiTheme="majorBidi" w:cstheme="majorBidi"/>
                          <w:b/>
                          <w:bCs/>
                          <w:sz w:val="20"/>
                          <w:szCs w:val="20"/>
                        </w:rPr>
                        <w:t xml:space="preserve"> </w:t>
                      </w:r>
                      <w:r w:rsidRPr="000A001F">
                        <w:rPr>
                          <w:b/>
                          <w:bCs/>
                          <w:sz w:val="20"/>
                          <w:szCs w:val="20"/>
                        </w:rPr>
                        <w:t xml:space="preserve">3: </w:t>
                      </w:r>
                      <w:r w:rsidR="00B62E35">
                        <w:rPr>
                          <w:rFonts w:asciiTheme="majorBidi" w:hAnsiTheme="majorBidi" w:cstheme="majorBidi"/>
                          <w:sz w:val="20"/>
                          <w:szCs w:val="20"/>
                        </w:rPr>
                        <w:t xml:space="preserve"> </w:t>
                      </w:r>
                      <w:r w:rsidRPr="000A001F">
                        <w:rPr>
                          <w:rFonts w:asciiTheme="majorBidi" w:hAnsiTheme="majorBidi" w:cstheme="majorBidi"/>
                          <w:sz w:val="20"/>
                          <w:szCs w:val="20"/>
                        </w:rPr>
                        <w:t>SHAP summary plot highlighting the most influential features and their effect directions.</w:t>
                      </w:r>
                    </w:p>
                    <w:p w14:paraId="7EEADAF5" w14:textId="77777777" w:rsidR="000C4383" w:rsidRPr="0013762C" w:rsidRDefault="000C4383">
                      <w:pPr>
                        <w:rPr>
                          <w:rtl/>
                        </w:rPr>
                      </w:pPr>
                    </w:p>
                  </w:txbxContent>
                </v:textbox>
                <w10:wrap type="square" anchorx="margin"/>
              </v:shape>
            </w:pict>
          </mc:Fallback>
        </mc:AlternateContent>
      </w:r>
    </w:p>
    <w:p w14:paraId="3C0F1639" w14:textId="77777777" w:rsidR="00D05366" w:rsidRPr="00871509" w:rsidRDefault="00D05366" w:rsidP="00593342">
      <w:pPr>
        <w:bidi w:val="0"/>
        <w:ind w:left="360"/>
        <w:rPr>
          <w:rFonts w:asciiTheme="majorBidi" w:hAnsiTheme="majorBidi" w:cstheme="majorBidi"/>
          <w:highlight w:val="yellow"/>
        </w:rPr>
      </w:pPr>
    </w:p>
    <w:p w14:paraId="5F262538" w14:textId="77777777" w:rsidR="00AB7A1A" w:rsidRPr="00871509" w:rsidRDefault="00AB7A1A" w:rsidP="00AB7A1A">
      <w:pPr>
        <w:bidi w:val="0"/>
        <w:ind w:left="360"/>
        <w:rPr>
          <w:rFonts w:asciiTheme="majorBidi" w:hAnsiTheme="majorBidi" w:cstheme="majorBidi"/>
          <w:highlight w:val="yellow"/>
        </w:rPr>
      </w:pPr>
    </w:p>
    <w:p w14:paraId="781B2F83" w14:textId="77777777" w:rsidR="000C4383" w:rsidRPr="00871509" w:rsidRDefault="000C4383" w:rsidP="000C4383">
      <w:pPr>
        <w:bidi w:val="0"/>
        <w:ind w:left="360"/>
        <w:rPr>
          <w:rFonts w:asciiTheme="majorBidi" w:hAnsiTheme="majorBidi" w:cstheme="majorBidi"/>
          <w:highlight w:val="yellow"/>
        </w:rPr>
      </w:pPr>
    </w:p>
    <w:p w14:paraId="3F32D344" w14:textId="77777777" w:rsidR="000C4383" w:rsidRPr="00871509" w:rsidRDefault="000C4383" w:rsidP="000C4383">
      <w:pPr>
        <w:bidi w:val="0"/>
        <w:ind w:left="360"/>
        <w:rPr>
          <w:rFonts w:asciiTheme="majorBidi" w:hAnsiTheme="majorBidi" w:cstheme="majorBidi"/>
          <w:highlight w:val="yellow"/>
        </w:rPr>
      </w:pPr>
    </w:p>
    <w:p w14:paraId="71B33BC2" w14:textId="77777777" w:rsidR="000C4383" w:rsidRPr="00871509" w:rsidRDefault="000C4383" w:rsidP="000C4383">
      <w:pPr>
        <w:bidi w:val="0"/>
        <w:ind w:left="360"/>
        <w:rPr>
          <w:rFonts w:asciiTheme="majorBidi" w:hAnsiTheme="majorBidi" w:cstheme="majorBidi"/>
          <w:highlight w:val="yellow"/>
        </w:rPr>
      </w:pPr>
    </w:p>
    <w:p w14:paraId="52C6002A" w14:textId="77777777" w:rsidR="000C4383" w:rsidRPr="00871509" w:rsidRDefault="000C4383" w:rsidP="000C4383">
      <w:pPr>
        <w:bidi w:val="0"/>
        <w:ind w:left="360"/>
        <w:rPr>
          <w:rFonts w:asciiTheme="majorBidi" w:hAnsiTheme="majorBidi" w:cstheme="majorBidi"/>
          <w:highlight w:val="yellow"/>
        </w:rPr>
      </w:pPr>
    </w:p>
    <w:p w14:paraId="28C4ADAB" w14:textId="77777777" w:rsidR="00664E62" w:rsidRPr="00871509" w:rsidRDefault="00664E62" w:rsidP="000C4383">
      <w:pPr>
        <w:pStyle w:val="ListParagraph"/>
        <w:bidi w:val="0"/>
        <w:ind w:left="792"/>
        <w:rPr>
          <w:rFonts w:asciiTheme="majorBidi" w:hAnsiTheme="majorBidi" w:cstheme="majorBidi"/>
          <w:sz w:val="20"/>
          <w:szCs w:val="20"/>
        </w:rPr>
      </w:pPr>
    </w:p>
    <w:p w14:paraId="1674600C" w14:textId="77777777" w:rsidR="003F7905" w:rsidRPr="00871509" w:rsidRDefault="003F7905" w:rsidP="003F7905">
      <w:pPr>
        <w:pStyle w:val="ListParagraph"/>
        <w:bidi w:val="0"/>
        <w:ind w:left="792"/>
        <w:rPr>
          <w:rFonts w:asciiTheme="majorBidi" w:hAnsiTheme="majorBidi" w:cstheme="majorBidi"/>
          <w:sz w:val="20"/>
          <w:szCs w:val="20"/>
        </w:rPr>
      </w:pPr>
    </w:p>
    <w:p w14:paraId="46B1F690" w14:textId="77777777" w:rsidR="003F7905" w:rsidRPr="00871509" w:rsidRDefault="003F7905" w:rsidP="003F7905">
      <w:pPr>
        <w:pStyle w:val="ListParagraph"/>
        <w:bidi w:val="0"/>
        <w:ind w:left="792"/>
        <w:rPr>
          <w:rFonts w:asciiTheme="majorBidi" w:hAnsiTheme="majorBidi" w:cstheme="majorBidi"/>
          <w:sz w:val="20"/>
          <w:szCs w:val="20"/>
        </w:rPr>
      </w:pPr>
    </w:p>
    <w:p w14:paraId="02A535CF" w14:textId="77777777" w:rsidR="003F7905" w:rsidRPr="00871509" w:rsidRDefault="003F7905" w:rsidP="003F7905">
      <w:pPr>
        <w:pStyle w:val="ListParagraph"/>
        <w:bidi w:val="0"/>
        <w:ind w:left="792"/>
        <w:rPr>
          <w:rFonts w:asciiTheme="majorBidi" w:hAnsiTheme="majorBidi" w:cstheme="majorBidi"/>
          <w:sz w:val="20"/>
          <w:szCs w:val="20"/>
        </w:rPr>
      </w:pPr>
    </w:p>
    <w:p w14:paraId="21FC40F8" w14:textId="77777777" w:rsidR="00664E62" w:rsidRPr="00871509" w:rsidRDefault="00664E62" w:rsidP="00664E62">
      <w:pPr>
        <w:pStyle w:val="ListParagraph"/>
        <w:bidi w:val="0"/>
        <w:ind w:left="792"/>
        <w:rPr>
          <w:rFonts w:asciiTheme="majorBidi" w:hAnsiTheme="majorBidi" w:cstheme="majorBidi"/>
          <w:sz w:val="20"/>
          <w:szCs w:val="20"/>
        </w:rPr>
      </w:pPr>
    </w:p>
    <w:p w14:paraId="602F9B77" w14:textId="0C54B411" w:rsidR="00593342" w:rsidRPr="00871509" w:rsidRDefault="009B0719" w:rsidP="000C4383">
      <w:pPr>
        <w:pStyle w:val="ListParagraph"/>
        <w:numPr>
          <w:ilvl w:val="1"/>
          <w:numId w:val="3"/>
        </w:numPr>
        <w:bidi w:val="0"/>
        <w:rPr>
          <w:rFonts w:asciiTheme="majorBidi" w:hAnsiTheme="majorBidi" w:cstheme="majorBidi"/>
        </w:rPr>
      </w:pPr>
      <w:r w:rsidRPr="00871509">
        <w:rPr>
          <w:rFonts w:asciiTheme="majorBidi" w:hAnsiTheme="majorBidi" w:cstheme="majorBidi"/>
          <w:b/>
          <w:bCs/>
        </w:rPr>
        <w:t>Cross-Cohort Comparison</w:t>
      </w:r>
    </w:p>
    <w:p w14:paraId="0AF56496" w14:textId="039226E8" w:rsidR="00593342" w:rsidRPr="00871509" w:rsidRDefault="009B0719" w:rsidP="008B3181">
      <w:pPr>
        <w:pStyle w:val="ListParagraph"/>
        <w:bidi w:val="0"/>
        <w:ind w:left="792"/>
        <w:rPr>
          <w:rFonts w:asciiTheme="majorBidi" w:hAnsiTheme="majorBidi" w:cstheme="majorBidi"/>
        </w:rPr>
      </w:pPr>
      <w:r w:rsidRPr="00871509">
        <w:rPr>
          <w:rFonts w:asciiTheme="majorBidi" w:hAnsiTheme="majorBidi" w:cstheme="majorBidi"/>
        </w:rPr>
        <w:t xml:space="preserve">A </w:t>
      </w:r>
      <w:r w:rsidR="00372F89" w:rsidRPr="00871509">
        <w:rPr>
          <w:rFonts w:asciiTheme="majorBidi" w:hAnsiTheme="majorBidi" w:cstheme="majorBidi"/>
        </w:rPr>
        <w:t>group</w:t>
      </w:r>
      <w:r w:rsidRPr="00871509">
        <w:rPr>
          <w:rFonts w:asciiTheme="majorBidi" w:hAnsiTheme="majorBidi" w:cstheme="majorBidi"/>
        </w:rPr>
        <w:t xml:space="preserve"> bar chart will show accuracy, AUC-ROC</w:t>
      </w:r>
      <w:r w:rsidR="000459D2" w:rsidRPr="00871509">
        <w:rPr>
          <w:rFonts w:asciiTheme="majorBidi" w:hAnsiTheme="majorBidi" w:cstheme="majorBidi"/>
        </w:rPr>
        <w:t xml:space="preserve"> </w:t>
      </w:r>
      <w:r w:rsidR="00872279" w:rsidRPr="00871509">
        <w:rPr>
          <w:rFonts w:asciiTheme="majorBidi" w:hAnsiTheme="majorBidi" w:cstheme="majorBidi"/>
        </w:rPr>
        <w:t>(</w:t>
      </w:r>
      <w:r w:rsidR="00B615DE" w:rsidRPr="00871509">
        <w:rPr>
          <w:rFonts w:asciiTheme="majorBidi" w:hAnsiTheme="majorBidi" w:cstheme="majorBidi"/>
          <w:b/>
          <w:bCs/>
        </w:rPr>
        <w:t xml:space="preserve">Figure </w:t>
      </w:r>
      <w:r w:rsidR="00CA7CCB">
        <w:rPr>
          <w:rFonts w:asciiTheme="majorBidi" w:hAnsiTheme="majorBidi" w:cstheme="majorBidi"/>
          <w:b/>
          <w:bCs/>
        </w:rPr>
        <w:t>4</w:t>
      </w:r>
      <w:r w:rsidR="00872279" w:rsidRPr="00871509">
        <w:rPr>
          <w:rFonts w:asciiTheme="majorBidi" w:hAnsiTheme="majorBidi" w:cstheme="majorBidi"/>
          <w:b/>
          <w:bCs/>
        </w:rPr>
        <w:t>a</w:t>
      </w:r>
      <w:r w:rsidR="00872279" w:rsidRPr="00871509">
        <w:rPr>
          <w:rFonts w:asciiTheme="majorBidi" w:hAnsiTheme="majorBidi" w:cstheme="majorBidi"/>
        </w:rPr>
        <w:t>)</w:t>
      </w:r>
      <w:r w:rsidRPr="00871509">
        <w:rPr>
          <w:rFonts w:asciiTheme="majorBidi" w:hAnsiTheme="majorBidi" w:cstheme="majorBidi"/>
        </w:rPr>
        <w:t xml:space="preserve">, and F1-score side by side for all three datasets </w:t>
      </w:r>
      <w:r w:rsidRPr="00871509">
        <w:rPr>
          <w:rFonts w:asciiTheme="majorBidi" w:hAnsiTheme="majorBidi" w:cstheme="majorBidi"/>
          <w:b/>
          <w:bCs/>
        </w:rPr>
        <w:t>(</w:t>
      </w:r>
      <w:r w:rsidR="00B615DE" w:rsidRPr="00871509">
        <w:rPr>
          <w:rFonts w:asciiTheme="majorBidi" w:hAnsiTheme="majorBidi" w:cstheme="majorBidi"/>
          <w:b/>
          <w:bCs/>
        </w:rPr>
        <w:t xml:space="preserve">Figure </w:t>
      </w:r>
      <w:r w:rsidR="00CA7CCB">
        <w:rPr>
          <w:rFonts w:asciiTheme="majorBidi" w:hAnsiTheme="majorBidi" w:cstheme="majorBidi"/>
          <w:b/>
          <w:bCs/>
        </w:rPr>
        <w:t>4</w:t>
      </w:r>
      <w:r w:rsidR="00872279" w:rsidRPr="00871509">
        <w:rPr>
          <w:rFonts w:asciiTheme="majorBidi" w:hAnsiTheme="majorBidi" w:cstheme="majorBidi"/>
          <w:b/>
          <w:bCs/>
        </w:rPr>
        <w:t>b</w:t>
      </w:r>
      <w:r w:rsidRPr="00871509">
        <w:rPr>
          <w:rFonts w:asciiTheme="majorBidi" w:hAnsiTheme="majorBidi" w:cstheme="majorBidi"/>
          <w:b/>
          <w:bCs/>
        </w:rPr>
        <w:t>)</w:t>
      </w:r>
      <w:r w:rsidRPr="00871509">
        <w:rPr>
          <w:rFonts w:asciiTheme="majorBidi" w:hAnsiTheme="majorBidi" w:cstheme="majorBidi"/>
        </w:rPr>
        <w:t xml:space="preserve">. A </w:t>
      </w:r>
      <w:r w:rsidR="00AA1F14">
        <w:rPr>
          <w:rFonts w:asciiTheme="majorBidi" w:hAnsiTheme="majorBidi" w:cstheme="majorBidi"/>
        </w:rPr>
        <w:t>radar chart</w:t>
      </w:r>
      <w:r w:rsidRPr="00871509">
        <w:rPr>
          <w:rFonts w:asciiTheme="majorBidi" w:hAnsiTheme="majorBidi" w:cstheme="majorBidi"/>
        </w:rPr>
        <w:t xml:space="preserve"> will give an overview of how the pipeline performs across all metrics at once </w:t>
      </w:r>
      <w:r w:rsidRPr="00871509">
        <w:rPr>
          <w:rFonts w:asciiTheme="majorBidi" w:hAnsiTheme="majorBidi" w:cstheme="majorBidi"/>
          <w:b/>
          <w:bCs/>
        </w:rPr>
        <w:t>(</w:t>
      </w:r>
      <w:r w:rsidR="00B615DE" w:rsidRPr="00871509">
        <w:rPr>
          <w:rFonts w:asciiTheme="majorBidi" w:hAnsiTheme="majorBidi" w:cstheme="majorBidi"/>
          <w:b/>
          <w:bCs/>
        </w:rPr>
        <w:t xml:space="preserve">Figure </w:t>
      </w:r>
      <w:r w:rsidR="00E72EF0">
        <w:rPr>
          <w:rFonts w:asciiTheme="majorBidi" w:hAnsiTheme="majorBidi" w:cstheme="majorBidi"/>
          <w:b/>
          <w:bCs/>
        </w:rPr>
        <w:t>4c</w:t>
      </w:r>
      <w:r w:rsidRPr="00871509">
        <w:rPr>
          <w:rFonts w:asciiTheme="majorBidi" w:hAnsiTheme="majorBidi" w:cstheme="majorBidi"/>
          <w:b/>
          <w:bCs/>
        </w:rPr>
        <w:t>)</w:t>
      </w:r>
      <w:r w:rsidRPr="00871509">
        <w:rPr>
          <w:rFonts w:asciiTheme="majorBidi" w:hAnsiTheme="majorBidi" w:cstheme="majorBidi"/>
        </w:rPr>
        <w:t xml:space="preserve">. These </w:t>
      </w:r>
      <w:proofErr w:type="spellStart"/>
      <w:r w:rsidRPr="00871509">
        <w:rPr>
          <w:rFonts w:asciiTheme="majorBidi" w:hAnsiTheme="majorBidi" w:cstheme="majorBidi"/>
        </w:rPr>
        <w:t>visualisations</w:t>
      </w:r>
      <w:proofErr w:type="spellEnd"/>
      <w:r w:rsidRPr="00871509">
        <w:rPr>
          <w:rFonts w:asciiTheme="majorBidi" w:hAnsiTheme="majorBidi" w:cstheme="majorBidi"/>
        </w:rPr>
        <w:t xml:space="preserve"> make it easy to see whether performance is consistent or whether there are large differences between datasets</w:t>
      </w:r>
      <w:r w:rsidR="0080297A" w:rsidRPr="00871509">
        <w:rPr>
          <w:rFonts w:asciiTheme="majorBidi" w:hAnsiTheme="majorBidi" w:cstheme="majorBidi"/>
        </w:rPr>
        <w:t xml:space="preserve"> </w:t>
      </w:r>
      <w:r w:rsidR="0080297A" w:rsidRPr="00871509">
        <w:rPr>
          <w:rFonts w:asciiTheme="majorBidi" w:hAnsiTheme="majorBidi" w:cstheme="majorBidi"/>
        </w:rPr>
        <w:fldChar w:fldCharType="begin"/>
      </w:r>
      <w:r w:rsidR="008B3181">
        <w:rPr>
          <w:rFonts w:asciiTheme="majorBidi" w:hAnsiTheme="majorBidi" w:cstheme="majorBidi"/>
        </w:rPr>
        <w:instrText xml:space="preserve"> ADDIN ZOTERO_ITEM CSL_CITATION {"citationID":"eTMQFlko","properties":{"unsorted":false,"formattedCitation":"[25]","plainCitation":"[25]","noteIndex":0},"citationItems":[{"id":355,"uris":["http://zotero.org/users/17127457/items/B7VTUAAM"],"itemData":{"id":355,"type":"article-journal","abstract":"Abstract\n            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images.","container-title":"Scientific Reports","DOI":"10.1038/s41598-024-56706-x","ISSN":"2045-2322","issue":"1","journalAbbreviation":"Sci Rep","language":"en","page":"6086","source":"DOI.org (Crossref)","title":"Evaluation metrics and statistical tests for machine learning","URL":"https://www.nature.com/articles/s41598-024-56706-x","volume":"14","author":[{"family":"Rainio","given":"Oona"},{"family":"Teuho","given":"Jarmo"},{"family":"Klén","given":"Riku"}],"accessed":{"date-parts":[["2026",6,9]]},"issued":{"date-parts":[["2024"]]}}}],"schema":"https://github.com/citation-style-language/schema/raw/master/csl-citation.json"} </w:instrText>
      </w:r>
      <w:r w:rsidR="0080297A" w:rsidRPr="00871509">
        <w:rPr>
          <w:rFonts w:asciiTheme="majorBidi" w:hAnsiTheme="majorBidi" w:cstheme="majorBidi"/>
        </w:rPr>
        <w:fldChar w:fldCharType="separate"/>
      </w:r>
      <w:r w:rsidR="008B3181" w:rsidRPr="008B3181">
        <w:rPr>
          <w:rFonts w:ascii="Times New Roman" w:hAnsi="Times New Roman" w:cs="Times New Roman"/>
        </w:rPr>
        <w:t>[25]</w:t>
      </w:r>
      <w:r w:rsidR="0080297A" w:rsidRPr="00871509">
        <w:rPr>
          <w:rFonts w:asciiTheme="majorBidi" w:hAnsiTheme="majorBidi" w:cstheme="majorBidi"/>
        </w:rPr>
        <w:fldChar w:fldCharType="end"/>
      </w:r>
      <w:r w:rsidR="006C7479" w:rsidRPr="00871509">
        <w:rPr>
          <w:rFonts w:asciiTheme="majorBidi" w:hAnsiTheme="majorBidi" w:cstheme="majorBidi"/>
        </w:rPr>
        <w:t>.</w:t>
      </w:r>
    </w:p>
    <w:p w14:paraId="7A68D13B" w14:textId="3DE0B9D3" w:rsidR="00083830" w:rsidRPr="00871509" w:rsidRDefault="00B615DE" w:rsidP="00B615DE">
      <w:pPr>
        <w:pStyle w:val="ListParagraph"/>
        <w:bidi w:val="0"/>
        <w:ind w:left="792"/>
        <w:rPr>
          <w:rFonts w:asciiTheme="majorBidi" w:hAnsiTheme="majorBidi" w:cstheme="majorBidi"/>
          <w:b/>
          <w:bCs/>
          <w:sz w:val="20"/>
          <w:szCs w:val="20"/>
        </w:rPr>
      </w:pPr>
      <w:r w:rsidRPr="00871509">
        <w:rPr>
          <w:rFonts w:asciiTheme="majorBidi" w:hAnsiTheme="majorBidi" w:cstheme="majorBidi"/>
          <w:b/>
          <w:bCs/>
          <w:sz w:val="20"/>
          <w:szCs w:val="20"/>
        </w:rPr>
        <w:t xml:space="preserve">Figure </w:t>
      </w:r>
      <w:r w:rsidR="00CA7CCB">
        <w:rPr>
          <w:rFonts w:asciiTheme="majorBidi" w:hAnsiTheme="majorBidi" w:cstheme="majorBidi"/>
          <w:b/>
          <w:bCs/>
          <w:sz w:val="20"/>
          <w:szCs w:val="20"/>
        </w:rPr>
        <w:t>4</w:t>
      </w:r>
      <w:r w:rsidR="00A604D5" w:rsidRPr="00871509">
        <w:rPr>
          <w:rFonts w:asciiTheme="majorBidi" w:hAnsiTheme="majorBidi" w:cstheme="majorBidi"/>
          <w:b/>
          <w:bCs/>
          <w:sz w:val="20"/>
          <w:szCs w:val="20"/>
        </w:rPr>
        <w:t xml:space="preserve">: </w:t>
      </w:r>
      <w:r w:rsidR="00A604D5" w:rsidRPr="00871509">
        <w:rPr>
          <w:rFonts w:asciiTheme="majorBidi" w:hAnsiTheme="majorBidi" w:cstheme="majorBidi"/>
          <w:b/>
          <w:bCs/>
          <w:highlight w:val="yellow"/>
        </w:rPr>
        <w:br/>
      </w:r>
    </w:p>
    <w:p w14:paraId="38050728" w14:textId="7C9B856E" w:rsidR="00A604D5" w:rsidRPr="00871509" w:rsidRDefault="00871509" w:rsidP="00A604D5">
      <w:pPr>
        <w:pStyle w:val="ListParagraph"/>
        <w:bidi w:val="0"/>
        <w:ind w:left="792"/>
        <w:rPr>
          <w:rFonts w:asciiTheme="majorBidi" w:hAnsiTheme="majorBidi" w:cstheme="majorBidi"/>
          <w:highlight w:val="yellow"/>
        </w:rPr>
      </w:pPr>
      <w:r w:rsidRPr="00871509">
        <w:rPr>
          <w:rFonts w:asciiTheme="majorBidi" w:hAnsiTheme="majorBidi" w:cstheme="majorBidi"/>
          <w:noProof/>
          <w:sz w:val="20"/>
          <w:szCs w:val="20"/>
        </w:rPr>
        <w:lastRenderedPageBreak/>
        <mc:AlternateContent>
          <mc:Choice Requires="wps">
            <w:drawing>
              <wp:anchor distT="45720" distB="45720" distL="114300" distR="114300" simplePos="0" relativeHeight="251670528" behindDoc="0" locked="0" layoutInCell="1" allowOverlap="1" wp14:anchorId="42DD3370" wp14:editId="1B6FC4A6">
                <wp:simplePos x="0" y="0"/>
                <wp:positionH relativeFrom="margin">
                  <wp:align>center</wp:align>
                </wp:positionH>
                <wp:positionV relativeFrom="paragraph">
                  <wp:posOffset>6212</wp:posOffset>
                </wp:positionV>
                <wp:extent cx="3910330" cy="2602230"/>
                <wp:effectExtent l="0" t="0" r="0" b="0"/>
                <wp:wrapSquare wrapText="bothSides"/>
                <wp:docPr id="2126918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0330" cy="2602523"/>
                        </a:xfrm>
                        <a:prstGeom prst="rect">
                          <a:avLst/>
                        </a:prstGeom>
                        <a:noFill/>
                        <a:ln w="9525">
                          <a:noFill/>
                          <a:miter lim="800000"/>
                          <a:headEnd/>
                          <a:tailEnd/>
                        </a:ln>
                      </wps:spPr>
                      <wps:txbx>
                        <w:txbxContent>
                          <w:p w14:paraId="15B0E2D7" w14:textId="6A2006BF" w:rsidR="00DB794A" w:rsidRDefault="00DB794A" w:rsidP="00A604D5">
                            <w:pPr>
                              <w:jc w:val="center"/>
                              <w:rPr>
                                <w:b/>
                                <w:bCs/>
                                <w:sz w:val="20"/>
                                <w:szCs w:val="20"/>
                              </w:rPr>
                            </w:pPr>
                            <w:r>
                              <w:rPr>
                                <w:noProof/>
                              </w:rPr>
                              <w:drawing>
                                <wp:inline distT="0" distB="0" distL="0" distR="0" wp14:anchorId="69AFC8A4" wp14:editId="17B13411">
                                  <wp:extent cx="3163296" cy="1833767"/>
                                  <wp:effectExtent l="0" t="0" r="0" b="0"/>
                                  <wp:docPr id="195325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06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3369" cy="1856998"/>
                                          </a:xfrm>
                                          <a:prstGeom prst="rect">
                                            <a:avLst/>
                                          </a:prstGeom>
                                        </pic:spPr>
                                      </pic:pic>
                                    </a:graphicData>
                                  </a:graphic>
                                </wp:inline>
                              </w:drawing>
                            </w:r>
                          </w:p>
                          <w:p w14:paraId="294D58D9" w14:textId="632C80E8" w:rsidR="00C57668" w:rsidRPr="00DB794A" w:rsidRDefault="00DB794A" w:rsidP="00DB794A">
                            <w:pPr>
                              <w:jc w:val="center"/>
                              <w:rPr>
                                <w:sz w:val="20"/>
                                <w:szCs w:val="20"/>
                                <w:rtl/>
                              </w:rPr>
                            </w:pPr>
                            <w:r w:rsidRPr="00DB794A">
                              <w:rPr>
                                <w:b/>
                                <w:bCs/>
                                <w:sz w:val="20"/>
                                <w:szCs w:val="20"/>
                              </w:rPr>
                              <w:t>a)</w:t>
                            </w:r>
                            <w:r>
                              <w:rPr>
                                <w:sz w:val="20"/>
                                <w:szCs w:val="20"/>
                              </w:rPr>
                              <w:t xml:space="preserve">  </w:t>
                            </w:r>
                            <w:r w:rsidRPr="00DB794A">
                              <w:rPr>
                                <w:sz w:val="20"/>
                                <w:szCs w:val="20"/>
                              </w:rPr>
                              <w:t>Grouped bar chart comparing accuracy, AUC-ROC, and weighted F1-score across the three datasets.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D3370" id="_x0000_s1032" type="#_x0000_t202" style="position:absolute;left:0;text-align:left;margin-left:0;margin-top:.5pt;width:307.9pt;height:204.9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" filled="f" stroked="f">
                <v:textbox>
                  <w:txbxContent>
                    <w:p w14:paraId="15B0E2D7" w14:textId="6A2006BF" w:rsidR="00DB794A" w:rsidRDefault="00DB794A" w:rsidP="00A604D5">
                      <w:pPr>
                        <w:jc w:val="center"/>
                        <w:rPr>
                          <w:b/>
                          <w:bCs/>
                          <w:sz w:val="20"/>
                          <w:szCs w:val="20"/>
                        </w:rPr>
                      </w:pPr>
                      <w:r>
                        <w:rPr>
                          <w:noProof/>
                        </w:rPr>
                        <w:drawing>
                          <wp:inline distT="0" distB="0" distL="0" distR="0" wp14:anchorId="69AFC8A4" wp14:editId="17B13411">
                            <wp:extent cx="3163296" cy="1833767"/>
                            <wp:effectExtent l="0" t="0" r="0" b="0"/>
                            <wp:docPr id="195325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06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3369" cy="1856998"/>
                                    </a:xfrm>
                                    <a:prstGeom prst="rect">
                                      <a:avLst/>
                                    </a:prstGeom>
                                  </pic:spPr>
                                </pic:pic>
                              </a:graphicData>
                            </a:graphic>
                          </wp:inline>
                        </w:drawing>
                      </w:r>
                    </w:p>
                    <w:p w14:paraId="294D58D9" w14:textId="632C80E8" w:rsidR="00C57668" w:rsidRPr="00DB794A" w:rsidRDefault="00DB794A" w:rsidP="00DB794A">
                      <w:pPr>
                        <w:jc w:val="center"/>
                        <w:rPr>
                          <w:sz w:val="20"/>
                          <w:szCs w:val="20"/>
                          <w:rtl/>
                        </w:rPr>
                      </w:pPr>
                      <w:r w:rsidRPr="00DB794A">
                        <w:rPr>
                          <w:b/>
                          <w:bCs/>
                          <w:sz w:val="20"/>
                          <w:szCs w:val="20"/>
                        </w:rPr>
                        <w:t>a)</w:t>
                      </w:r>
                      <w:r>
                        <w:rPr>
                          <w:sz w:val="20"/>
                          <w:szCs w:val="20"/>
                        </w:rPr>
                        <w:t xml:space="preserve">  </w:t>
                      </w:r>
                      <w:r w:rsidRPr="00DB794A">
                        <w:rPr>
                          <w:sz w:val="20"/>
                          <w:szCs w:val="20"/>
                        </w:rPr>
                        <w:t>Grouped bar chart comparing accuracy, AUC-ROC, and weighted F1-score across the three datasets.</w:t>
                      </w:r>
                    </w:p>
                  </w:txbxContent>
                </v:textbox>
                <w10:wrap type="square" anchorx="margin"/>
              </v:shape>
            </w:pict>
          </mc:Fallback>
        </mc:AlternateContent>
      </w:r>
    </w:p>
    <w:p w14:paraId="53C456DA" w14:textId="09B09E79" w:rsidR="00BD2E8B" w:rsidRPr="00871509" w:rsidRDefault="00BD2E8B" w:rsidP="00083830">
      <w:pPr>
        <w:pStyle w:val="ListParagraph"/>
        <w:bidi w:val="0"/>
        <w:ind w:left="792"/>
        <w:rPr>
          <w:rFonts w:asciiTheme="majorBidi" w:hAnsiTheme="majorBidi" w:cstheme="majorBidi"/>
          <w:highlight w:val="yellow"/>
        </w:rPr>
      </w:pPr>
    </w:p>
    <w:p w14:paraId="6EB27432" w14:textId="7E83C71E" w:rsidR="00083830" w:rsidRPr="00871509" w:rsidRDefault="00083830" w:rsidP="00083830">
      <w:pPr>
        <w:bidi w:val="0"/>
        <w:rPr>
          <w:rFonts w:asciiTheme="majorBidi" w:hAnsiTheme="majorBidi" w:cstheme="majorBidi"/>
        </w:rPr>
      </w:pPr>
    </w:p>
    <w:p w14:paraId="62425845" w14:textId="77777777" w:rsidR="00083830" w:rsidRPr="00871509" w:rsidRDefault="00083830" w:rsidP="00083830">
      <w:pPr>
        <w:bidi w:val="0"/>
        <w:rPr>
          <w:rFonts w:asciiTheme="majorBidi" w:hAnsiTheme="majorBidi" w:cstheme="majorBidi"/>
        </w:rPr>
      </w:pPr>
    </w:p>
    <w:p w14:paraId="2EFBA4BC" w14:textId="07B76FCC" w:rsidR="00083830" w:rsidRPr="00871509" w:rsidRDefault="00083830" w:rsidP="00083830">
      <w:pPr>
        <w:bidi w:val="0"/>
        <w:rPr>
          <w:rFonts w:asciiTheme="majorBidi" w:hAnsiTheme="majorBidi" w:cstheme="majorBidi"/>
        </w:rPr>
      </w:pPr>
    </w:p>
    <w:p w14:paraId="17C15FAC" w14:textId="30DA2F45" w:rsidR="00083830" w:rsidRPr="00871509" w:rsidRDefault="00083830" w:rsidP="00083830">
      <w:pPr>
        <w:bidi w:val="0"/>
        <w:rPr>
          <w:rFonts w:asciiTheme="majorBidi" w:hAnsiTheme="majorBidi" w:cstheme="majorBidi"/>
        </w:rPr>
      </w:pPr>
    </w:p>
    <w:p w14:paraId="6E4F3CFB" w14:textId="706385A0" w:rsidR="00C57668" w:rsidRPr="00871509" w:rsidRDefault="00C57668" w:rsidP="00C57668">
      <w:pPr>
        <w:bidi w:val="0"/>
        <w:rPr>
          <w:rFonts w:asciiTheme="majorBidi" w:hAnsiTheme="majorBidi" w:cstheme="majorBidi"/>
        </w:rPr>
      </w:pPr>
    </w:p>
    <w:p w14:paraId="5DE49D01" w14:textId="5C4451FA" w:rsidR="00C57668" w:rsidRPr="00871509" w:rsidRDefault="00C57668" w:rsidP="00C57668">
      <w:pPr>
        <w:bidi w:val="0"/>
        <w:rPr>
          <w:rFonts w:asciiTheme="majorBidi" w:hAnsiTheme="majorBidi" w:cstheme="majorBidi"/>
        </w:rPr>
      </w:pPr>
    </w:p>
    <w:p w14:paraId="044672C0" w14:textId="135BB3BD" w:rsidR="00C57668" w:rsidRPr="00871509" w:rsidRDefault="00872279" w:rsidP="00C57668">
      <w:pPr>
        <w:bidi w:val="0"/>
        <w:rPr>
          <w:rFonts w:asciiTheme="majorBidi" w:hAnsiTheme="majorBidi" w:cstheme="majorBidi"/>
        </w:rPr>
      </w:pPr>
      <w:r w:rsidRPr="00871509">
        <w:rPr>
          <w:rFonts w:asciiTheme="majorBidi" w:hAnsiTheme="majorBidi" w:cstheme="majorBidi"/>
          <w:noProof/>
        </w:rPr>
        <mc:AlternateContent>
          <mc:Choice Requires="wps">
            <w:drawing>
              <wp:anchor distT="45720" distB="45720" distL="114300" distR="114300" simplePos="0" relativeHeight="251672576" behindDoc="0" locked="0" layoutInCell="1" allowOverlap="1" wp14:anchorId="1A34FC37" wp14:editId="36A89A03">
                <wp:simplePos x="0" y="0"/>
                <wp:positionH relativeFrom="column">
                  <wp:posOffset>876300</wp:posOffset>
                </wp:positionH>
                <wp:positionV relativeFrom="paragraph">
                  <wp:posOffset>280035</wp:posOffset>
                </wp:positionV>
                <wp:extent cx="4133850" cy="3132455"/>
                <wp:effectExtent l="0" t="0" r="0" b="0"/>
                <wp:wrapSquare wrapText="bothSides"/>
                <wp:docPr id="987791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0" cy="3132455"/>
                        </a:xfrm>
                        <a:prstGeom prst="rect">
                          <a:avLst/>
                        </a:prstGeom>
                        <a:noFill/>
                        <a:ln w="9525">
                          <a:noFill/>
                          <a:miter lim="800000"/>
                          <a:headEnd/>
                          <a:tailEnd/>
                        </a:ln>
                      </wps:spPr>
                      <wps:txbx>
                        <w:txbxContent>
                          <w:p w14:paraId="4A8986E5" w14:textId="3E4E2C30" w:rsidR="00872279" w:rsidRDefault="005B2619" w:rsidP="00B0221A">
                            <w:pPr>
                              <w:ind w:left="720"/>
                              <w:jc w:val="center"/>
                              <w:rPr>
                                <w:rtl/>
                              </w:rPr>
                            </w:pPr>
                            <w:r>
                              <w:rPr>
                                <w:noProof/>
                              </w:rPr>
                              <w:drawing>
                                <wp:inline distT="0" distB="0" distL="0" distR="0" wp14:anchorId="296A0836" wp14:editId="3F05A816">
                                  <wp:extent cx="2804690" cy="2208530"/>
                                  <wp:effectExtent l="0" t="0" r="0" b="1270"/>
                                  <wp:docPr id="1773362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3876" cy="2223638"/>
                                          </a:xfrm>
                                          <a:prstGeom prst="rect">
                                            <a:avLst/>
                                          </a:prstGeom>
                                          <a:noFill/>
                                          <a:ln>
                                            <a:noFill/>
                                          </a:ln>
                                        </pic:spPr>
                                      </pic:pic>
                                    </a:graphicData>
                                  </a:graphic>
                                </wp:inline>
                              </w:drawing>
                            </w:r>
                          </w:p>
                          <w:p w14:paraId="436D01EE" w14:textId="77777777" w:rsidR="005B2619" w:rsidRPr="005327F2" w:rsidRDefault="005B2619" w:rsidP="005B2619">
                            <w:pPr>
                              <w:ind w:left="720"/>
                              <w:jc w:val="center"/>
                              <w:rPr>
                                <w:b/>
                                <w:bCs/>
                                <w:sz w:val="20"/>
                                <w:szCs w:val="20"/>
                                <w:rtl/>
                              </w:rPr>
                            </w:pPr>
                            <w:r w:rsidRPr="005327F2">
                              <w:rPr>
                                <w:b/>
                                <w:bCs/>
                                <w:sz w:val="20"/>
                                <w:szCs w:val="20"/>
                              </w:rPr>
                              <w:t xml:space="preserve">b) </w:t>
                            </w:r>
                            <w:r w:rsidRPr="005327F2">
                              <w:rPr>
                                <w:sz w:val="20"/>
                                <w:szCs w:val="20"/>
                              </w:rPr>
                              <w:t xml:space="preserve"> Radar</w:t>
                            </w:r>
                            <w:r>
                              <w:rPr>
                                <w:sz w:val="20"/>
                                <w:szCs w:val="20"/>
                              </w:rPr>
                              <w:t>-</w:t>
                            </w:r>
                            <w:r w:rsidRPr="005327F2">
                              <w:rPr>
                                <w:sz w:val="20"/>
                                <w:szCs w:val="20"/>
                              </w:rPr>
                              <w:t>chart summarising the overall performance profile of the XGBoost pipeline across WDBC, METABRIC, and TCGA-BRCA datasets.</w:t>
                            </w:r>
                          </w:p>
                          <w:p w14:paraId="2A920C19" w14:textId="77777777" w:rsidR="00872279" w:rsidRDefault="00872279">
                            <w:pPr>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4FC37" id="_x0000_s1033" type="#_x0000_t202" style="position:absolute;margin-left:69pt;margin-top:22.05pt;width:325.5pt;height:246.6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" filled="f" stroked="f">
                <v:textbox>
                  <w:txbxContent>
                    <w:p w14:paraId="4A8986E5" w14:textId="3E4E2C30" w:rsidR="00872279" w:rsidRDefault="005B2619" w:rsidP="00B0221A">
                      <w:pPr>
                        <w:ind w:left="720"/>
                        <w:jc w:val="center"/>
                        <w:rPr>
                          <w:rtl/>
                        </w:rPr>
                      </w:pPr>
                      <w:r>
                        <w:rPr>
                          <w:noProof/>
                        </w:rPr>
                        <w:drawing>
                          <wp:inline distT="0" distB="0" distL="0" distR="0" wp14:anchorId="296A0836" wp14:editId="3F05A816">
                            <wp:extent cx="2804690" cy="2208530"/>
                            <wp:effectExtent l="0" t="0" r="0" b="1270"/>
                            <wp:docPr id="1773362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3876" cy="2223638"/>
                                    </a:xfrm>
                                    <a:prstGeom prst="rect">
                                      <a:avLst/>
                                    </a:prstGeom>
                                    <a:noFill/>
                                    <a:ln>
                                      <a:noFill/>
                                    </a:ln>
                                  </pic:spPr>
                                </pic:pic>
                              </a:graphicData>
                            </a:graphic>
                          </wp:inline>
                        </w:drawing>
                      </w:r>
                    </w:p>
                    <w:p w14:paraId="436D01EE" w14:textId="77777777" w:rsidR="005B2619" w:rsidRPr="005327F2" w:rsidRDefault="005B2619" w:rsidP="005B2619">
                      <w:pPr>
                        <w:ind w:left="720"/>
                        <w:jc w:val="center"/>
                        <w:rPr>
                          <w:b/>
                          <w:bCs/>
                          <w:sz w:val="20"/>
                          <w:szCs w:val="20"/>
                          <w:rtl/>
                        </w:rPr>
                      </w:pPr>
                      <w:r w:rsidRPr="005327F2">
                        <w:rPr>
                          <w:b/>
                          <w:bCs/>
                          <w:sz w:val="20"/>
                          <w:szCs w:val="20"/>
                        </w:rPr>
                        <w:t xml:space="preserve">b) </w:t>
                      </w:r>
                      <w:r w:rsidRPr="005327F2">
                        <w:rPr>
                          <w:sz w:val="20"/>
                          <w:szCs w:val="20"/>
                        </w:rPr>
                        <w:t xml:space="preserve"> Radar</w:t>
                      </w:r>
                      <w:r>
                        <w:rPr>
                          <w:sz w:val="20"/>
                          <w:szCs w:val="20"/>
                        </w:rPr>
                        <w:t>-</w:t>
                      </w:r>
                      <w:r w:rsidRPr="005327F2">
                        <w:rPr>
                          <w:sz w:val="20"/>
                          <w:szCs w:val="20"/>
                        </w:rPr>
                        <w:t>chart summarising the overall performance profile of the XGBoost pipeline across WDBC, METABRIC, and TCGA-BRCA datasets.</w:t>
                      </w:r>
                    </w:p>
                    <w:p w14:paraId="2A920C19" w14:textId="77777777" w:rsidR="00872279" w:rsidRDefault="00872279">
                      <w:pPr>
                        <w:rPr>
                          <w:rtl/>
                        </w:rPr>
                      </w:pPr>
                    </w:p>
                  </w:txbxContent>
                </v:textbox>
                <w10:wrap type="square"/>
              </v:shape>
            </w:pict>
          </mc:Fallback>
        </mc:AlternateContent>
      </w:r>
    </w:p>
    <w:p w14:paraId="0D2B7305" w14:textId="4EF8A642" w:rsidR="00C57668" w:rsidRPr="00871509" w:rsidRDefault="00C57668" w:rsidP="00C57668">
      <w:pPr>
        <w:pStyle w:val="ListParagraph"/>
        <w:bidi w:val="0"/>
        <w:ind w:left="360"/>
        <w:rPr>
          <w:rFonts w:asciiTheme="majorBidi" w:hAnsiTheme="majorBidi" w:cstheme="majorBidi"/>
        </w:rPr>
      </w:pPr>
    </w:p>
    <w:p w14:paraId="5DF51026" w14:textId="77777777" w:rsidR="006C5635" w:rsidRPr="00871509" w:rsidRDefault="006C5635" w:rsidP="006C5635">
      <w:pPr>
        <w:pStyle w:val="ListParagraph"/>
        <w:bidi w:val="0"/>
        <w:ind w:left="360"/>
        <w:rPr>
          <w:rFonts w:asciiTheme="majorBidi" w:hAnsiTheme="majorBidi" w:cstheme="majorBidi"/>
        </w:rPr>
      </w:pPr>
    </w:p>
    <w:p w14:paraId="56A3393F" w14:textId="0B636A15" w:rsidR="006C5635" w:rsidRPr="00871509" w:rsidRDefault="006C5635" w:rsidP="006C5635">
      <w:pPr>
        <w:pStyle w:val="ListParagraph"/>
        <w:bidi w:val="0"/>
        <w:ind w:left="360"/>
        <w:rPr>
          <w:rFonts w:asciiTheme="majorBidi" w:hAnsiTheme="majorBidi" w:cstheme="majorBidi"/>
        </w:rPr>
      </w:pPr>
    </w:p>
    <w:p w14:paraId="6C38669E" w14:textId="37E24105" w:rsidR="006C5635" w:rsidRPr="00871509" w:rsidRDefault="006C5635" w:rsidP="006C5635">
      <w:pPr>
        <w:pStyle w:val="ListParagraph"/>
        <w:bidi w:val="0"/>
        <w:ind w:left="360"/>
        <w:rPr>
          <w:rFonts w:asciiTheme="majorBidi" w:hAnsiTheme="majorBidi" w:cstheme="majorBidi"/>
        </w:rPr>
      </w:pPr>
    </w:p>
    <w:p w14:paraId="30797081" w14:textId="77777777" w:rsidR="00872279" w:rsidRPr="00871509" w:rsidRDefault="00872279" w:rsidP="00872279">
      <w:pPr>
        <w:pStyle w:val="ListParagraph"/>
        <w:bidi w:val="0"/>
        <w:ind w:left="360"/>
        <w:rPr>
          <w:rFonts w:asciiTheme="majorBidi" w:hAnsiTheme="majorBidi" w:cstheme="majorBidi"/>
        </w:rPr>
      </w:pPr>
    </w:p>
    <w:p w14:paraId="7F2C254E" w14:textId="77777777" w:rsidR="00872279" w:rsidRPr="00871509" w:rsidRDefault="00872279" w:rsidP="00872279">
      <w:pPr>
        <w:pStyle w:val="ListParagraph"/>
        <w:bidi w:val="0"/>
        <w:ind w:left="360"/>
        <w:rPr>
          <w:rFonts w:asciiTheme="majorBidi" w:hAnsiTheme="majorBidi" w:cstheme="majorBidi"/>
        </w:rPr>
      </w:pPr>
    </w:p>
    <w:p w14:paraId="2B6CA346" w14:textId="034F46CC" w:rsidR="00872279" w:rsidRPr="00871509" w:rsidRDefault="00872279" w:rsidP="00872279">
      <w:pPr>
        <w:pStyle w:val="ListParagraph"/>
        <w:bidi w:val="0"/>
        <w:ind w:left="360"/>
        <w:rPr>
          <w:rFonts w:asciiTheme="majorBidi" w:hAnsiTheme="majorBidi" w:cstheme="majorBidi"/>
        </w:rPr>
      </w:pPr>
    </w:p>
    <w:p w14:paraId="1D78E32E" w14:textId="4F4DD740" w:rsidR="006C5635" w:rsidRPr="00871509" w:rsidRDefault="006C5635" w:rsidP="006C5635">
      <w:pPr>
        <w:pStyle w:val="ListParagraph"/>
        <w:bidi w:val="0"/>
        <w:ind w:left="360"/>
        <w:rPr>
          <w:rFonts w:asciiTheme="majorBidi" w:hAnsiTheme="majorBidi" w:cstheme="majorBidi"/>
        </w:rPr>
      </w:pPr>
    </w:p>
    <w:p w14:paraId="1B6B88CB" w14:textId="26BB68A1" w:rsidR="006C5635" w:rsidRPr="00871509" w:rsidRDefault="006C5635" w:rsidP="006C5635">
      <w:pPr>
        <w:pStyle w:val="ListParagraph"/>
        <w:bidi w:val="0"/>
        <w:ind w:left="360"/>
        <w:rPr>
          <w:rFonts w:asciiTheme="majorBidi" w:hAnsiTheme="majorBidi" w:cstheme="majorBidi"/>
        </w:rPr>
      </w:pPr>
    </w:p>
    <w:p w14:paraId="18325C3D" w14:textId="0403516A" w:rsidR="00872279" w:rsidRPr="00871509" w:rsidRDefault="00872279" w:rsidP="00872279">
      <w:pPr>
        <w:bidi w:val="0"/>
        <w:rPr>
          <w:rFonts w:asciiTheme="majorBidi" w:hAnsiTheme="majorBidi" w:cstheme="majorBidi"/>
        </w:rPr>
      </w:pPr>
    </w:p>
    <w:p w14:paraId="014C57B4" w14:textId="15B50BFB" w:rsidR="00872279" w:rsidRPr="00871509" w:rsidRDefault="00872279" w:rsidP="00872279">
      <w:pPr>
        <w:bidi w:val="0"/>
        <w:rPr>
          <w:rFonts w:asciiTheme="majorBidi" w:hAnsiTheme="majorBidi" w:cstheme="majorBidi"/>
        </w:rPr>
      </w:pPr>
    </w:p>
    <w:p w14:paraId="23152225" w14:textId="61970494" w:rsidR="00872279" w:rsidRPr="00871509" w:rsidRDefault="00B0221A" w:rsidP="00872279">
      <w:pPr>
        <w:bidi w:val="0"/>
        <w:rPr>
          <w:rFonts w:asciiTheme="majorBidi" w:hAnsiTheme="majorBidi" w:cstheme="majorBidi"/>
        </w:rPr>
      </w:pPr>
      <w:r w:rsidRPr="00871509">
        <w:rPr>
          <w:rFonts w:asciiTheme="majorBidi" w:hAnsiTheme="majorBidi" w:cstheme="majorBidi"/>
          <w:noProof/>
          <w:highlight w:val="yellow"/>
        </w:rPr>
        <mc:AlternateContent>
          <mc:Choice Requires="wps">
            <w:drawing>
              <wp:anchor distT="45720" distB="45720" distL="114300" distR="114300" simplePos="0" relativeHeight="251668480" behindDoc="0" locked="0" layoutInCell="1" allowOverlap="1" wp14:anchorId="2A466033" wp14:editId="088B97E6">
                <wp:simplePos x="0" y="0"/>
                <wp:positionH relativeFrom="margin">
                  <wp:align>left</wp:align>
                </wp:positionH>
                <wp:positionV relativeFrom="paragraph">
                  <wp:posOffset>530225</wp:posOffset>
                </wp:positionV>
                <wp:extent cx="5422900" cy="1828800"/>
                <wp:effectExtent l="0" t="0" r="0" b="0"/>
                <wp:wrapSquare wrapText="bothSides"/>
                <wp:docPr id="865819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0" cy="1828800"/>
                        </a:xfrm>
                        <a:prstGeom prst="rect">
                          <a:avLst/>
                        </a:prstGeom>
                        <a:noFill/>
                        <a:ln w="9525">
                          <a:noFill/>
                          <a:miter lim="800000"/>
                          <a:headEnd/>
                          <a:tailEnd/>
                        </a:ln>
                      </wps:spPr>
                      <wps:txbx>
                        <w:txbxContent>
                          <w:p w14:paraId="4A908A2F" w14:textId="77777777" w:rsidR="0096602C" w:rsidRDefault="00742643" w:rsidP="00DD524C">
                            <w:pPr>
                              <w:pStyle w:val="ListParagraph"/>
                              <w:bidi w:val="0"/>
                              <w:ind w:left="360"/>
                              <w:jc w:val="center"/>
                              <w:rPr>
                                <w:b/>
                                <w:bCs/>
                                <w:sz w:val="20"/>
                                <w:szCs w:val="20"/>
                              </w:rPr>
                            </w:pPr>
                            <w:r>
                              <w:rPr>
                                <w:noProof/>
                                <w:rtl/>
                                <w:lang w:val="ar-SA"/>
                              </w:rPr>
                              <w:drawing>
                                <wp:inline distT="0" distB="0" distL="0" distR="0" wp14:anchorId="5667D2E0" wp14:editId="07C6C828">
                                  <wp:extent cx="4565650" cy="1256665"/>
                                  <wp:effectExtent l="0" t="0" r="6350" b="635"/>
                                  <wp:docPr id="1454420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7604" name="Picture 438097604"/>
                                          <pic:cNvPicPr/>
                                        </pic:nvPicPr>
                                        <pic:blipFill>
                                          <a:blip r:embed="rId17">
                                            <a:extLst>
                                              <a:ext uri="{28A0092B-C50C-407E-A947-70E740481C1C}">
                                                <a14:useLocalDpi xmlns:a14="http://schemas.microsoft.com/office/drawing/2010/main" val="0"/>
                                              </a:ext>
                                            </a:extLst>
                                          </a:blip>
                                          <a:stretch>
                                            <a:fillRect/>
                                          </a:stretch>
                                        </pic:blipFill>
                                        <pic:spPr>
                                          <a:xfrm>
                                            <a:off x="0" y="0"/>
                                            <a:ext cx="4651690" cy="1280347"/>
                                          </a:xfrm>
                                          <a:prstGeom prst="rect">
                                            <a:avLst/>
                                          </a:prstGeom>
                                        </pic:spPr>
                                      </pic:pic>
                                    </a:graphicData>
                                  </a:graphic>
                                </wp:inline>
                              </w:drawing>
                            </w:r>
                          </w:p>
                          <w:p w14:paraId="0BF550E6" w14:textId="3080718A" w:rsidR="006C5635" w:rsidRDefault="00742643" w:rsidP="0096602C">
                            <w:pPr>
                              <w:pStyle w:val="ListParagraph"/>
                              <w:bidi w:val="0"/>
                              <w:ind w:left="360"/>
                              <w:jc w:val="center"/>
                              <w:rPr>
                                <w:rFonts w:asciiTheme="majorBidi" w:hAnsiTheme="majorBidi" w:cstheme="majorBidi"/>
                                <w:sz w:val="28"/>
                                <w:szCs w:val="28"/>
                              </w:rPr>
                            </w:pPr>
                            <w:r>
                              <w:rPr>
                                <w:b/>
                                <w:bCs/>
                                <w:sz w:val="20"/>
                                <w:szCs w:val="20"/>
                              </w:rPr>
                              <w:t>c</w:t>
                            </w:r>
                            <w:r w:rsidR="00C57668" w:rsidRPr="007E47FD">
                              <w:rPr>
                                <w:b/>
                                <w:bCs/>
                                <w:sz w:val="20"/>
                                <w:szCs w:val="20"/>
                              </w:rPr>
                              <w:t>)</w:t>
                            </w:r>
                            <w:r w:rsidR="00DB09E6">
                              <w:rPr>
                                <w:b/>
                                <w:bCs/>
                                <w:sz w:val="20"/>
                                <w:szCs w:val="20"/>
                              </w:rPr>
                              <w:t xml:space="preserve"> </w:t>
                            </w:r>
                            <w:r w:rsidR="00B62E35">
                              <w:rPr>
                                <w:rFonts w:asciiTheme="majorBidi" w:hAnsiTheme="majorBidi" w:cstheme="majorBidi"/>
                                <w:sz w:val="20"/>
                                <w:szCs w:val="20"/>
                              </w:rPr>
                              <w:t xml:space="preserve"> </w:t>
                            </w:r>
                            <w:r w:rsidR="00DD524C" w:rsidRPr="00DD524C">
                              <w:rPr>
                                <w:rFonts w:asciiTheme="majorBidi" w:hAnsiTheme="majorBidi" w:cstheme="majorBidi"/>
                                <w:sz w:val="20"/>
                                <w:szCs w:val="20"/>
                              </w:rPr>
                              <w:t>learning curves (Training vs Validation CV) summarising the generalisation performance of the pipeline across WDBC, METABRIC, and TCGA-BRCA.</w:t>
                            </w:r>
                          </w:p>
                          <w:p w14:paraId="6308B824" w14:textId="2A648E2F" w:rsidR="00083830" w:rsidRDefault="00083830">
                            <w:pPr>
                              <w:rPr>
                                <w:rtl/>
                              </w:rPr>
                            </w:pPr>
                          </w:p>
                          <w:p w14:paraId="15A684FA" w14:textId="77777777" w:rsidR="00083830" w:rsidRDefault="00083830">
                            <w:pPr>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66033" id="_x0000_s1034" type="#_x0000_t202" style="position:absolute;margin-left:0;margin-top:41.75pt;width:427pt;height:2in;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" filled="f" stroked="f">
                <v:textbox>
                  <w:txbxContent>
                    <w:p w14:paraId="4A908A2F" w14:textId="77777777" w:rsidR="0096602C" w:rsidRDefault="00742643" w:rsidP="00DD524C">
                      <w:pPr>
                        <w:pStyle w:val="ListParagraph"/>
                        <w:bidi w:val="0"/>
                        <w:ind w:left="360"/>
                        <w:jc w:val="center"/>
                        <w:rPr>
                          <w:b/>
                          <w:bCs/>
                          <w:sz w:val="20"/>
                          <w:szCs w:val="20"/>
                        </w:rPr>
                      </w:pPr>
                      <w:r>
                        <w:rPr>
                          <w:noProof/>
                          <w:rtl/>
                          <w:lang w:val="ar-SA"/>
                        </w:rPr>
                        <w:drawing>
                          <wp:inline distT="0" distB="0" distL="0" distR="0" wp14:anchorId="5667D2E0" wp14:editId="07C6C828">
                            <wp:extent cx="4565650" cy="1256665"/>
                            <wp:effectExtent l="0" t="0" r="6350" b="635"/>
                            <wp:docPr id="1454420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7604" name="Picture 438097604"/>
                                    <pic:cNvPicPr/>
                                  </pic:nvPicPr>
                                  <pic:blipFill>
                                    <a:blip r:embed="rId17">
                                      <a:extLst>
                                        <a:ext uri="{28A0092B-C50C-407E-A947-70E740481C1C}">
                                          <a14:useLocalDpi xmlns:a14="http://schemas.microsoft.com/office/drawing/2010/main" val="0"/>
                                        </a:ext>
                                      </a:extLst>
                                    </a:blip>
                                    <a:stretch>
                                      <a:fillRect/>
                                    </a:stretch>
                                  </pic:blipFill>
                                  <pic:spPr>
                                    <a:xfrm>
                                      <a:off x="0" y="0"/>
                                      <a:ext cx="4651690" cy="1280347"/>
                                    </a:xfrm>
                                    <a:prstGeom prst="rect">
                                      <a:avLst/>
                                    </a:prstGeom>
                                  </pic:spPr>
                                </pic:pic>
                              </a:graphicData>
                            </a:graphic>
                          </wp:inline>
                        </w:drawing>
                      </w:r>
                    </w:p>
                    <w:p w14:paraId="0BF550E6" w14:textId="3080718A" w:rsidR="006C5635" w:rsidRDefault="00742643" w:rsidP="0096602C">
                      <w:pPr>
                        <w:pStyle w:val="ListParagraph"/>
                        <w:bidi w:val="0"/>
                        <w:ind w:left="360"/>
                        <w:jc w:val="center"/>
                        <w:rPr>
                          <w:rFonts w:asciiTheme="majorBidi" w:hAnsiTheme="majorBidi" w:cstheme="majorBidi"/>
                          <w:sz w:val="28"/>
                          <w:szCs w:val="28"/>
                        </w:rPr>
                      </w:pPr>
                      <w:r>
                        <w:rPr>
                          <w:b/>
                          <w:bCs/>
                          <w:sz w:val="20"/>
                          <w:szCs w:val="20"/>
                        </w:rPr>
                        <w:t>c</w:t>
                      </w:r>
                      <w:r w:rsidR="00C57668" w:rsidRPr="007E47FD">
                        <w:rPr>
                          <w:b/>
                          <w:bCs/>
                          <w:sz w:val="20"/>
                          <w:szCs w:val="20"/>
                        </w:rPr>
                        <w:t>)</w:t>
                      </w:r>
                      <w:r w:rsidR="00DB09E6">
                        <w:rPr>
                          <w:b/>
                          <w:bCs/>
                          <w:sz w:val="20"/>
                          <w:szCs w:val="20"/>
                        </w:rPr>
                        <w:t xml:space="preserve"> </w:t>
                      </w:r>
                      <w:r w:rsidR="00B62E35">
                        <w:rPr>
                          <w:rFonts w:asciiTheme="majorBidi" w:hAnsiTheme="majorBidi" w:cstheme="majorBidi"/>
                          <w:sz w:val="20"/>
                          <w:szCs w:val="20"/>
                        </w:rPr>
                        <w:t xml:space="preserve"> </w:t>
                      </w:r>
                      <w:r w:rsidR="00DD524C" w:rsidRPr="00DD524C">
                        <w:rPr>
                          <w:rFonts w:asciiTheme="majorBidi" w:hAnsiTheme="majorBidi" w:cstheme="majorBidi"/>
                          <w:sz w:val="20"/>
                          <w:szCs w:val="20"/>
                        </w:rPr>
                        <w:t>learning curves (Training vs Validation CV) summarising the generalisation performance of the pipeline across WDBC, METABRIC, and TCGA-BRCA.</w:t>
                      </w:r>
                    </w:p>
                    <w:p w14:paraId="6308B824" w14:textId="2A648E2F" w:rsidR="00083830" w:rsidRDefault="00083830">
                      <w:pPr>
                        <w:rPr>
                          <w:rtl/>
                        </w:rPr>
                      </w:pPr>
                    </w:p>
                    <w:p w14:paraId="15A684FA" w14:textId="77777777" w:rsidR="00083830" w:rsidRDefault="00083830">
                      <w:pPr>
                        <w:rPr>
                          <w:rtl/>
                        </w:rPr>
                      </w:pPr>
                    </w:p>
                  </w:txbxContent>
                </v:textbox>
                <w10:wrap type="square" anchorx="margin"/>
              </v:shape>
            </w:pict>
          </mc:Fallback>
        </mc:AlternateContent>
      </w:r>
    </w:p>
    <w:p w14:paraId="1C931313" w14:textId="77777777" w:rsidR="00CA0969" w:rsidRPr="00742643" w:rsidRDefault="00CA0969" w:rsidP="00742643">
      <w:pPr>
        <w:bidi w:val="0"/>
        <w:rPr>
          <w:rFonts w:asciiTheme="majorBidi" w:hAnsiTheme="majorBidi" w:cstheme="majorBidi"/>
          <w:rtl/>
        </w:rPr>
      </w:pPr>
    </w:p>
    <w:p w14:paraId="7144578D" w14:textId="77777777" w:rsidR="0096602C" w:rsidRPr="0096602C" w:rsidRDefault="0096602C" w:rsidP="0096602C">
      <w:pPr>
        <w:bidi w:val="0"/>
        <w:rPr>
          <w:rFonts w:asciiTheme="majorBidi" w:hAnsiTheme="majorBidi" w:cstheme="majorBidi"/>
        </w:rPr>
      </w:pPr>
    </w:p>
    <w:p w14:paraId="5A66A856" w14:textId="77777777" w:rsidR="00204C18" w:rsidRPr="00204C18" w:rsidRDefault="00204C18" w:rsidP="00204C18">
      <w:pPr>
        <w:bidi w:val="0"/>
        <w:rPr>
          <w:rFonts w:asciiTheme="majorBidi" w:hAnsiTheme="majorBidi" w:cstheme="majorBidi"/>
        </w:rPr>
      </w:pPr>
    </w:p>
    <w:p w14:paraId="1FFAA349" w14:textId="77777777" w:rsidR="00204C18" w:rsidRDefault="0096602C" w:rsidP="00204C18">
      <w:pPr>
        <w:pStyle w:val="ListParagraph"/>
        <w:numPr>
          <w:ilvl w:val="0"/>
          <w:numId w:val="3"/>
        </w:numPr>
        <w:bidi w:val="0"/>
        <w:rPr>
          <w:rFonts w:asciiTheme="majorBidi" w:hAnsiTheme="majorBidi" w:cstheme="majorBidi"/>
        </w:rPr>
      </w:pPr>
      <w:r w:rsidRPr="0096602C">
        <w:rPr>
          <w:rFonts w:asciiTheme="majorBidi" w:hAnsiTheme="majorBidi" w:cstheme="majorBidi"/>
          <w:b/>
          <w:bCs/>
          <w:sz w:val="28"/>
          <w:szCs w:val="28"/>
        </w:rPr>
        <w:t>Contribution to Knowledge</w:t>
      </w:r>
      <w:r w:rsidR="00204C18">
        <w:rPr>
          <w:rFonts w:asciiTheme="majorBidi" w:hAnsiTheme="majorBidi" w:cstheme="majorBidi"/>
          <w:b/>
          <w:bCs/>
          <w:sz w:val="28"/>
          <w:szCs w:val="28"/>
        </w:rPr>
        <w:t>:</w:t>
      </w:r>
      <w:r w:rsidRPr="0096602C">
        <w:rPr>
          <w:rFonts w:asciiTheme="majorBidi" w:hAnsiTheme="majorBidi" w:cstheme="majorBidi"/>
        </w:rPr>
        <w:t xml:space="preserve"> </w:t>
      </w:r>
    </w:p>
    <w:p w14:paraId="7D876E64" w14:textId="19E2C3A0" w:rsidR="00D956B9" w:rsidRPr="0096602C" w:rsidRDefault="00D956B9" w:rsidP="0050382D">
      <w:pPr>
        <w:pStyle w:val="ListParagraph"/>
        <w:bidi w:val="0"/>
        <w:ind w:left="0"/>
        <w:rPr>
          <w:rFonts w:asciiTheme="majorBidi" w:hAnsiTheme="majorBidi" w:cstheme="majorBidi"/>
        </w:rPr>
      </w:pPr>
      <w:r w:rsidRPr="0096602C">
        <w:rPr>
          <w:rFonts w:asciiTheme="majorBidi" w:hAnsiTheme="majorBidi" w:cstheme="majorBidi"/>
        </w:rPr>
        <w:t xml:space="preserve">Though there is previous research applying </w:t>
      </w:r>
      <w:r w:rsidR="007F414B" w:rsidRPr="0096602C">
        <w:rPr>
          <w:rFonts w:asciiTheme="majorBidi" w:hAnsiTheme="majorBidi" w:cstheme="majorBidi"/>
        </w:rPr>
        <w:t>ML</w:t>
      </w:r>
      <w:r w:rsidRPr="0096602C">
        <w:rPr>
          <w:rFonts w:asciiTheme="majorBidi" w:hAnsiTheme="majorBidi" w:cstheme="majorBidi"/>
        </w:rPr>
        <w:t xml:space="preserve"> to </w:t>
      </w:r>
      <w:r w:rsidR="00AA1F14" w:rsidRPr="0096602C">
        <w:rPr>
          <w:rFonts w:asciiTheme="majorBidi" w:hAnsiTheme="majorBidi" w:cstheme="majorBidi"/>
        </w:rPr>
        <w:t>BC</w:t>
      </w:r>
      <w:r w:rsidRPr="0096602C">
        <w:rPr>
          <w:rFonts w:asciiTheme="majorBidi" w:hAnsiTheme="majorBidi" w:cstheme="majorBidi"/>
        </w:rPr>
        <w:t xml:space="preserve"> classification, there has been </w:t>
      </w:r>
      <w:r w:rsidR="009D6801" w:rsidRPr="009D6801">
        <w:rPr>
          <w:rFonts w:asciiTheme="majorBidi" w:hAnsiTheme="majorBidi" w:cstheme="majorBidi"/>
        </w:rPr>
        <w:t>limited research</w:t>
      </w:r>
      <w:r w:rsidRPr="0096602C">
        <w:rPr>
          <w:rFonts w:asciiTheme="majorBidi" w:hAnsiTheme="majorBidi" w:cstheme="majorBidi"/>
        </w:rPr>
        <w:t xml:space="preserve"> evaluating the same pipeline across multiple independent cohorts </w:t>
      </w:r>
      <w:r w:rsidRPr="0096602C">
        <w:rPr>
          <w:rFonts w:asciiTheme="majorBidi" w:hAnsiTheme="majorBidi" w:cstheme="majorBidi"/>
        </w:rPr>
        <w:lastRenderedPageBreak/>
        <w:t>while also addressing model interpretability.</w:t>
      </w:r>
      <w:r w:rsidR="00E33CF5" w:rsidRPr="0096602C">
        <w:rPr>
          <w:rFonts w:asciiTheme="majorBidi" w:hAnsiTheme="majorBidi" w:cstheme="majorBidi"/>
        </w:rPr>
        <w:t xml:space="preserve"> For instance, Zhou et al. </w:t>
      </w:r>
      <w:r w:rsidR="00530FF5" w:rsidRPr="0096602C">
        <w:rPr>
          <w:rFonts w:asciiTheme="majorBidi" w:hAnsiTheme="majorBidi" w:cstheme="majorBidi"/>
        </w:rPr>
        <w:fldChar w:fldCharType="begin"/>
      </w:r>
      <w:r w:rsidR="005E5BCD">
        <w:rPr>
          <w:rFonts w:asciiTheme="majorBidi" w:hAnsiTheme="majorBidi" w:cstheme="majorBidi"/>
        </w:rPr>
        <w:instrText xml:space="preserve"> ADDIN ZOTERO_ITEM CSL_CITATION {"citationID":"hnLZO4Jd","properties":{"unsorted":false,"formattedCitation":"[3]","plainCitation":"[3]","noteIndex":0},"citationItems":[{"id":212,"uris":["http://zotero.org/users/17127457/items/2AS465VA"],"itemData":{"id":212,"type":"article-journal","abstract":"Introduction: The incidence of breast cancer has steadily risen over the years owing to changes in lifestyle and environment. Presently, breast cancer is one of the primary causes of cancer-related deaths among women, making it a crucial global public health concern. Thus, the creation of an automated diagnostic system for breast cancer bears great importance in the medical community. Objectives: This study analyses the Wisconsin breast cancer dataset and develops a machine learning algorithm for accurately classifying breast cancer as benign or malignant. Methods: Our research is a retrospective study, and the main purpose is to develop a high-precision classiﬁcation algorithm for benign and malignant breast cancer. To achieve this, we ﬁrst preprocessed the dataset using standard techniques such as feature scaling and handling missing values. We assessed the normality of the data distribution initially, after which we opted for Spearman correlation analysis to examine the relationship between the feature subset data and the labeled data, considering the normality test results. We subsequently employed the Wilcoxon rank sum test to investigate the dissimilarities in distribution among various breast cancer feature data. We constructed the feature subset based on statistical results and trained 7 machine learning algorithms, speciﬁcally the decision tree, stochastic gradient descent algorithm, random forest algorithm, support vector machine algorithm, logistics algorithm, and AdaBoost algorithm. Results: The results of the evaluation indicated that the AdaBoost-Logistic algorithm achieved an accuracy of 99.12%, outperforming the other 6 algorithms and previous techniques. Conclusion: The constructed AdaBoost-Logistic algorithm exhibits signiﬁcant precision with the Wisconsin breast cancer dataset, achieving commendable classiﬁcation performance for both benign and malignant breast cancer cases.","container-title":"Technology in Cancer Research &amp; Treatment","DOI":"10.1177/15330338241234791","ISSN":"1533-0346, 1533-0338","journalAbbreviation":"Technol Cancer Res Treat","language":"en","page":"15330338241234791","source":"DOI.org (Crossref)","title":"Breast Cancer Prediction Based on Multiple Machine Learning Algorithms","URL":"https://journals.sagepub.com/doi/10.1177/15330338241234791","volume":"23","author":[{"family":"Zhou","given":"Sheng"},{"family":"Hu","given":"Chujiao"},{"family":"Wei","given":"Shanshan"},{"family":"Yan","given":"Xiaofan"}],"accessed":{"date-parts":[["2026",4,23]]},"issued":{"date-parts":[["2024"]]}}}],"schema":"https://github.com/citation-style-language/schema/raw/master/csl-citation.json"} </w:instrText>
      </w:r>
      <w:r w:rsidR="00530FF5" w:rsidRPr="0096602C">
        <w:rPr>
          <w:rFonts w:asciiTheme="majorBidi" w:hAnsiTheme="majorBidi" w:cstheme="majorBidi"/>
        </w:rPr>
        <w:fldChar w:fldCharType="separate"/>
      </w:r>
      <w:r w:rsidR="0050382D" w:rsidRPr="0050382D">
        <w:rPr>
          <w:rFonts w:ascii="Times New Roman" w:hAnsi="Times New Roman" w:cs="Times New Roman"/>
        </w:rPr>
        <w:t>[3]</w:t>
      </w:r>
      <w:r w:rsidR="00530FF5" w:rsidRPr="0096602C">
        <w:rPr>
          <w:rFonts w:asciiTheme="majorBidi" w:hAnsiTheme="majorBidi" w:cstheme="majorBidi"/>
        </w:rPr>
        <w:fldChar w:fldCharType="end"/>
      </w:r>
      <w:r w:rsidR="00925243" w:rsidRPr="0096602C">
        <w:rPr>
          <w:rFonts w:asciiTheme="majorBidi" w:hAnsiTheme="majorBidi" w:cstheme="majorBidi"/>
        </w:rPr>
        <w:t xml:space="preserve"> </w:t>
      </w:r>
      <w:r w:rsidR="00E33CF5" w:rsidRPr="0096602C">
        <w:rPr>
          <w:rFonts w:asciiTheme="majorBidi" w:hAnsiTheme="majorBidi" w:cstheme="majorBidi"/>
        </w:rPr>
        <w:t xml:space="preserve">and Hoque et al. </w:t>
      </w:r>
      <w:r w:rsidR="00925243" w:rsidRPr="0096602C">
        <w:rPr>
          <w:rFonts w:asciiTheme="majorBidi" w:hAnsiTheme="majorBidi" w:cstheme="majorBidi"/>
        </w:rPr>
        <w:fldChar w:fldCharType="begin"/>
      </w:r>
      <w:r w:rsidR="00882DC9">
        <w:rPr>
          <w:rFonts w:asciiTheme="majorBidi" w:hAnsiTheme="majorBidi" w:cstheme="majorBidi"/>
        </w:rPr>
        <w:instrText xml:space="preserve"> ADDIN ZOTERO_ITEM CSL_CITATION {"citationID":"8OE178s6","properties":{"unsorted":false,"formattedCitation":"[4]","plainCitation":"[4]","noteIndex":0},"citationItems":[{"id":190,"uris":["http://zotero.org/users/17127457/items/4ZHFZPEF"],"itemData":{"id":190,"type":"article-journal","abstract":"Breast cancer continues to be one of the foremost illnesses that results in the deaths of numerous women each year. Among the female population, approximately 8% are diagnosed with Breast cancer (BC), following Lung Cancer. The alarming rise in fatality rates can be attributed to breast cancer being the second leading cause. Breast cancer manifests through genetic transformations, persistent pain, alterations in size, color (redness), and texture of the breast's skin. Pathologists rely on the classification of breast cancer to identify a specific and targeted prognosis, achieved through binary classification (normal/abnormal). Artificial intelligence (AI) has been employed to diagnose breast tumors swiftly and accurately at an early stage. This study employs the Extreme Gradient Boosting (XGBoost) machine learning technique for the detection and analysis of breast cancer. XGBoost provides an accuracy of 94.74% and recall of 95.24% on Wisconsin breast cancer Wisconsin (diagnostic) dataset.","container-title":"World Journal of Advanced Research and Reviews","DOI":"10.30574/wjarr.2024.21.2.0625","ISSN":"25819615","issue":"2","journalAbbreviation":"World J. Adv. Res. Rev.","language":"en","page":"1985-1994","source":"DOI.org (Crossref)","title":"Breast Cancer Classification using XGBoost","URL":"https://wjarr.com/node/4603","volume":"21","author":[{"literal":"Rahmanul Hoque"},{"literal":"Suman Das"},{"literal":"Mahmudul Hoque"}],"accessed":{"date-parts":[["2026",4,12]]},"issued":{"date-parts":[["2024"]]}}}],"schema":"https://github.com/citation-style-language/schema/raw/master/csl-citation.json"} </w:instrText>
      </w:r>
      <w:r w:rsidR="00925243" w:rsidRPr="0096602C">
        <w:rPr>
          <w:rFonts w:asciiTheme="majorBidi" w:hAnsiTheme="majorBidi" w:cstheme="majorBidi"/>
        </w:rPr>
        <w:fldChar w:fldCharType="separate"/>
      </w:r>
      <w:r w:rsidR="00306723" w:rsidRPr="00306723">
        <w:rPr>
          <w:rFonts w:ascii="Times New Roman" w:hAnsi="Times New Roman" w:cs="Times New Roman"/>
        </w:rPr>
        <w:t>[4]</w:t>
      </w:r>
      <w:r w:rsidR="00925243" w:rsidRPr="0096602C">
        <w:rPr>
          <w:rFonts w:asciiTheme="majorBidi" w:hAnsiTheme="majorBidi" w:cstheme="majorBidi"/>
        </w:rPr>
        <w:fldChar w:fldCharType="end"/>
      </w:r>
      <w:r w:rsidR="00925243" w:rsidRPr="0096602C">
        <w:rPr>
          <w:rFonts w:asciiTheme="majorBidi" w:hAnsiTheme="majorBidi" w:cstheme="majorBidi"/>
        </w:rPr>
        <w:t xml:space="preserve"> </w:t>
      </w:r>
      <w:r w:rsidR="00E33CF5" w:rsidRPr="0096602C">
        <w:rPr>
          <w:rFonts w:asciiTheme="majorBidi" w:hAnsiTheme="majorBidi" w:cstheme="majorBidi"/>
        </w:rPr>
        <w:t xml:space="preserve">applied </w:t>
      </w:r>
      <w:proofErr w:type="spellStart"/>
      <w:r w:rsidR="00E33CF5" w:rsidRPr="0096602C">
        <w:rPr>
          <w:rFonts w:asciiTheme="majorBidi" w:hAnsiTheme="majorBidi" w:cstheme="majorBidi"/>
        </w:rPr>
        <w:t>XGBoost</w:t>
      </w:r>
      <w:proofErr w:type="spellEnd"/>
      <w:r w:rsidR="00E33CF5" w:rsidRPr="0096602C">
        <w:rPr>
          <w:rFonts w:asciiTheme="majorBidi" w:hAnsiTheme="majorBidi" w:cstheme="majorBidi"/>
        </w:rPr>
        <w:t xml:space="preserve"> to </w:t>
      </w:r>
      <w:r w:rsidR="00AA1F14" w:rsidRPr="0096602C">
        <w:rPr>
          <w:rFonts w:asciiTheme="majorBidi" w:hAnsiTheme="majorBidi" w:cstheme="majorBidi"/>
        </w:rPr>
        <w:t>BC</w:t>
      </w:r>
      <w:r w:rsidR="00E33CF5" w:rsidRPr="0096602C">
        <w:rPr>
          <w:rFonts w:asciiTheme="majorBidi" w:hAnsiTheme="majorBidi" w:cstheme="majorBidi"/>
        </w:rPr>
        <w:t xml:space="preserve"> classification but evaluated their models on a single dataset, limiting the </w:t>
      </w:r>
      <w:proofErr w:type="spellStart"/>
      <w:r w:rsidR="00E33CF5" w:rsidRPr="0096602C">
        <w:rPr>
          <w:rFonts w:asciiTheme="majorBidi" w:hAnsiTheme="majorBidi" w:cstheme="majorBidi"/>
        </w:rPr>
        <w:t>generalisability</w:t>
      </w:r>
      <w:proofErr w:type="spellEnd"/>
      <w:r w:rsidR="00E33CF5" w:rsidRPr="0096602C">
        <w:rPr>
          <w:rFonts w:asciiTheme="majorBidi" w:hAnsiTheme="majorBidi" w:cstheme="majorBidi"/>
        </w:rPr>
        <w:t xml:space="preserve"> of their findings. Similarly, Jaiswal et al. </w:t>
      </w:r>
      <w:r w:rsidR="00925243" w:rsidRPr="0096602C">
        <w:rPr>
          <w:rFonts w:asciiTheme="majorBidi" w:hAnsiTheme="majorBidi" w:cstheme="majorBidi"/>
        </w:rPr>
        <w:fldChar w:fldCharType="begin"/>
      </w:r>
      <w:r w:rsidR="005E5BCD">
        <w:rPr>
          <w:rFonts w:asciiTheme="majorBidi" w:hAnsiTheme="majorBidi" w:cstheme="majorBidi"/>
        </w:rPr>
        <w:instrText xml:space="preserve"> ADDIN ZOTERO_ITEM CSL_CITATION {"citationID":"j2SGjVIM","properties":{"unsorted":false,"formattedCitation":"[6]","plainCitation":"[6]","noteIndex":0},"citationItems":[{"id":106,"uris":["http://zotero.org/users/17127457/items/AWEZSB2I"],"itemData":{"id":106,"type":"article-journal","abstract":"Breast cancer is a major health issue for women all over the world. Effective care and better patient outcomes depend on early identification and precise risk prediction. Ensemble learning algorithms and merging large data have recently emerged as potential ways to predict and classify breast cancer risk. This paper aims to investigate the feasibility of using ensemble learning and big data fusion for risk prediction and categorization of breast cancer. The key focus is building a reliable and precise model by combining the best features of various learning algorithms and a variety of vast and varied data sets. This research presents an Improved XGBoost Ensembling (I-XGBoost) technique with big data analytics to predict and diagnose breast cancer cells. The proposed work considers three critical identification phases to achieve greater accuracy: data pre-processing, feature extraction, and target role. The Wisconsin breast cancer diagnostic data was used for testing the proposed method. It is also compared in terms of performance with other classification methods like Decision Tree, Random Forest, Naive Bayes, K-Nearest Neighbors, Support Vector Machines, Adaboost, and XGBoost. This research aims to determine which characteristics are most beneficial in predicting cancer as malignant or benign. We show that I-XGBoost has an impressively high accuracy score of 99.84% using Spark’s Python Application Programming Interface (API). This research emphasizes the promise of ensemble learning and big data fusion for predicting and classifying breast cancer risks. By proposing a new method that draws on the best features of several models and uses the wealth of information available in big data, it adds to the current body of knowledge. Positive findings highlight the practical use of the suggested paradigm in clinical contexts.","container-title":"Decision Analytics Journal","DOI":"10.1016/j.dajour.2023.100298","ISSN":"2772-6622","journalAbbreviation":"Decision Analytics Journal","page":"100298","title":"A breast cancer risk predication and classification model with ensemble learning and big data fusion","URL":"https://www.sciencedirect.com/science/article/pii/S2772662223001388","volume":"8","author":[{"family":"Jaiswal","given":"Varshali"},{"family":"Saurabh","given":"Praneet"},{"family":"Lilhore","given":"Umesh Kumar"},{"family":"Pathak","given":"Mayank"},{"family":"Simaiya","given":"Sarita"},{"family":"Dalal","given":"Surjeet"}],"issued":{"date-parts":[["2023"]]}}}],"schema":"https://github.com/citation-style-language/schema/raw/master/csl-citation.json"} </w:instrText>
      </w:r>
      <w:r w:rsidR="00925243" w:rsidRPr="0096602C">
        <w:rPr>
          <w:rFonts w:asciiTheme="majorBidi" w:hAnsiTheme="majorBidi" w:cstheme="majorBidi"/>
        </w:rPr>
        <w:fldChar w:fldCharType="separate"/>
      </w:r>
      <w:r w:rsidR="00306723" w:rsidRPr="00306723">
        <w:rPr>
          <w:rFonts w:ascii="Times New Roman" w:hAnsi="Times New Roman" w:cs="Times New Roman"/>
        </w:rPr>
        <w:t>[6]</w:t>
      </w:r>
      <w:r w:rsidR="00925243" w:rsidRPr="0096602C">
        <w:rPr>
          <w:rFonts w:asciiTheme="majorBidi" w:hAnsiTheme="majorBidi" w:cstheme="majorBidi"/>
        </w:rPr>
        <w:fldChar w:fldCharType="end"/>
      </w:r>
      <w:r w:rsidR="007D1040" w:rsidRPr="0096602C">
        <w:rPr>
          <w:rFonts w:asciiTheme="majorBidi" w:hAnsiTheme="majorBidi" w:cstheme="majorBidi"/>
        </w:rPr>
        <w:t xml:space="preserve"> </w:t>
      </w:r>
      <w:r w:rsidR="00E33CF5" w:rsidRPr="0096602C">
        <w:rPr>
          <w:rFonts w:asciiTheme="majorBidi" w:hAnsiTheme="majorBidi" w:cstheme="majorBidi"/>
        </w:rPr>
        <w:t>used ensemble methods without incorporating explainability analysis. The present study addresses both limitations by evaluating a unified pipeline across three independent cohorts and applying SHAP analysis to assess feature consistency.</w:t>
      </w:r>
      <w:r w:rsidR="00530FF5" w:rsidRPr="0096602C">
        <w:rPr>
          <w:rFonts w:asciiTheme="majorBidi" w:hAnsiTheme="majorBidi" w:cstheme="majorBidi"/>
        </w:rPr>
        <w:t xml:space="preserve"> </w:t>
      </w:r>
      <w:r w:rsidR="00767F7C" w:rsidRPr="00767F7C">
        <w:rPr>
          <w:rFonts w:asciiTheme="majorBidi" w:hAnsiTheme="majorBidi" w:cstheme="majorBidi"/>
        </w:rPr>
        <w:t>Limitations of this study include the absence of hyperparameter tuning and the potential impact of label encoding on nominal variables</w:t>
      </w:r>
      <w:r w:rsidR="00E56F8E">
        <w:rPr>
          <w:rFonts w:asciiTheme="majorBidi" w:hAnsiTheme="majorBidi" w:cstheme="majorBidi"/>
        </w:rPr>
        <w:t xml:space="preserve">; both </w:t>
      </w:r>
      <w:r w:rsidR="00767F7C" w:rsidRPr="00767F7C">
        <w:rPr>
          <w:rFonts w:asciiTheme="majorBidi" w:hAnsiTheme="majorBidi" w:cstheme="majorBidi"/>
        </w:rPr>
        <w:t>may be addressed in future work.</w:t>
      </w:r>
      <w:r w:rsidR="00767F7C">
        <w:rPr>
          <w:rFonts w:asciiTheme="majorBidi" w:hAnsiTheme="majorBidi" w:cstheme="majorBidi"/>
        </w:rPr>
        <w:t xml:space="preserve"> </w:t>
      </w:r>
      <w:r w:rsidR="008708C9">
        <w:rPr>
          <w:rFonts w:asciiTheme="majorBidi" w:hAnsiTheme="majorBidi" w:cstheme="majorBidi"/>
        </w:rPr>
        <w:t>Compared with single-dataset studies, one key difference</w:t>
      </w:r>
      <w:r w:rsidRPr="0096602C">
        <w:rPr>
          <w:rFonts w:asciiTheme="majorBidi" w:hAnsiTheme="majorBidi" w:cstheme="majorBidi"/>
        </w:rPr>
        <w:t xml:space="preserve"> in this work is that the pipeline must perform consistently across datasets that differ substantially in size, feature composition, and clinical context. For example, a preprocessing step that works well for the WDBC dataset, which contains only numerical cell measurements, must also handle the mixed clinical and categorical variables found in METABRIC and TCGA-BRCA. Hence, this research aims to identify the design decisions that allow a unified </w:t>
      </w:r>
      <w:proofErr w:type="spellStart"/>
      <w:r w:rsidRPr="0096602C">
        <w:rPr>
          <w:rFonts w:asciiTheme="majorBidi" w:hAnsiTheme="majorBidi" w:cstheme="majorBidi"/>
        </w:rPr>
        <w:t>XGBoost</w:t>
      </w:r>
      <w:proofErr w:type="spellEnd"/>
      <w:r w:rsidRPr="0096602C">
        <w:rPr>
          <w:rFonts w:asciiTheme="majorBidi" w:hAnsiTheme="majorBidi" w:cstheme="majorBidi"/>
        </w:rPr>
        <w:t xml:space="preserve"> pipeline to </w:t>
      </w:r>
      <w:proofErr w:type="spellStart"/>
      <w:r w:rsidRPr="0096602C">
        <w:rPr>
          <w:rFonts w:asciiTheme="majorBidi" w:hAnsiTheme="majorBidi" w:cstheme="majorBidi"/>
        </w:rPr>
        <w:t>generalise</w:t>
      </w:r>
      <w:proofErr w:type="spellEnd"/>
      <w:r w:rsidRPr="0096602C">
        <w:rPr>
          <w:rFonts w:asciiTheme="majorBidi" w:hAnsiTheme="majorBidi" w:cstheme="majorBidi"/>
        </w:rPr>
        <w:t xml:space="preserve"> across heterogeneous cohorts. SHAP analysis is applied to each trained model to assess whether the same features emerge as important across datasets, and the full pipeline is made publicly available through Galaxy Australia to support reproducibility and future research in this area.</w:t>
      </w:r>
    </w:p>
    <w:p w14:paraId="69BF484C" w14:textId="77777777" w:rsidR="00346AF4" w:rsidRPr="00871509" w:rsidRDefault="00346AF4" w:rsidP="00346AF4">
      <w:pPr>
        <w:bidi w:val="0"/>
        <w:rPr>
          <w:rFonts w:asciiTheme="majorBidi" w:hAnsiTheme="majorBidi" w:cstheme="majorBidi"/>
        </w:rPr>
      </w:pPr>
      <w:r w:rsidRPr="00871509">
        <w:rPr>
          <w:rFonts w:asciiTheme="majorBidi" w:hAnsiTheme="majorBidi" w:cstheme="majorBidi"/>
        </w:rPr>
        <w:t xml:space="preserve">Consistent performance and feature importance across three independent cohorts would provide preliminary evidence that the pipeline may </w:t>
      </w:r>
      <w:proofErr w:type="spellStart"/>
      <w:r w:rsidRPr="00871509">
        <w:rPr>
          <w:rFonts w:asciiTheme="majorBidi" w:hAnsiTheme="majorBidi" w:cstheme="majorBidi"/>
        </w:rPr>
        <w:t>generalise</w:t>
      </w:r>
      <w:proofErr w:type="spellEnd"/>
      <w:r w:rsidRPr="00871509">
        <w:rPr>
          <w:rFonts w:asciiTheme="majorBidi" w:hAnsiTheme="majorBidi" w:cstheme="majorBidi"/>
        </w:rPr>
        <w:t xml:space="preserve"> to diverse clinical populations, supporting its potential value beyond controlled experimental settings.</w:t>
      </w:r>
    </w:p>
    <w:p w14:paraId="434F81FF" w14:textId="77777777" w:rsidR="00346AF4" w:rsidRPr="00871509" w:rsidRDefault="00346AF4" w:rsidP="00346AF4">
      <w:pPr>
        <w:bidi w:val="0"/>
        <w:rPr>
          <w:rFonts w:asciiTheme="majorBidi" w:hAnsiTheme="majorBidi" w:cstheme="majorBidi"/>
        </w:rPr>
      </w:pPr>
    </w:p>
    <w:p w14:paraId="55DF1D3E" w14:textId="77777777" w:rsidR="004E2556" w:rsidRPr="00871509" w:rsidRDefault="004E2556" w:rsidP="004E2556">
      <w:pPr>
        <w:bidi w:val="0"/>
        <w:rPr>
          <w:rFonts w:asciiTheme="majorBidi" w:hAnsiTheme="majorBidi" w:cstheme="majorBidi"/>
        </w:rPr>
      </w:pPr>
    </w:p>
    <w:p w14:paraId="1F5B19BD" w14:textId="77777777" w:rsidR="00DB10E6" w:rsidRPr="00871509" w:rsidRDefault="00DB10E6" w:rsidP="00DB10E6">
      <w:pPr>
        <w:bidi w:val="0"/>
        <w:rPr>
          <w:rFonts w:asciiTheme="majorBidi" w:hAnsiTheme="majorBidi" w:cstheme="majorBidi"/>
        </w:rPr>
      </w:pPr>
    </w:p>
    <w:p w14:paraId="4998D0E2" w14:textId="77777777" w:rsidR="007D1040" w:rsidRPr="00871509" w:rsidRDefault="007D1040" w:rsidP="007D1040">
      <w:pPr>
        <w:bidi w:val="0"/>
        <w:rPr>
          <w:rFonts w:asciiTheme="majorBidi" w:hAnsiTheme="majorBidi" w:cstheme="majorBidi"/>
        </w:rPr>
      </w:pPr>
    </w:p>
    <w:p w14:paraId="0692555B" w14:textId="77777777" w:rsidR="007D1040" w:rsidRPr="00871509" w:rsidRDefault="007D1040" w:rsidP="007D1040">
      <w:pPr>
        <w:bidi w:val="0"/>
        <w:rPr>
          <w:rFonts w:asciiTheme="majorBidi" w:hAnsiTheme="majorBidi" w:cstheme="majorBidi"/>
          <w:b/>
          <w:bCs/>
          <w:sz w:val="28"/>
          <w:szCs w:val="28"/>
        </w:rPr>
      </w:pPr>
      <w:r w:rsidRPr="00871509">
        <w:rPr>
          <w:rFonts w:asciiTheme="majorBidi" w:hAnsiTheme="majorBidi" w:cstheme="majorBidi"/>
          <w:b/>
          <w:bCs/>
          <w:sz w:val="32"/>
          <w:szCs w:val="32"/>
        </w:rPr>
        <w:t xml:space="preserve">Reference </w:t>
      </w:r>
    </w:p>
    <w:p w14:paraId="0DE9D7B8" w14:textId="77777777" w:rsidR="00D24A35" w:rsidRPr="00D24A35" w:rsidRDefault="007D1040" w:rsidP="00D24A35">
      <w:pPr>
        <w:pStyle w:val="Bibliography"/>
        <w:bidi w:val="0"/>
      </w:pPr>
      <w:r w:rsidRPr="00871509">
        <w:rPr>
          <w:rFonts w:asciiTheme="majorBidi" w:hAnsiTheme="majorBidi" w:cstheme="majorBidi"/>
          <w:szCs w:val="22"/>
        </w:rPr>
        <w:fldChar w:fldCharType="begin"/>
      </w:r>
      <w:r w:rsidR="00D24A35">
        <w:rPr>
          <w:rFonts w:asciiTheme="majorBidi" w:hAnsiTheme="majorBidi" w:cstheme="majorBidi"/>
          <w:szCs w:val="22"/>
        </w:rPr>
        <w:instrText xml:space="preserve"> ADDIN ZOTERO_BIBL {"uncited":[],"omitted":[],"custom":[]} CSL_BIBLIOGRAPHY </w:instrText>
      </w:r>
      <w:r w:rsidRPr="00871509">
        <w:rPr>
          <w:rFonts w:asciiTheme="majorBidi" w:hAnsiTheme="majorBidi" w:cstheme="majorBidi"/>
          <w:szCs w:val="22"/>
        </w:rPr>
        <w:fldChar w:fldCharType="separate"/>
      </w:r>
      <w:r w:rsidR="00D24A35" w:rsidRPr="00D24A35">
        <w:t>[1]</w:t>
      </w:r>
      <w:r w:rsidR="00D24A35" w:rsidRPr="00D24A35">
        <w:tab/>
        <w:t xml:space="preserve">S. Lei </w:t>
      </w:r>
      <w:r w:rsidR="00D24A35" w:rsidRPr="00D24A35">
        <w:rPr>
          <w:i/>
          <w:iCs/>
        </w:rPr>
        <w:t>et al.</w:t>
      </w:r>
      <w:r w:rsidR="00D24A35" w:rsidRPr="00D24A35">
        <w:t>, “Global patterns of breast cancer incidence and mortality: A population</w:t>
      </w:r>
      <w:r w:rsidR="00D24A35" w:rsidRPr="00D24A35">
        <w:rPr>
          <w:rFonts w:ascii="Cambria Math" w:hAnsi="Cambria Math" w:cs="Cambria Math"/>
        </w:rPr>
        <w:t>‐</w:t>
      </w:r>
      <w:r w:rsidR="00D24A35" w:rsidRPr="00D24A35">
        <w:t xml:space="preserve">based cancer registry data analysis from 2000 to 2020,” </w:t>
      </w:r>
      <w:r w:rsidR="00D24A35" w:rsidRPr="00D24A35">
        <w:rPr>
          <w:i/>
          <w:iCs/>
        </w:rPr>
        <w:t>Cancer Commun</w:t>
      </w:r>
      <w:r w:rsidR="00D24A35" w:rsidRPr="00D24A35">
        <w:t xml:space="preserve">, vol. 41, no. 11, pp. 1183–1194, 2021, </w:t>
      </w:r>
      <w:proofErr w:type="spellStart"/>
      <w:r w:rsidR="00D24A35" w:rsidRPr="00D24A35">
        <w:t>doi</w:t>
      </w:r>
      <w:proofErr w:type="spellEnd"/>
      <w:r w:rsidR="00D24A35" w:rsidRPr="00D24A35">
        <w:t>: 10.1002/cac2.12207.</w:t>
      </w:r>
    </w:p>
    <w:p w14:paraId="5F0566DD" w14:textId="77777777" w:rsidR="00D24A35" w:rsidRPr="00D24A35" w:rsidRDefault="00D24A35" w:rsidP="00D24A35">
      <w:pPr>
        <w:pStyle w:val="Bibliography"/>
        <w:bidi w:val="0"/>
      </w:pPr>
      <w:r w:rsidRPr="00D24A35">
        <w:t>[2]</w:t>
      </w:r>
      <w:r w:rsidRPr="00D24A35">
        <w:tab/>
        <w:t xml:space="preserve">H. </w:t>
      </w:r>
      <w:proofErr w:type="spellStart"/>
      <w:r w:rsidRPr="00D24A35">
        <w:t>Behravan</w:t>
      </w:r>
      <w:proofErr w:type="spellEnd"/>
      <w:r w:rsidRPr="00D24A35">
        <w:t xml:space="preserve">, J. M. Hartikainen, M. </w:t>
      </w:r>
      <w:proofErr w:type="spellStart"/>
      <w:r w:rsidRPr="00D24A35">
        <w:t>Tengström</w:t>
      </w:r>
      <w:proofErr w:type="spellEnd"/>
      <w:r w:rsidRPr="00D24A35">
        <w:t xml:space="preserve">, V. Kosma, and A. </w:t>
      </w:r>
      <w:proofErr w:type="spellStart"/>
      <w:r w:rsidRPr="00D24A35">
        <w:t>Mannermaa</w:t>
      </w:r>
      <w:proofErr w:type="spellEnd"/>
      <w:r w:rsidRPr="00D24A35">
        <w:t xml:space="preserve">, “Predicting breast cancer risk using interacting genetic and demographic factors and machine learning,” </w:t>
      </w:r>
      <w:r w:rsidRPr="00D24A35">
        <w:rPr>
          <w:i/>
          <w:iCs/>
        </w:rPr>
        <w:t>Sci Rep</w:t>
      </w:r>
      <w:r w:rsidRPr="00D24A35">
        <w:t xml:space="preserve">, vol. 10, no. 1, p. 11044, 2020, </w:t>
      </w:r>
      <w:proofErr w:type="spellStart"/>
      <w:r w:rsidRPr="00D24A35">
        <w:t>doi</w:t>
      </w:r>
      <w:proofErr w:type="spellEnd"/>
      <w:r w:rsidRPr="00D24A35">
        <w:t>: 10.1038/s41598-020-66907-9.</w:t>
      </w:r>
    </w:p>
    <w:p w14:paraId="6D480EE3" w14:textId="77777777" w:rsidR="00D24A35" w:rsidRPr="00D24A35" w:rsidRDefault="00D24A35" w:rsidP="00D24A35">
      <w:pPr>
        <w:pStyle w:val="Bibliography"/>
        <w:bidi w:val="0"/>
      </w:pPr>
      <w:r w:rsidRPr="00D24A35">
        <w:t>[3]</w:t>
      </w:r>
      <w:r w:rsidRPr="00D24A35">
        <w:tab/>
        <w:t xml:space="preserve">S. Zhou, C. Hu, S. Wei, and X. Yan, “Breast Cancer Prediction Based on Multiple Machine Learning Algorithms,” </w:t>
      </w:r>
      <w:r w:rsidRPr="00D24A35">
        <w:rPr>
          <w:i/>
          <w:iCs/>
        </w:rPr>
        <w:t>Technol Cancer Res Treat</w:t>
      </w:r>
      <w:r w:rsidRPr="00D24A35">
        <w:t xml:space="preserve">, vol. 23, p. 15330338241234791, 2024, </w:t>
      </w:r>
      <w:proofErr w:type="spellStart"/>
      <w:r w:rsidRPr="00D24A35">
        <w:t>doi</w:t>
      </w:r>
      <w:proofErr w:type="spellEnd"/>
      <w:r w:rsidRPr="00D24A35">
        <w:t>: 10.1177/15330338241234791.</w:t>
      </w:r>
    </w:p>
    <w:p w14:paraId="00701C2C" w14:textId="77777777" w:rsidR="00D24A35" w:rsidRPr="00D24A35" w:rsidRDefault="00D24A35" w:rsidP="00D24A35">
      <w:pPr>
        <w:pStyle w:val="Bibliography"/>
        <w:bidi w:val="0"/>
      </w:pPr>
      <w:r w:rsidRPr="00D24A35">
        <w:t>[4]</w:t>
      </w:r>
      <w:r w:rsidRPr="00D24A35">
        <w:tab/>
      </w:r>
      <w:proofErr w:type="spellStart"/>
      <w:r w:rsidRPr="00D24A35">
        <w:t>Rahmanul</w:t>
      </w:r>
      <w:proofErr w:type="spellEnd"/>
      <w:r w:rsidRPr="00D24A35">
        <w:t xml:space="preserve"> Hoque, Suman Das, and Mahmudul Hoque, “Breast Cancer Classification using </w:t>
      </w:r>
      <w:proofErr w:type="spellStart"/>
      <w:r w:rsidRPr="00D24A35">
        <w:t>XGBoost</w:t>
      </w:r>
      <w:proofErr w:type="spellEnd"/>
      <w:r w:rsidRPr="00D24A35">
        <w:t xml:space="preserve">,” </w:t>
      </w:r>
      <w:r w:rsidRPr="00D24A35">
        <w:rPr>
          <w:i/>
          <w:iCs/>
        </w:rPr>
        <w:t>World J. Adv. Res. Rev.</w:t>
      </w:r>
      <w:r w:rsidRPr="00D24A35">
        <w:t xml:space="preserve">, vol. 21, no. 2, pp. 1985–1994, 2024, </w:t>
      </w:r>
      <w:proofErr w:type="spellStart"/>
      <w:r w:rsidRPr="00D24A35">
        <w:t>doi</w:t>
      </w:r>
      <w:proofErr w:type="spellEnd"/>
      <w:r w:rsidRPr="00D24A35">
        <w:t>: 10.30574/wjarr.2024.21.2.0625.</w:t>
      </w:r>
    </w:p>
    <w:p w14:paraId="67F56147" w14:textId="77777777" w:rsidR="00D24A35" w:rsidRPr="00D24A35" w:rsidRDefault="00D24A35" w:rsidP="00D24A35">
      <w:pPr>
        <w:pStyle w:val="Bibliography"/>
        <w:bidi w:val="0"/>
      </w:pPr>
      <w:r w:rsidRPr="00D24A35">
        <w:lastRenderedPageBreak/>
        <w:t>[5]</w:t>
      </w:r>
      <w:r w:rsidRPr="00D24A35">
        <w:tab/>
        <w:t xml:space="preserve">A. Al Tawil, L. </w:t>
      </w:r>
      <w:proofErr w:type="spellStart"/>
      <w:r w:rsidRPr="00D24A35">
        <w:t>Almazaydeh</w:t>
      </w:r>
      <w:proofErr w:type="spellEnd"/>
      <w:r w:rsidRPr="00D24A35">
        <w:t xml:space="preserve">, B. Alqudah, A. Zaid Abualkishik, and A. A. Alwan, “Predictive modeling for breast cancer based on machine learning algorithms and features selection methods,” </w:t>
      </w:r>
      <w:r w:rsidRPr="00D24A35">
        <w:rPr>
          <w:i/>
          <w:iCs/>
        </w:rPr>
        <w:t>IJECE</w:t>
      </w:r>
      <w:r w:rsidRPr="00D24A35">
        <w:t xml:space="preserve">, vol. 14, no. 2, p. 1937, 2024, </w:t>
      </w:r>
      <w:proofErr w:type="spellStart"/>
      <w:r w:rsidRPr="00D24A35">
        <w:t>doi</w:t>
      </w:r>
      <w:proofErr w:type="spellEnd"/>
      <w:r w:rsidRPr="00D24A35">
        <w:t>: 10.11591/</w:t>
      </w:r>
      <w:proofErr w:type="gramStart"/>
      <w:r w:rsidRPr="00D24A35">
        <w:t>ijece.v14i2.pp</w:t>
      </w:r>
      <w:proofErr w:type="gramEnd"/>
      <w:r w:rsidRPr="00D24A35">
        <w:t>1937-1947.</w:t>
      </w:r>
    </w:p>
    <w:p w14:paraId="4BA1E1D2" w14:textId="77777777" w:rsidR="00D24A35" w:rsidRPr="00D24A35" w:rsidRDefault="00D24A35" w:rsidP="00D24A35">
      <w:pPr>
        <w:pStyle w:val="Bibliography"/>
        <w:bidi w:val="0"/>
      </w:pPr>
      <w:r w:rsidRPr="00D24A35">
        <w:t>[6]</w:t>
      </w:r>
      <w:r w:rsidRPr="00D24A35">
        <w:tab/>
        <w:t xml:space="preserve">V. Jaiswal, P. Saurabh, U. K. </w:t>
      </w:r>
      <w:proofErr w:type="spellStart"/>
      <w:r w:rsidRPr="00D24A35">
        <w:t>Lilhore</w:t>
      </w:r>
      <w:proofErr w:type="spellEnd"/>
      <w:r w:rsidRPr="00D24A35">
        <w:t xml:space="preserve">, M. Pathak, S. </w:t>
      </w:r>
      <w:proofErr w:type="spellStart"/>
      <w:r w:rsidRPr="00D24A35">
        <w:t>Simaiya</w:t>
      </w:r>
      <w:proofErr w:type="spellEnd"/>
      <w:r w:rsidRPr="00D24A35">
        <w:t xml:space="preserve">, and S. Dalal, “A breast cancer risk predication and classification model with ensemble learning and big data fusion,” </w:t>
      </w:r>
      <w:r w:rsidRPr="00D24A35">
        <w:rPr>
          <w:i/>
          <w:iCs/>
        </w:rPr>
        <w:t>Decision Analytics Journal</w:t>
      </w:r>
      <w:r w:rsidRPr="00D24A35">
        <w:t xml:space="preserve">, vol. 8, p. 100298, 2023, </w:t>
      </w:r>
      <w:proofErr w:type="spellStart"/>
      <w:r w:rsidRPr="00D24A35">
        <w:t>doi</w:t>
      </w:r>
      <w:proofErr w:type="spellEnd"/>
      <w:r w:rsidRPr="00D24A35">
        <w:t>: 10.1016/j.dajour.2023.100298.</w:t>
      </w:r>
    </w:p>
    <w:p w14:paraId="1C61125A" w14:textId="77777777" w:rsidR="00D24A35" w:rsidRPr="00D24A35" w:rsidRDefault="00D24A35" w:rsidP="00D24A35">
      <w:pPr>
        <w:pStyle w:val="Bibliography"/>
        <w:bidi w:val="0"/>
      </w:pPr>
      <w:r w:rsidRPr="00D24A35">
        <w:t>[7]</w:t>
      </w:r>
      <w:r w:rsidRPr="00D24A35">
        <w:tab/>
        <w:t xml:space="preserve">T. Chen and C. </w:t>
      </w:r>
      <w:proofErr w:type="spellStart"/>
      <w:r w:rsidRPr="00D24A35">
        <w:t>Guestrin</w:t>
      </w:r>
      <w:proofErr w:type="spellEnd"/>
      <w:r w:rsidRPr="00D24A35">
        <w:t>, “</w:t>
      </w:r>
      <w:proofErr w:type="spellStart"/>
      <w:r w:rsidRPr="00D24A35">
        <w:t>XGBoost</w:t>
      </w:r>
      <w:proofErr w:type="spellEnd"/>
      <w:r w:rsidRPr="00D24A35">
        <w:t xml:space="preserve">: A Scalable Tree Boosting System,” in </w:t>
      </w:r>
      <w:r w:rsidRPr="00D24A35">
        <w:rPr>
          <w:i/>
          <w:iCs/>
        </w:rPr>
        <w:t>Proceedings of the 22nd ACM SIGKDD International Conference on Knowledge Discovery and Data Mining</w:t>
      </w:r>
      <w:r w:rsidRPr="00D24A35">
        <w:t xml:space="preserve">, 2016, pp. 785–794. </w:t>
      </w:r>
      <w:proofErr w:type="spellStart"/>
      <w:r w:rsidRPr="00D24A35">
        <w:t>doi</w:t>
      </w:r>
      <w:proofErr w:type="spellEnd"/>
      <w:r w:rsidRPr="00D24A35">
        <w:t>: 10.1145/2939672.2939785.</w:t>
      </w:r>
    </w:p>
    <w:p w14:paraId="5309D119" w14:textId="77777777" w:rsidR="00D24A35" w:rsidRPr="00D24A35" w:rsidRDefault="00D24A35" w:rsidP="00D24A35">
      <w:pPr>
        <w:pStyle w:val="Bibliography"/>
        <w:bidi w:val="0"/>
      </w:pPr>
      <w:r w:rsidRPr="00D24A35">
        <w:t>[8]</w:t>
      </w:r>
      <w:r w:rsidRPr="00D24A35">
        <w:tab/>
        <w:t xml:space="preserve">D. Zuo, L. Yang, Y. Jin, H. Qi, Y. Liu, and L. Ren, “Machine learning-based models for the prediction of breast cancer recurrence risk,” </w:t>
      </w:r>
      <w:r w:rsidRPr="00D24A35">
        <w:rPr>
          <w:i/>
          <w:iCs/>
        </w:rPr>
        <w:t xml:space="preserve">BMC Med Inform </w:t>
      </w:r>
      <w:proofErr w:type="spellStart"/>
      <w:r w:rsidRPr="00D24A35">
        <w:rPr>
          <w:i/>
          <w:iCs/>
        </w:rPr>
        <w:t>Decis</w:t>
      </w:r>
      <w:proofErr w:type="spellEnd"/>
      <w:r w:rsidRPr="00D24A35">
        <w:rPr>
          <w:i/>
          <w:iCs/>
        </w:rPr>
        <w:t xml:space="preserve"> Mak</w:t>
      </w:r>
      <w:r w:rsidRPr="00D24A35">
        <w:t xml:space="preserve">, vol. 23, no. 1, p. 276, 2023, </w:t>
      </w:r>
      <w:proofErr w:type="spellStart"/>
      <w:r w:rsidRPr="00D24A35">
        <w:t>doi</w:t>
      </w:r>
      <w:proofErr w:type="spellEnd"/>
      <w:r w:rsidRPr="00D24A35">
        <w:t>: 10.1186/s12911-023-02377-z.</w:t>
      </w:r>
    </w:p>
    <w:p w14:paraId="3AA79415" w14:textId="77777777" w:rsidR="00D24A35" w:rsidRPr="00D24A35" w:rsidRDefault="00D24A35" w:rsidP="00D24A35">
      <w:pPr>
        <w:pStyle w:val="Bibliography"/>
        <w:bidi w:val="0"/>
      </w:pPr>
      <w:r w:rsidRPr="00D24A35">
        <w:t>[9]</w:t>
      </w:r>
      <w:r w:rsidRPr="00D24A35">
        <w:tab/>
        <w:t xml:space="preserve">Z. Obermeyer, “Predicting the Future — Big Data, Machine Learning, and Clinical Medicine,” </w:t>
      </w:r>
      <w:r w:rsidRPr="00D24A35">
        <w:rPr>
          <w:i/>
          <w:iCs/>
        </w:rPr>
        <w:t xml:space="preserve">n </w:t>
      </w:r>
      <w:proofErr w:type="spellStart"/>
      <w:r w:rsidRPr="00D24A35">
        <w:rPr>
          <w:i/>
          <w:iCs/>
        </w:rPr>
        <w:t>engl</w:t>
      </w:r>
      <w:proofErr w:type="spellEnd"/>
      <w:r w:rsidRPr="00D24A35">
        <w:rPr>
          <w:i/>
          <w:iCs/>
        </w:rPr>
        <w:t xml:space="preserve"> j med</w:t>
      </w:r>
      <w:r w:rsidRPr="00D24A35">
        <w:t xml:space="preserve">, vol. 375, no. 13, pp. 1216–1219, 2016, </w:t>
      </w:r>
      <w:proofErr w:type="spellStart"/>
      <w:r w:rsidRPr="00D24A35">
        <w:t>doi</w:t>
      </w:r>
      <w:proofErr w:type="spellEnd"/>
      <w:r w:rsidRPr="00D24A35">
        <w:t>: 10.1056/NEJMp1609300.</w:t>
      </w:r>
    </w:p>
    <w:p w14:paraId="49E8C7F7" w14:textId="77777777" w:rsidR="00D24A35" w:rsidRPr="00D24A35" w:rsidRDefault="00D24A35" w:rsidP="00D24A35">
      <w:pPr>
        <w:pStyle w:val="Bibliography"/>
        <w:bidi w:val="0"/>
      </w:pPr>
      <w:r w:rsidRPr="00D24A35">
        <w:t>[10]</w:t>
      </w:r>
      <w:r w:rsidRPr="00D24A35">
        <w:tab/>
        <w:t xml:space="preserve">W. Samek and K.-R. Müller, “Towards Explainable Artificial Intelligence,” vol. 11700, 2019, pp. 5–22. </w:t>
      </w:r>
      <w:proofErr w:type="spellStart"/>
      <w:r w:rsidRPr="00D24A35">
        <w:t>doi</w:t>
      </w:r>
      <w:proofErr w:type="spellEnd"/>
      <w:r w:rsidRPr="00D24A35">
        <w:t>: 10.1007/978-3-030-28954-6_1.</w:t>
      </w:r>
    </w:p>
    <w:p w14:paraId="024C1C83" w14:textId="77777777" w:rsidR="00D24A35" w:rsidRPr="00D24A35" w:rsidRDefault="00D24A35" w:rsidP="00D24A35">
      <w:pPr>
        <w:pStyle w:val="Bibliography"/>
        <w:bidi w:val="0"/>
      </w:pPr>
      <w:r w:rsidRPr="00D24A35">
        <w:t>[11]</w:t>
      </w:r>
      <w:r w:rsidRPr="00D24A35">
        <w:tab/>
        <w:t xml:space="preserve">S. Lundberg and S.-I. Lee, “A Unified Approach to Interpreting Model Predictions,” 2017, arXiv:1705.07874. </w:t>
      </w:r>
      <w:proofErr w:type="spellStart"/>
      <w:r w:rsidRPr="00D24A35">
        <w:t>doi</w:t>
      </w:r>
      <w:proofErr w:type="spellEnd"/>
      <w:r w:rsidRPr="00D24A35">
        <w:t>: 10.48550/arXiv.1705.07874.</w:t>
      </w:r>
    </w:p>
    <w:p w14:paraId="3CEE6F88" w14:textId="77777777" w:rsidR="00D24A35" w:rsidRPr="00D24A35" w:rsidRDefault="00D24A35" w:rsidP="00D24A35">
      <w:pPr>
        <w:pStyle w:val="Bibliography"/>
        <w:bidi w:val="0"/>
      </w:pPr>
      <w:r w:rsidRPr="00D24A35">
        <w:t>[12]</w:t>
      </w:r>
      <w:r w:rsidRPr="00D24A35">
        <w:tab/>
        <w:t xml:space="preserve">O. M. William Wolberg, “Breast Cancer Wisconsin (Diagnostic).” UCI Machine Learning Repository, 1993. </w:t>
      </w:r>
      <w:proofErr w:type="spellStart"/>
      <w:r w:rsidRPr="00D24A35">
        <w:t>doi</w:t>
      </w:r>
      <w:proofErr w:type="spellEnd"/>
      <w:r w:rsidRPr="00D24A35">
        <w:t>: 10.24432/C5DW2B.</w:t>
      </w:r>
    </w:p>
    <w:p w14:paraId="2239991D" w14:textId="77777777" w:rsidR="00D24A35" w:rsidRPr="00D24A35" w:rsidRDefault="00D24A35" w:rsidP="00D24A35">
      <w:pPr>
        <w:pStyle w:val="Bibliography"/>
        <w:bidi w:val="0"/>
      </w:pPr>
      <w:r w:rsidRPr="00D24A35">
        <w:t>[13]</w:t>
      </w:r>
      <w:r w:rsidRPr="00D24A35">
        <w:tab/>
        <w:t xml:space="preserve">I. De Bruijn </w:t>
      </w:r>
      <w:r w:rsidRPr="00D24A35">
        <w:rPr>
          <w:i/>
          <w:iCs/>
        </w:rPr>
        <w:t>et al.</w:t>
      </w:r>
      <w:r w:rsidRPr="00D24A35">
        <w:t xml:space="preserve">, “Analysis and Visualization of Longitudinal Genomic and Clinical Data from the AACR Project GENIE Biopharma Collaborative in </w:t>
      </w:r>
      <w:proofErr w:type="spellStart"/>
      <w:r w:rsidRPr="00D24A35">
        <w:t>cBioPortal</w:t>
      </w:r>
      <w:proofErr w:type="spellEnd"/>
      <w:r w:rsidRPr="00D24A35">
        <w:t xml:space="preserve">,” </w:t>
      </w:r>
      <w:r w:rsidRPr="00D24A35">
        <w:rPr>
          <w:i/>
          <w:iCs/>
        </w:rPr>
        <w:t>Cancer Research</w:t>
      </w:r>
      <w:r w:rsidRPr="00D24A35">
        <w:t xml:space="preserve">, vol. 83, no. 23, pp. 3861–3867, 2023, </w:t>
      </w:r>
      <w:proofErr w:type="spellStart"/>
      <w:r w:rsidRPr="00D24A35">
        <w:t>doi</w:t>
      </w:r>
      <w:proofErr w:type="spellEnd"/>
      <w:r w:rsidRPr="00D24A35">
        <w:t>: 10.1158/0008-5472.CAN-23-0816.</w:t>
      </w:r>
    </w:p>
    <w:p w14:paraId="16B3BCD0" w14:textId="77777777" w:rsidR="00D24A35" w:rsidRPr="00D24A35" w:rsidRDefault="00D24A35" w:rsidP="00D24A35">
      <w:pPr>
        <w:pStyle w:val="Bibliography"/>
        <w:bidi w:val="0"/>
      </w:pPr>
      <w:r w:rsidRPr="00D24A35">
        <w:t>[14]</w:t>
      </w:r>
      <w:r w:rsidRPr="00D24A35">
        <w:tab/>
        <w:t xml:space="preserve">J. Gao </w:t>
      </w:r>
      <w:r w:rsidRPr="00D24A35">
        <w:rPr>
          <w:i/>
          <w:iCs/>
        </w:rPr>
        <w:t>et al.</w:t>
      </w:r>
      <w:r w:rsidRPr="00D24A35">
        <w:t xml:space="preserve">, “Integrative Analysis of Complex Cancer Genomics and Clinical Profiles Using the </w:t>
      </w:r>
      <w:proofErr w:type="spellStart"/>
      <w:r w:rsidRPr="00D24A35">
        <w:t>cBioPortal</w:t>
      </w:r>
      <w:proofErr w:type="spellEnd"/>
      <w:r w:rsidRPr="00D24A35">
        <w:t xml:space="preserve">,” </w:t>
      </w:r>
      <w:r w:rsidRPr="00D24A35">
        <w:rPr>
          <w:i/>
          <w:iCs/>
        </w:rPr>
        <w:t>Sci. Signal.</w:t>
      </w:r>
      <w:r w:rsidRPr="00D24A35">
        <w:t xml:space="preserve">, vol. 6, no. 269, 2013, </w:t>
      </w:r>
      <w:proofErr w:type="spellStart"/>
      <w:r w:rsidRPr="00D24A35">
        <w:t>doi</w:t>
      </w:r>
      <w:proofErr w:type="spellEnd"/>
      <w:r w:rsidRPr="00D24A35">
        <w:t>: 10.1126/scisignal.2004088.</w:t>
      </w:r>
    </w:p>
    <w:p w14:paraId="085F31C9" w14:textId="77777777" w:rsidR="00D24A35" w:rsidRPr="00D24A35" w:rsidRDefault="00D24A35" w:rsidP="00D24A35">
      <w:pPr>
        <w:pStyle w:val="Bibliography"/>
        <w:bidi w:val="0"/>
      </w:pPr>
      <w:r w:rsidRPr="00D24A35">
        <w:t>[15]</w:t>
      </w:r>
      <w:r w:rsidRPr="00D24A35">
        <w:tab/>
        <w:t xml:space="preserve">E. Cerami </w:t>
      </w:r>
      <w:r w:rsidRPr="00D24A35">
        <w:rPr>
          <w:i/>
          <w:iCs/>
        </w:rPr>
        <w:t>et al.</w:t>
      </w:r>
      <w:r w:rsidRPr="00D24A35">
        <w:t xml:space="preserve">, “The </w:t>
      </w:r>
      <w:proofErr w:type="spellStart"/>
      <w:r w:rsidRPr="00D24A35">
        <w:t>cBio</w:t>
      </w:r>
      <w:proofErr w:type="spellEnd"/>
      <w:r w:rsidRPr="00D24A35">
        <w:t xml:space="preserve"> Cancer Genomics Portal: An Open Platform for Exploring Multidimensional Cancer Genomics Data,” </w:t>
      </w:r>
      <w:r w:rsidRPr="00D24A35">
        <w:rPr>
          <w:i/>
          <w:iCs/>
        </w:rPr>
        <w:t>Cancer Discovery</w:t>
      </w:r>
      <w:r w:rsidRPr="00D24A35">
        <w:t xml:space="preserve">, vol. 2, no. 5, pp. 401–404, 2012, </w:t>
      </w:r>
      <w:proofErr w:type="spellStart"/>
      <w:r w:rsidRPr="00D24A35">
        <w:t>doi</w:t>
      </w:r>
      <w:proofErr w:type="spellEnd"/>
      <w:r w:rsidRPr="00D24A35">
        <w:t>: 10.1158/2159-8290.CD-12-0095.</w:t>
      </w:r>
    </w:p>
    <w:p w14:paraId="4705A4AA" w14:textId="77777777" w:rsidR="00D24A35" w:rsidRPr="00D24A35" w:rsidRDefault="00D24A35" w:rsidP="00D24A35">
      <w:pPr>
        <w:pStyle w:val="Bibliography"/>
        <w:bidi w:val="0"/>
      </w:pPr>
      <w:r w:rsidRPr="00D24A35">
        <w:t>[16]</w:t>
      </w:r>
      <w:r w:rsidRPr="00D24A35">
        <w:tab/>
        <w:t xml:space="preserve">A. Rasool, C. </w:t>
      </w:r>
      <w:proofErr w:type="spellStart"/>
      <w:r w:rsidRPr="00D24A35">
        <w:t>Bunterngchit</w:t>
      </w:r>
      <w:proofErr w:type="spellEnd"/>
      <w:r w:rsidRPr="00D24A35">
        <w:t xml:space="preserve">, L. </w:t>
      </w:r>
      <w:proofErr w:type="spellStart"/>
      <w:r w:rsidRPr="00D24A35">
        <w:t>Tiejian</w:t>
      </w:r>
      <w:proofErr w:type="spellEnd"/>
      <w:r w:rsidRPr="00D24A35">
        <w:t xml:space="preserve">, Md. R. Islam, Q. Qu, and Q. Jiang, “Improved Machine Learning-Based Predictive Models for Breast Cancer Diagnosis,” </w:t>
      </w:r>
      <w:r w:rsidRPr="00D24A35">
        <w:rPr>
          <w:i/>
          <w:iCs/>
        </w:rPr>
        <w:t>IJERPH</w:t>
      </w:r>
      <w:r w:rsidRPr="00D24A35">
        <w:t xml:space="preserve">, vol. 19, no. 6, p. 3211, 2022, </w:t>
      </w:r>
      <w:proofErr w:type="spellStart"/>
      <w:r w:rsidRPr="00D24A35">
        <w:t>doi</w:t>
      </w:r>
      <w:proofErr w:type="spellEnd"/>
      <w:r w:rsidRPr="00D24A35">
        <w:t>: 10.3390/ijerph19063211.</w:t>
      </w:r>
    </w:p>
    <w:p w14:paraId="3E8AF3E3" w14:textId="77777777" w:rsidR="00D24A35" w:rsidRPr="00D24A35" w:rsidRDefault="00D24A35" w:rsidP="00D24A35">
      <w:pPr>
        <w:pStyle w:val="Bibliography"/>
        <w:bidi w:val="0"/>
      </w:pPr>
      <w:r w:rsidRPr="00D24A35">
        <w:t>[17]</w:t>
      </w:r>
      <w:r w:rsidRPr="00D24A35">
        <w:tab/>
        <w:t xml:space="preserve">F. </w:t>
      </w:r>
      <w:proofErr w:type="spellStart"/>
      <w:r w:rsidRPr="00D24A35">
        <w:t>Nuraeni</w:t>
      </w:r>
      <w:proofErr w:type="spellEnd"/>
      <w:r w:rsidRPr="00D24A35">
        <w:t xml:space="preserve">, D. </w:t>
      </w:r>
      <w:proofErr w:type="spellStart"/>
      <w:r w:rsidRPr="00D24A35">
        <w:t>Tresnawati</w:t>
      </w:r>
      <w:proofErr w:type="spellEnd"/>
      <w:r w:rsidRPr="00D24A35">
        <w:t xml:space="preserve">, Y. H. Agustin, R. R. </w:t>
      </w:r>
      <w:proofErr w:type="spellStart"/>
      <w:r w:rsidRPr="00D24A35">
        <w:t>Agusiady</w:t>
      </w:r>
      <w:proofErr w:type="spellEnd"/>
      <w:r w:rsidRPr="00D24A35">
        <w:t xml:space="preserve">, R. Gunawan, and H. </w:t>
      </w:r>
      <w:proofErr w:type="spellStart"/>
      <w:r w:rsidRPr="00D24A35">
        <w:t>Mistialustina</w:t>
      </w:r>
      <w:proofErr w:type="spellEnd"/>
      <w:r w:rsidRPr="00D24A35">
        <w:t xml:space="preserve">, “Enhancing Categorical Data Classification for Lung Disease Prediction Using Information-Theory Based Encoding and </w:t>
      </w:r>
      <w:proofErr w:type="spellStart"/>
      <w:r w:rsidRPr="00D24A35">
        <w:t>XGBoost</w:t>
      </w:r>
      <w:proofErr w:type="spellEnd"/>
      <w:r w:rsidRPr="00D24A35">
        <w:t xml:space="preserve">,” in </w:t>
      </w:r>
      <w:r w:rsidRPr="00D24A35">
        <w:rPr>
          <w:i/>
          <w:iCs/>
        </w:rPr>
        <w:t>2025 19th International Conference on Telecommunication Systems, Services, and Applications (TSSA)</w:t>
      </w:r>
      <w:r w:rsidRPr="00D24A35">
        <w:t xml:space="preserve">, Yogyakarta, Indonesia: IEEE, 2025, pp. 1–5. </w:t>
      </w:r>
      <w:proofErr w:type="spellStart"/>
      <w:r w:rsidRPr="00D24A35">
        <w:t>doi</w:t>
      </w:r>
      <w:proofErr w:type="spellEnd"/>
      <w:r w:rsidRPr="00D24A35">
        <w:t>: 10.1109/TSSA68467.2025.11303820.</w:t>
      </w:r>
    </w:p>
    <w:p w14:paraId="73BB150B" w14:textId="77777777" w:rsidR="00D24A35" w:rsidRPr="00D24A35" w:rsidRDefault="00D24A35" w:rsidP="00D24A35">
      <w:pPr>
        <w:pStyle w:val="Bibliography"/>
        <w:bidi w:val="0"/>
      </w:pPr>
      <w:r w:rsidRPr="00D24A35">
        <w:t>[18]</w:t>
      </w:r>
      <w:r w:rsidRPr="00D24A35">
        <w:tab/>
        <w:t xml:space="preserve">F. Pedregosa </w:t>
      </w:r>
      <w:r w:rsidRPr="00D24A35">
        <w:rPr>
          <w:i/>
          <w:iCs/>
        </w:rPr>
        <w:t>et al.</w:t>
      </w:r>
      <w:r w:rsidRPr="00D24A35">
        <w:t xml:space="preserve">, “Scikit-learn: Machine Learning in Python,” </w:t>
      </w:r>
      <w:r w:rsidRPr="00D24A35">
        <w:rPr>
          <w:i/>
          <w:iCs/>
        </w:rPr>
        <w:t>Machine Learning in Python</w:t>
      </w:r>
      <w:r w:rsidRPr="00D24A35">
        <w:t>, 2011.</w:t>
      </w:r>
    </w:p>
    <w:p w14:paraId="6B232F12" w14:textId="77777777" w:rsidR="00D24A35" w:rsidRPr="00D24A35" w:rsidRDefault="00D24A35" w:rsidP="00D24A35">
      <w:pPr>
        <w:pStyle w:val="Bibliography"/>
        <w:bidi w:val="0"/>
      </w:pPr>
      <w:r w:rsidRPr="00D24A35">
        <w:lastRenderedPageBreak/>
        <w:t>[19]</w:t>
      </w:r>
      <w:r w:rsidRPr="00D24A35">
        <w:tab/>
        <w:t xml:space="preserve">scikit-learn developers, “scikit-learn 1.4.2: </w:t>
      </w:r>
      <w:proofErr w:type="spellStart"/>
      <w:r w:rsidRPr="00D24A35">
        <w:t>train_test_split</w:t>
      </w:r>
      <w:proofErr w:type="spellEnd"/>
      <w:r w:rsidRPr="00D24A35">
        <w:t xml:space="preserve"> documentation.” 2024. [Online]. Available: https://scikit-learn.org/stable/modules/cross_validation.html</w:t>
      </w:r>
    </w:p>
    <w:p w14:paraId="3FD1AAEB" w14:textId="77777777" w:rsidR="00D24A35" w:rsidRPr="00D24A35" w:rsidRDefault="00D24A35" w:rsidP="00D24A35">
      <w:pPr>
        <w:pStyle w:val="Bibliography"/>
        <w:bidi w:val="0"/>
      </w:pPr>
      <w:r w:rsidRPr="00D24A35">
        <w:t>[20]</w:t>
      </w:r>
      <w:r w:rsidRPr="00D24A35">
        <w:tab/>
        <w:t xml:space="preserve">Q. Gu </w:t>
      </w:r>
      <w:r w:rsidRPr="00D24A35">
        <w:rPr>
          <w:i/>
          <w:iCs/>
        </w:rPr>
        <w:t>et al.</w:t>
      </w:r>
      <w:r w:rsidRPr="00D24A35">
        <w:t xml:space="preserve">, “Galaxy-ML: An accessible, reproducible, and scalable machine learning toolkit for biomedicine,” </w:t>
      </w:r>
      <w:proofErr w:type="spellStart"/>
      <w:r w:rsidRPr="00D24A35">
        <w:rPr>
          <w:i/>
          <w:iCs/>
        </w:rPr>
        <w:t>PLoS</w:t>
      </w:r>
      <w:proofErr w:type="spellEnd"/>
      <w:r w:rsidRPr="00D24A35">
        <w:rPr>
          <w:i/>
          <w:iCs/>
        </w:rPr>
        <w:t xml:space="preserve"> </w:t>
      </w:r>
      <w:proofErr w:type="spellStart"/>
      <w:r w:rsidRPr="00D24A35">
        <w:rPr>
          <w:i/>
          <w:iCs/>
        </w:rPr>
        <w:t>Comput</w:t>
      </w:r>
      <w:proofErr w:type="spellEnd"/>
      <w:r w:rsidRPr="00D24A35">
        <w:rPr>
          <w:i/>
          <w:iCs/>
        </w:rPr>
        <w:t xml:space="preserve"> Biol</w:t>
      </w:r>
      <w:r w:rsidRPr="00D24A35">
        <w:t xml:space="preserve">, vol. 17, no. 6, p. e1009014, 2021, </w:t>
      </w:r>
      <w:proofErr w:type="spellStart"/>
      <w:r w:rsidRPr="00D24A35">
        <w:t>doi</w:t>
      </w:r>
      <w:proofErr w:type="spellEnd"/>
      <w:r w:rsidRPr="00D24A35">
        <w:t>: 10.1371/journal.pcbi.1009014.</w:t>
      </w:r>
    </w:p>
    <w:p w14:paraId="6996CA11" w14:textId="77777777" w:rsidR="00D24A35" w:rsidRPr="00D24A35" w:rsidRDefault="00D24A35" w:rsidP="00D24A35">
      <w:pPr>
        <w:pStyle w:val="Bibliography"/>
        <w:bidi w:val="0"/>
      </w:pPr>
      <w:r w:rsidRPr="00D24A35">
        <w:t>[21]</w:t>
      </w:r>
      <w:r w:rsidRPr="00D24A35">
        <w:tab/>
        <w:t xml:space="preserve">M. Ghanem </w:t>
      </w:r>
      <w:r w:rsidRPr="00D24A35">
        <w:rPr>
          <w:i/>
          <w:iCs/>
        </w:rPr>
        <w:t>et al.</w:t>
      </w:r>
      <w:r w:rsidRPr="00D24A35">
        <w:t xml:space="preserve">, “Limitations in Evaluating Machine Learning Models for Imbalanced Binary Outcome Classification in Spine Surgery: A Systematic Review,” </w:t>
      </w:r>
      <w:r w:rsidRPr="00D24A35">
        <w:rPr>
          <w:i/>
          <w:iCs/>
        </w:rPr>
        <w:t>Brain Sciences</w:t>
      </w:r>
      <w:r w:rsidRPr="00D24A35">
        <w:t xml:space="preserve">, vol. 13, no. 12, p. 1723, 2023, </w:t>
      </w:r>
      <w:proofErr w:type="spellStart"/>
      <w:r w:rsidRPr="00D24A35">
        <w:t>doi</w:t>
      </w:r>
      <w:proofErr w:type="spellEnd"/>
      <w:r w:rsidRPr="00D24A35">
        <w:t>: 10.3390/brainsci13121723.</w:t>
      </w:r>
    </w:p>
    <w:p w14:paraId="58D2E011" w14:textId="77777777" w:rsidR="00D24A35" w:rsidRPr="00D24A35" w:rsidRDefault="00D24A35" w:rsidP="00D24A35">
      <w:pPr>
        <w:pStyle w:val="Bibliography"/>
        <w:bidi w:val="0"/>
      </w:pPr>
      <w:r w:rsidRPr="00D24A35">
        <w:t>[22]</w:t>
      </w:r>
      <w:r w:rsidRPr="00D24A35">
        <w:tab/>
        <w:t xml:space="preserve">S. Pichai, G. Kanimozhi, M. M. S. Rani, and N. K. Riyaz, “Multimodal Data-Driven Intelligent Systems for Breast Cancer Prediction,” </w:t>
      </w:r>
      <w:r w:rsidRPr="00D24A35">
        <w:rPr>
          <w:i/>
          <w:iCs/>
        </w:rPr>
        <w:t>EAI Endorsed Trans Perv Health Tech</w:t>
      </w:r>
      <w:r w:rsidRPr="00D24A35">
        <w:t xml:space="preserve">, vol. 10, 2024, </w:t>
      </w:r>
      <w:proofErr w:type="spellStart"/>
      <w:r w:rsidRPr="00D24A35">
        <w:t>doi</w:t>
      </w:r>
      <w:proofErr w:type="spellEnd"/>
      <w:r w:rsidRPr="00D24A35">
        <w:t>: 10.4108/eetpht.10.6424.</w:t>
      </w:r>
    </w:p>
    <w:p w14:paraId="2CEAC99D" w14:textId="77777777" w:rsidR="00D24A35" w:rsidRPr="00D24A35" w:rsidRDefault="00D24A35" w:rsidP="00D24A35">
      <w:pPr>
        <w:pStyle w:val="Bibliography"/>
        <w:bidi w:val="0"/>
      </w:pPr>
      <w:r w:rsidRPr="00D24A35">
        <w:t>[23]</w:t>
      </w:r>
      <w:r w:rsidRPr="00D24A35">
        <w:tab/>
        <w:t xml:space="preserve">E. Richardson, R. </w:t>
      </w:r>
      <w:proofErr w:type="spellStart"/>
      <w:r w:rsidRPr="00D24A35">
        <w:t>Trevizani</w:t>
      </w:r>
      <w:proofErr w:type="spellEnd"/>
      <w:r w:rsidRPr="00D24A35">
        <w:t xml:space="preserve">, J. A. Greenbaum, H. Carter, M. Nielsen, and B. Peters, “The receiver operating characteristic curve accurately assesses imbalanced datasets,” </w:t>
      </w:r>
      <w:r w:rsidRPr="00D24A35">
        <w:rPr>
          <w:i/>
          <w:iCs/>
        </w:rPr>
        <w:t>Patterns</w:t>
      </w:r>
      <w:r w:rsidRPr="00D24A35">
        <w:t xml:space="preserve">, vol. 5, no. 6, p. 100994, 2024, </w:t>
      </w:r>
      <w:proofErr w:type="spellStart"/>
      <w:r w:rsidRPr="00D24A35">
        <w:t>doi</w:t>
      </w:r>
      <w:proofErr w:type="spellEnd"/>
      <w:r w:rsidRPr="00D24A35">
        <w:t>: 10.1016/j.patter.2024.100994.</w:t>
      </w:r>
    </w:p>
    <w:p w14:paraId="464552EB" w14:textId="77777777" w:rsidR="00D24A35" w:rsidRPr="00D24A35" w:rsidRDefault="00D24A35" w:rsidP="00D24A35">
      <w:pPr>
        <w:pStyle w:val="Bibliography"/>
        <w:bidi w:val="0"/>
      </w:pPr>
      <w:r w:rsidRPr="00D24A35">
        <w:t>[24]</w:t>
      </w:r>
      <w:r w:rsidRPr="00D24A35">
        <w:tab/>
        <w:t xml:space="preserve">R. H. Hridoy, A. D. Arni, S. K. Ghosh, N. R. Chakraborty, and I. Mahmud, “Performance enhancement of machine learning algorithm for breast cancer diagnosis using hyperparameter optimization,” </w:t>
      </w:r>
      <w:r w:rsidRPr="00D24A35">
        <w:rPr>
          <w:i/>
          <w:iCs/>
        </w:rPr>
        <w:t>IJECE</w:t>
      </w:r>
      <w:r w:rsidRPr="00D24A35">
        <w:t xml:space="preserve">, vol. 14, no. 2, p. 2181, 2024, </w:t>
      </w:r>
      <w:proofErr w:type="spellStart"/>
      <w:r w:rsidRPr="00D24A35">
        <w:t>doi</w:t>
      </w:r>
      <w:proofErr w:type="spellEnd"/>
      <w:r w:rsidRPr="00D24A35">
        <w:t>: 10.11591/</w:t>
      </w:r>
      <w:proofErr w:type="gramStart"/>
      <w:r w:rsidRPr="00D24A35">
        <w:t>ijece.v14i2.pp</w:t>
      </w:r>
      <w:proofErr w:type="gramEnd"/>
      <w:r w:rsidRPr="00D24A35">
        <w:t>2181-2190.</w:t>
      </w:r>
    </w:p>
    <w:p w14:paraId="6C8AD4C4" w14:textId="77777777" w:rsidR="00D24A35" w:rsidRPr="00D24A35" w:rsidRDefault="00D24A35" w:rsidP="00D24A35">
      <w:pPr>
        <w:pStyle w:val="Bibliography"/>
        <w:bidi w:val="0"/>
      </w:pPr>
      <w:r w:rsidRPr="00D24A35">
        <w:t>[25]</w:t>
      </w:r>
      <w:r w:rsidRPr="00D24A35">
        <w:tab/>
        <w:t xml:space="preserve">O. </w:t>
      </w:r>
      <w:proofErr w:type="spellStart"/>
      <w:r w:rsidRPr="00D24A35">
        <w:t>Rainio</w:t>
      </w:r>
      <w:proofErr w:type="spellEnd"/>
      <w:r w:rsidRPr="00D24A35">
        <w:t xml:space="preserve">, J. Teuho, and R. Klén, “Evaluation metrics and statistical tests for machine learning,” </w:t>
      </w:r>
      <w:r w:rsidRPr="00D24A35">
        <w:rPr>
          <w:i/>
          <w:iCs/>
        </w:rPr>
        <w:t>Sci Rep</w:t>
      </w:r>
      <w:r w:rsidRPr="00D24A35">
        <w:t xml:space="preserve">, vol. 14, no. 1, p. 6086, 2024, </w:t>
      </w:r>
      <w:proofErr w:type="spellStart"/>
      <w:r w:rsidRPr="00D24A35">
        <w:t>doi</w:t>
      </w:r>
      <w:proofErr w:type="spellEnd"/>
      <w:r w:rsidRPr="00D24A35">
        <w:t>: 10.1038/s41598-024-56706-x.</w:t>
      </w:r>
    </w:p>
    <w:p w14:paraId="2511436A" w14:textId="77777777" w:rsidR="00D24A35" w:rsidRPr="00D24A35" w:rsidRDefault="00D24A35" w:rsidP="00D24A35">
      <w:pPr>
        <w:pStyle w:val="Bibliography"/>
        <w:bidi w:val="0"/>
      </w:pPr>
      <w:r w:rsidRPr="00D24A35">
        <w:t>[26]</w:t>
      </w:r>
      <w:r w:rsidRPr="00D24A35">
        <w:tab/>
        <w:t xml:space="preserve">C. Molnar, </w:t>
      </w:r>
      <w:r w:rsidRPr="00D24A35">
        <w:rPr>
          <w:i/>
          <w:iCs/>
        </w:rPr>
        <w:t>Interpretable machine learning: a guide for making black box models explainable</w:t>
      </w:r>
      <w:r w:rsidRPr="00D24A35">
        <w:t>, Second edition. Munich, Germany: Christoph Molnar, 2022.</w:t>
      </w:r>
    </w:p>
    <w:p w14:paraId="2253F5AD" w14:textId="77777777" w:rsidR="00D24A35" w:rsidRPr="00D24A35" w:rsidRDefault="00D24A35" w:rsidP="00D24A35">
      <w:pPr>
        <w:pStyle w:val="Bibliography"/>
        <w:bidi w:val="0"/>
      </w:pPr>
      <w:r w:rsidRPr="00D24A35">
        <w:t>[27]</w:t>
      </w:r>
      <w:r w:rsidRPr="00D24A35">
        <w:tab/>
        <w:t xml:space="preserve">Y. Xiang </w:t>
      </w:r>
      <w:r w:rsidRPr="00D24A35">
        <w:rPr>
          <w:i/>
          <w:iCs/>
        </w:rPr>
        <w:t>et al.</w:t>
      </w:r>
      <w:r w:rsidRPr="00D24A35">
        <w:t xml:space="preserve">, “Explainable machine learning model for predicting internal mammary node metastasis in breast cancer: Multi-method development and cross-cohort validation,” </w:t>
      </w:r>
      <w:r w:rsidRPr="00D24A35">
        <w:rPr>
          <w:i/>
          <w:iCs/>
        </w:rPr>
        <w:t>The Breast</w:t>
      </w:r>
      <w:r w:rsidRPr="00D24A35">
        <w:t xml:space="preserve">, vol. 82, p. 104517, 2025, </w:t>
      </w:r>
      <w:proofErr w:type="spellStart"/>
      <w:r w:rsidRPr="00D24A35">
        <w:t>doi</w:t>
      </w:r>
      <w:proofErr w:type="spellEnd"/>
      <w:r w:rsidRPr="00D24A35">
        <w:t>: 10.1016/j.breast.2025.104517.</w:t>
      </w:r>
    </w:p>
    <w:p w14:paraId="0A04C238" w14:textId="77777777" w:rsidR="00D24A35" w:rsidRPr="00D24A35" w:rsidRDefault="00D24A35" w:rsidP="00D24A35">
      <w:pPr>
        <w:pStyle w:val="Bibliography"/>
        <w:bidi w:val="0"/>
      </w:pPr>
      <w:r w:rsidRPr="00D24A35">
        <w:t>[28]</w:t>
      </w:r>
      <w:r w:rsidRPr="00D24A35">
        <w:tab/>
        <w:t>A. V. Ponce</w:t>
      </w:r>
      <w:r w:rsidRPr="00D24A35">
        <w:rPr>
          <w:rFonts w:ascii="Cambria Math" w:hAnsi="Cambria Math" w:cs="Cambria Math"/>
        </w:rPr>
        <w:t>‐</w:t>
      </w:r>
      <w:r w:rsidRPr="00D24A35">
        <w:t xml:space="preserve">Bobadilla, V. Schmitt, C. S. Maier, S. Mensing, and S. Stodtmann, “Practical guide to </w:t>
      </w:r>
      <w:r w:rsidRPr="00D24A35">
        <w:rPr>
          <w:smallCaps/>
        </w:rPr>
        <w:t>SHAP</w:t>
      </w:r>
      <w:r w:rsidRPr="00D24A35">
        <w:t xml:space="preserve"> analysis: Explaining supervised machine learning model predictions in drug development,” </w:t>
      </w:r>
      <w:r w:rsidRPr="00D24A35">
        <w:rPr>
          <w:i/>
          <w:iCs/>
        </w:rPr>
        <w:t>Clinical Translational Sci</w:t>
      </w:r>
      <w:r w:rsidRPr="00D24A35">
        <w:t xml:space="preserve">, vol. 17, no. 11, p. e70056, 2024, </w:t>
      </w:r>
      <w:proofErr w:type="spellStart"/>
      <w:r w:rsidRPr="00D24A35">
        <w:t>doi</w:t>
      </w:r>
      <w:proofErr w:type="spellEnd"/>
      <w:r w:rsidRPr="00D24A35">
        <w:t>: 10.1111/cts.70056.</w:t>
      </w:r>
    </w:p>
    <w:p w14:paraId="4C3342D7" w14:textId="353E140B" w:rsidR="00751BF5" w:rsidRPr="00871509" w:rsidRDefault="007D1040" w:rsidP="00427A73">
      <w:pPr>
        <w:pStyle w:val="Bibliography"/>
        <w:bidi w:val="0"/>
        <w:rPr>
          <w:rFonts w:asciiTheme="majorBidi" w:hAnsiTheme="majorBidi" w:cstheme="majorBidi"/>
          <w:sz w:val="22"/>
          <w:szCs w:val="22"/>
        </w:rPr>
      </w:pPr>
      <w:r w:rsidRPr="00871509">
        <w:rPr>
          <w:rFonts w:asciiTheme="majorBidi" w:hAnsiTheme="majorBidi" w:cstheme="majorBidi"/>
          <w:sz w:val="22"/>
          <w:szCs w:val="22"/>
        </w:rPr>
        <w:fldChar w:fldCharType="end"/>
      </w:r>
    </w:p>
    <w:p w14:paraId="574F85F0" w14:textId="77777777" w:rsidR="00B46691" w:rsidRPr="00871509" w:rsidRDefault="00B46691" w:rsidP="00B46691">
      <w:pPr>
        <w:bidi w:val="0"/>
        <w:rPr>
          <w:rFonts w:asciiTheme="majorBidi" w:hAnsiTheme="majorBidi" w:cstheme="majorBidi"/>
          <w:sz w:val="22"/>
          <w:szCs w:val="22"/>
        </w:rPr>
      </w:pPr>
    </w:p>
    <w:p w14:paraId="76000F7A" w14:textId="77777777" w:rsidR="006E7014" w:rsidRPr="00871509" w:rsidRDefault="006E7014" w:rsidP="006E7014">
      <w:pPr>
        <w:rPr>
          <w:rFonts w:asciiTheme="majorBidi" w:hAnsiTheme="majorBidi" w:cstheme="majorBidi"/>
          <w:sz w:val="22"/>
          <w:szCs w:val="22"/>
        </w:rPr>
      </w:pPr>
    </w:p>
    <w:sectPr w:rsidR="006E7014" w:rsidRPr="00871509" w:rsidSect="00760A5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21650" w14:textId="77777777" w:rsidR="00FE3FF7" w:rsidRDefault="00FE3FF7" w:rsidP="000516E2">
      <w:pPr>
        <w:spacing w:after="0" w:line="240" w:lineRule="auto"/>
      </w:pPr>
      <w:r>
        <w:separator/>
      </w:r>
    </w:p>
  </w:endnote>
  <w:endnote w:type="continuationSeparator" w:id="0">
    <w:p w14:paraId="2E8B1FBB" w14:textId="77777777" w:rsidR="00FE3FF7" w:rsidRDefault="00FE3FF7" w:rsidP="00051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ig">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BADFA" w14:textId="77777777" w:rsidR="00FE3FF7" w:rsidRDefault="00FE3FF7" w:rsidP="000516E2">
      <w:pPr>
        <w:spacing w:after="0" w:line="240" w:lineRule="auto"/>
      </w:pPr>
      <w:r>
        <w:separator/>
      </w:r>
    </w:p>
  </w:footnote>
  <w:footnote w:type="continuationSeparator" w:id="0">
    <w:p w14:paraId="620072BB" w14:textId="77777777" w:rsidR="00FE3FF7" w:rsidRDefault="00FE3FF7" w:rsidP="00051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A38BF"/>
    <w:multiLevelType w:val="hybridMultilevel"/>
    <w:tmpl w:val="749CE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2621A"/>
    <w:multiLevelType w:val="multilevel"/>
    <w:tmpl w:val="D0362C04"/>
    <w:lvl w:ilvl="0">
      <w:start w:val="1"/>
      <w:numFmt w:val="decimal"/>
      <w:lvlText w:val="%1."/>
      <w:lvlJc w:val="left"/>
      <w:pPr>
        <w:ind w:left="360" w:hanging="360"/>
      </w:pPr>
      <w:rPr>
        <w:b/>
        <w:bCs/>
      </w:rPr>
    </w:lvl>
    <w:lvl w:ilvl="1">
      <w:start w:val="1"/>
      <w:numFmt w:val="lowerLetter"/>
      <w:lvlText w:val="%2)"/>
      <w:lvlJc w:val="left"/>
      <w:pPr>
        <w:ind w:left="720" w:hanging="360"/>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9C6DF1"/>
    <w:multiLevelType w:val="hybridMultilevel"/>
    <w:tmpl w:val="7354D938"/>
    <w:lvl w:ilvl="0" w:tplc="B5CCDCC0">
      <w:start w:val="1"/>
      <w:numFmt w:val="lowerLetter"/>
      <w:lvlText w:val="%1)"/>
      <w:lvlJc w:val="left"/>
      <w:pPr>
        <w:ind w:left="5990" w:hanging="563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DD40F5"/>
    <w:multiLevelType w:val="multilevel"/>
    <w:tmpl w:val="751C1188"/>
    <w:name w:val="Fig"/>
    <w:lvl w:ilvl="0">
      <w:start w:val="1"/>
      <w:numFmt w:val="decimal"/>
      <w:isLgl/>
      <w:lvlText w:val="%1)"/>
      <w:lvlJc w:val="left"/>
      <w:pPr>
        <w:ind w:left="360" w:hanging="360"/>
      </w:pPr>
      <w:rPr>
        <w:rFonts w:cs="Fig" w:hint="default"/>
        <w:bCs/>
        <w:iCs w:val="0"/>
        <w:color w:val="000000" w:themeColor="text1"/>
        <w:u w:color="FFFFFF" w:themeColor="background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E9D6C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63E2861"/>
    <w:multiLevelType w:val="hybridMultilevel"/>
    <w:tmpl w:val="79E856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5140A4"/>
    <w:multiLevelType w:val="multilevel"/>
    <w:tmpl w:val="CED2014E"/>
    <w:lvl w:ilvl="0">
      <w:start w:val="1"/>
      <w:numFmt w:val="decimal"/>
      <w:lvlText w:val="%1."/>
      <w:lvlJc w:val="left"/>
      <w:pPr>
        <w:ind w:left="360" w:hanging="360"/>
      </w:pPr>
      <w:rPr>
        <w:b/>
        <w:bCs/>
      </w:rPr>
    </w:lvl>
    <w:lvl w:ilvl="1">
      <w:start w:val="1"/>
      <w:numFmt w:val="decimal"/>
      <w:lvlText w:val="%1.%2."/>
      <w:lvlJc w:val="left"/>
      <w:pPr>
        <w:ind w:left="857"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7072889">
    <w:abstractNumId w:val="3"/>
  </w:num>
  <w:num w:numId="2" w16cid:durableId="1657144001">
    <w:abstractNumId w:val="4"/>
  </w:num>
  <w:num w:numId="3" w16cid:durableId="323046140">
    <w:abstractNumId w:val="6"/>
  </w:num>
  <w:num w:numId="4" w16cid:durableId="1602758652">
    <w:abstractNumId w:val="0"/>
  </w:num>
  <w:num w:numId="5" w16cid:durableId="830634459">
    <w:abstractNumId w:val="1"/>
  </w:num>
  <w:num w:numId="6" w16cid:durableId="1020082310">
    <w:abstractNumId w:val="5"/>
  </w:num>
  <w:num w:numId="7" w16cid:durableId="1063605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75C"/>
    <w:rsid w:val="00006B7C"/>
    <w:rsid w:val="00007CEB"/>
    <w:rsid w:val="00021DAB"/>
    <w:rsid w:val="00027EA1"/>
    <w:rsid w:val="00040663"/>
    <w:rsid w:val="000459D2"/>
    <w:rsid w:val="000516E2"/>
    <w:rsid w:val="00053339"/>
    <w:rsid w:val="00056342"/>
    <w:rsid w:val="00056518"/>
    <w:rsid w:val="000577F1"/>
    <w:rsid w:val="00067C7B"/>
    <w:rsid w:val="0007136C"/>
    <w:rsid w:val="00073262"/>
    <w:rsid w:val="0008127E"/>
    <w:rsid w:val="00083830"/>
    <w:rsid w:val="0008500B"/>
    <w:rsid w:val="00096921"/>
    <w:rsid w:val="00096975"/>
    <w:rsid w:val="000A001F"/>
    <w:rsid w:val="000A249D"/>
    <w:rsid w:val="000A6D53"/>
    <w:rsid w:val="000A7D26"/>
    <w:rsid w:val="000B200A"/>
    <w:rsid w:val="000B5142"/>
    <w:rsid w:val="000C0AB4"/>
    <w:rsid w:val="000C4383"/>
    <w:rsid w:val="000D4158"/>
    <w:rsid w:val="000E7F5F"/>
    <w:rsid w:val="000F4550"/>
    <w:rsid w:val="000F5186"/>
    <w:rsid w:val="0010596E"/>
    <w:rsid w:val="00112DAD"/>
    <w:rsid w:val="00113CC4"/>
    <w:rsid w:val="00116D19"/>
    <w:rsid w:val="00132262"/>
    <w:rsid w:val="001354D6"/>
    <w:rsid w:val="00135B4A"/>
    <w:rsid w:val="0013762C"/>
    <w:rsid w:val="00140E05"/>
    <w:rsid w:val="0014314A"/>
    <w:rsid w:val="00143C65"/>
    <w:rsid w:val="00146F0C"/>
    <w:rsid w:val="001504A0"/>
    <w:rsid w:val="00150CD8"/>
    <w:rsid w:val="0015373E"/>
    <w:rsid w:val="00160656"/>
    <w:rsid w:val="00161316"/>
    <w:rsid w:val="00163BFD"/>
    <w:rsid w:val="00165774"/>
    <w:rsid w:val="00173899"/>
    <w:rsid w:val="00174F2B"/>
    <w:rsid w:val="001836A2"/>
    <w:rsid w:val="001A0164"/>
    <w:rsid w:val="001B0E55"/>
    <w:rsid w:val="001B284B"/>
    <w:rsid w:val="001C6669"/>
    <w:rsid w:val="001D0C95"/>
    <w:rsid w:val="001D441E"/>
    <w:rsid w:val="001E0BDB"/>
    <w:rsid w:val="001E2081"/>
    <w:rsid w:val="001E2E8D"/>
    <w:rsid w:val="001E4480"/>
    <w:rsid w:val="001F3F66"/>
    <w:rsid w:val="001F6923"/>
    <w:rsid w:val="00203CC2"/>
    <w:rsid w:val="00204C18"/>
    <w:rsid w:val="002153C2"/>
    <w:rsid w:val="00217863"/>
    <w:rsid w:val="0022447B"/>
    <w:rsid w:val="00231D68"/>
    <w:rsid w:val="002366B7"/>
    <w:rsid w:val="0024617D"/>
    <w:rsid w:val="00246801"/>
    <w:rsid w:val="0024735C"/>
    <w:rsid w:val="00256840"/>
    <w:rsid w:val="002610F0"/>
    <w:rsid w:val="002668A8"/>
    <w:rsid w:val="0027452F"/>
    <w:rsid w:val="0027769A"/>
    <w:rsid w:val="00280977"/>
    <w:rsid w:val="0028311B"/>
    <w:rsid w:val="002865C5"/>
    <w:rsid w:val="002909B5"/>
    <w:rsid w:val="00290D6D"/>
    <w:rsid w:val="00290E00"/>
    <w:rsid w:val="00292FD0"/>
    <w:rsid w:val="002967C0"/>
    <w:rsid w:val="002A09F9"/>
    <w:rsid w:val="002B2889"/>
    <w:rsid w:val="002C05EA"/>
    <w:rsid w:val="002D0324"/>
    <w:rsid w:val="002D1378"/>
    <w:rsid w:val="002D706C"/>
    <w:rsid w:val="002F06FE"/>
    <w:rsid w:val="002F2E1F"/>
    <w:rsid w:val="002F718B"/>
    <w:rsid w:val="00306723"/>
    <w:rsid w:val="00310BF0"/>
    <w:rsid w:val="00320F66"/>
    <w:rsid w:val="00333226"/>
    <w:rsid w:val="00341531"/>
    <w:rsid w:val="00346AF4"/>
    <w:rsid w:val="003516A3"/>
    <w:rsid w:val="0035370A"/>
    <w:rsid w:val="00354E14"/>
    <w:rsid w:val="00361CEC"/>
    <w:rsid w:val="00370F39"/>
    <w:rsid w:val="00372F89"/>
    <w:rsid w:val="003819CA"/>
    <w:rsid w:val="0038665A"/>
    <w:rsid w:val="00386B9F"/>
    <w:rsid w:val="00387055"/>
    <w:rsid w:val="00394E73"/>
    <w:rsid w:val="003A1C0B"/>
    <w:rsid w:val="003A27F6"/>
    <w:rsid w:val="003A5783"/>
    <w:rsid w:val="003B2219"/>
    <w:rsid w:val="003C2757"/>
    <w:rsid w:val="003C5BFF"/>
    <w:rsid w:val="003C6CF7"/>
    <w:rsid w:val="003C6FF2"/>
    <w:rsid w:val="003F01C8"/>
    <w:rsid w:val="003F37A3"/>
    <w:rsid w:val="003F675C"/>
    <w:rsid w:val="003F7905"/>
    <w:rsid w:val="00402D8A"/>
    <w:rsid w:val="00404EB5"/>
    <w:rsid w:val="00427A73"/>
    <w:rsid w:val="004411C4"/>
    <w:rsid w:val="004556DE"/>
    <w:rsid w:val="00456950"/>
    <w:rsid w:val="00463C32"/>
    <w:rsid w:val="00471BB2"/>
    <w:rsid w:val="00471DA1"/>
    <w:rsid w:val="00481F78"/>
    <w:rsid w:val="004908C0"/>
    <w:rsid w:val="00492E42"/>
    <w:rsid w:val="00493051"/>
    <w:rsid w:val="004930D9"/>
    <w:rsid w:val="00496F4F"/>
    <w:rsid w:val="00497CAD"/>
    <w:rsid w:val="004B6A81"/>
    <w:rsid w:val="004C31EC"/>
    <w:rsid w:val="004C3514"/>
    <w:rsid w:val="004C5814"/>
    <w:rsid w:val="004C5DFC"/>
    <w:rsid w:val="004E2556"/>
    <w:rsid w:val="004E5794"/>
    <w:rsid w:val="004E5A1A"/>
    <w:rsid w:val="004E5B6D"/>
    <w:rsid w:val="004F1BEB"/>
    <w:rsid w:val="0050382D"/>
    <w:rsid w:val="00516177"/>
    <w:rsid w:val="00530FF5"/>
    <w:rsid w:val="005327F2"/>
    <w:rsid w:val="00536DA2"/>
    <w:rsid w:val="00537761"/>
    <w:rsid w:val="0054027A"/>
    <w:rsid w:val="0054118E"/>
    <w:rsid w:val="00546A0E"/>
    <w:rsid w:val="005507E0"/>
    <w:rsid w:val="00577348"/>
    <w:rsid w:val="00584473"/>
    <w:rsid w:val="00593342"/>
    <w:rsid w:val="00594708"/>
    <w:rsid w:val="005953F9"/>
    <w:rsid w:val="005A1A0D"/>
    <w:rsid w:val="005B0E26"/>
    <w:rsid w:val="005B1EE5"/>
    <w:rsid w:val="005B2619"/>
    <w:rsid w:val="005C5FA5"/>
    <w:rsid w:val="005D5CE9"/>
    <w:rsid w:val="005E5BCD"/>
    <w:rsid w:val="005F2E43"/>
    <w:rsid w:val="005F4342"/>
    <w:rsid w:val="00601292"/>
    <w:rsid w:val="00602811"/>
    <w:rsid w:val="00605357"/>
    <w:rsid w:val="00605EC0"/>
    <w:rsid w:val="00613562"/>
    <w:rsid w:val="006256DA"/>
    <w:rsid w:val="00642E4E"/>
    <w:rsid w:val="0065124C"/>
    <w:rsid w:val="00653EDE"/>
    <w:rsid w:val="00664E62"/>
    <w:rsid w:val="00684595"/>
    <w:rsid w:val="0069339C"/>
    <w:rsid w:val="006A1A0B"/>
    <w:rsid w:val="006B5A29"/>
    <w:rsid w:val="006C06AC"/>
    <w:rsid w:val="006C5635"/>
    <w:rsid w:val="006C7479"/>
    <w:rsid w:val="006D02E5"/>
    <w:rsid w:val="006D1040"/>
    <w:rsid w:val="006D3D57"/>
    <w:rsid w:val="006D6F81"/>
    <w:rsid w:val="006E090C"/>
    <w:rsid w:val="006E16E0"/>
    <w:rsid w:val="006E291A"/>
    <w:rsid w:val="006E48A1"/>
    <w:rsid w:val="006E4B0B"/>
    <w:rsid w:val="006E7014"/>
    <w:rsid w:val="006F000D"/>
    <w:rsid w:val="006F3BC1"/>
    <w:rsid w:val="0070324C"/>
    <w:rsid w:val="00710BED"/>
    <w:rsid w:val="00714CB6"/>
    <w:rsid w:val="00727BF6"/>
    <w:rsid w:val="0073384F"/>
    <w:rsid w:val="0074171C"/>
    <w:rsid w:val="00742643"/>
    <w:rsid w:val="0074629C"/>
    <w:rsid w:val="00750672"/>
    <w:rsid w:val="00751BF5"/>
    <w:rsid w:val="00753010"/>
    <w:rsid w:val="00760A58"/>
    <w:rsid w:val="00760D81"/>
    <w:rsid w:val="007626FB"/>
    <w:rsid w:val="00762B7C"/>
    <w:rsid w:val="00767F7C"/>
    <w:rsid w:val="0077117B"/>
    <w:rsid w:val="00774C1C"/>
    <w:rsid w:val="00784ACC"/>
    <w:rsid w:val="007924E5"/>
    <w:rsid w:val="00793ECB"/>
    <w:rsid w:val="007A303B"/>
    <w:rsid w:val="007B0E8A"/>
    <w:rsid w:val="007B23F2"/>
    <w:rsid w:val="007D1040"/>
    <w:rsid w:val="007D4632"/>
    <w:rsid w:val="007D68BA"/>
    <w:rsid w:val="007E47FD"/>
    <w:rsid w:val="007E6879"/>
    <w:rsid w:val="007F06A6"/>
    <w:rsid w:val="007F1CA9"/>
    <w:rsid w:val="007F414B"/>
    <w:rsid w:val="007F66A4"/>
    <w:rsid w:val="0080297A"/>
    <w:rsid w:val="00812942"/>
    <w:rsid w:val="00816C04"/>
    <w:rsid w:val="0082133C"/>
    <w:rsid w:val="00832B2C"/>
    <w:rsid w:val="0084448A"/>
    <w:rsid w:val="00855170"/>
    <w:rsid w:val="008708C9"/>
    <w:rsid w:val="00871509"/>
    <w:rsid w:val="00872279"/>
    <w:rsid w:val="00872FBA"/>
    <w:rsid w:val="00872FF1"/>
    <w:rsid w:val="0087393E"/>
    <w:rsid w:val="00874B67"/>
    <w:rsid w:val="00881A9D"/>
    <w:rsid w:val="00882DC9"/>
    <w:rsid w:val="008902C7"/>
    <w:rsid w:val="008A1907"/>
    <w:rsid w:val="008A1C21"/>
    <w:rsid w:val="008A55BB"/>
    <w:rsid w:val="008B17D4"/>
    <w:rsid w:val="008B3181"/>
    <w:rsid w:val="008B6A0A"/>
    <w:rsid w:val="008D3036"/>
    <w:rsid w:val="008D56A4"/>
    <w:rsid w:val="008D6786"/>
    <w:rsid w:val="008E3C50"/>
    <w:rsid w:val="008E636E"/>
    <w:rsid w:val="008F13AC"/>
    <w:rsid w:val="008F571F"/>
    <w:rsid w:val="008F7E56"/>
    <w:rsid w:val="009021E9"/>
    <w:rsid w:val="00904BA1"/>
    <w:rsid w:val="00906C51"/>
    <w:rsid w:val="00916AA3"/>
    <w:rsid w:val="00925243"/>
    <w:rsid w:val="0093067E"/>
    <w:rsid w:val="00930E8F"/>
    <w:rsid w:val="00934753"/>
    <w:rsid w:val="00936090"/>
    <w:rsid w:val="0095703B"/>
    <w:rsid w:val="0095744E"/>
    <w:rsid w:val="009620B3"/>
    <w:rsid w:val="0096602C"/>
    <w:rsid w:val="00984F9D"/>
    <w:rsid w:val="00990F36"/>
    <w:rsid w:val="009A3659"/>
    <w:rsid w:val="009A7AA0"/>
    <w:rsid w:val="009A7F86"/>
    <w:rsid w:val="009B0719"/>
    <w:rsid w:val="009B2AF8"/>
    <w:rsid w:val="009D079B"/>
    <w:rsid w:val="009D6801"/>
    <w:rsid w:val="009E0A4B"/>
    <w:rsid w:val="009E5E7B"/>
    <w:rsid w:val="009F65AF"/>
    <w:rsid w:val="009F712A"/>
    <w:rsid w:val="00A0688A"/>
    <w:rsid w:val="00A17452"/>
    <w:rsid w:val="00A22F16"/>
    <w:rsid w:val="00A230EC"/>
    <w:rsid w:val="00A3402D"/>
    <w:rsid w:val="00A53F46"/>
    <w:rsid w:val="00A5406E"/>
    <w:rsid w:val="00A604D5"/>
    <w:rsid w:val="00A6173C"/>
    <w:rsid w:val="00A62AB1"/>
    <w:rsid w:val="00A714B5"/>
    <w:rsid w:val="00A802C7"/>
    <w:rsid w:val="00A83EF3"/>
    <w:rsid w:val="00A85B86"/>
    <w:rsid w:val="00AA1F14"/>
    <w:rsid w:val="00AA3C1F"/>
    <w:rsid w:val="00AA5086"/>
    <w:rsid w:val="00AB58DB"/>
    <w:rsid w:val="00AB7A1A"/>
    <w:rsid w:val="00AC5B35"/>
    <w:rsid w:val="00AD0D37"/>
    <w:rsid w:val="00AE4472"/>
    <w:rsid w:val="00AF489D"/>
    <w:rsid w:val="00AF7665"/>
    <w:rsid w:val="00B0221A"/>
    <w:rsid w:val="00B022C4"/>
    <w:rsid w:val="00B0438E"/>
    <w:rsid w:val="00B13B10"/>
    <w:rsid w:val="00B173F4"/>
    <w:rsid w:val="00B31632"/>
    <w:rsid w:val="00B36106"/>
    <w:rsid w:val="00B4019F"/>
    <w:rsid w:val="00B46691"/>
    <w:rsid w:val="00B50624"/>
    <w:rsid w:val="00B52C32"/>
    <w:rsid w:val="00B615DE"/>
    <w:rsid w:val="00B62E35"/>
    <w:rsid w:val="00B63A33"/>
    <w:rsid w:val="00B67930"/>
    <w:rsid w:val="00B67F53"/>
    <w:rsid w:val="00B80C98"/>
    <w:rsid w:val="00B874C9"/>
    <w:rsid w:val="00B8794A"/>
    <w:rsid w:val="00B92768"/>
    <w:rsid w:val="00B97ED2"/>
    <w:rsid w:val="00BA17FB"/>
    <w:rsid w:val="00BA49CD"/>
    <w:rsid w:val="00BB3487"/>
    <w:rsid w:val="00BB46D2"/>
    <w:rsid w:val="00BC4C22"/>
    <w:rsid w:val="00BC5BC1"/>
    <w:rsid w:val="00BC641B"/>
    <w:rsid w:val="00BC6B3E"/>
    <w:rsid w:val="00BD10E4"/>
    <w:rsid w:val="00BD2E8B"/>
    <w:rsid w:val="00BD41E2"/>
    <w:rsid w:val="00BD669E"/>
    <w:rsid w:val="00BE6C15"/>
    <w:rsid w:val="00BE752C"/>
    <w:rsid w:val="00BF3012"/>
    <w:rsid w:val="00BF5E2C"/>
    <w:rsid w:val="00C00BCA"/>
    <w:rsid w:val="00C072B5"/>
    <w:rsid w:val="00C07430"/>
    <w:rsid w:val="00C07AF3"/>
    <w:rsid w:val="00C07FDB"/>
    <w:rsid w:val="00C1118E"/>
    <w:rsid w:val="00C14032"/>
    <w:rsid w:val="00C15174"/>
    <w:rsid w:val="00C301BE"/>
    <w:rsid w:val="00C30767"/>
    <w:rsid w:val="00C4192E"/>
    <w:rsid w:val="00C57668"/>
    <w:rsid w:val="00C57AD6"/>
    <w:rsid w:val="00C6231B"/>
    <w:rsid w:val="00C71D32"/>
    <w:rsid w:val="00C72ABC"/>
    <w:rsid w:val="00C8047E"/>
    <w:rsid w:val="00C81241"/>
    <w:rsid w:val="00C95B05"/>
    <w:rsid w:val="00CA01D4"/>
    <w:rsid w:val="00CA0969"/>
    <w:rsid w:val="00CA0A90"/>
    <w:rsid w:val="00CA7CCB"/>
    <w:rsid w:val="00CB2C21"/>
    <w:rsid w:val="00CC7244"/>
    <w:rsid w:val="00CC7681"/>
    <w:rsid w:val="00CD3F6D"/>
    <w:rsid w:val="00CD5288"/>
    <w:rsid w:val="00CD5503"/>
    <w:rsid w:val="00CE279A"/>
    <w:rsid w:val="00CE4FD3"/>
    <w:rsid w:val="00CE79EB"/>
    <w:rsid w:val="00CF37F8"/>
    <w:rsid w:val="00D042DB"/>
    <w:rsid w:val="00D05366"/>
    <w:rsid w:val="00D05ADE"/>
    <w:rsid w:val="00D06AF7"/>
    <w:rsid w:val="00D06DC8"/>
    <w:rsid w:val="00D1022B"/>
    <w:rsid w:val="00D12F05"/>
    <w:rsid w:val="00D24A35"/>
    <w:rsid w:val="00D40F52"/>
    <w:rsid w:val="00D42D75"/>
    <w:rsid w:val="00D441E3"/>
    <w:rsid w:val="00D45C03"/>
    <w:rsid w:val="00D509B6"/>
    <w:rsid w:val="00D52DA7"/>
    <w:rsid w:val="00D53D5E"/>
    <w:rsid w:val="00D62FA3"/>
    <w:rsid w:val="00D76EA9"/>
    <w:rsid w:val="00D7756F"/>
    <w:rsid w:val="00D93119"/>
    <w:rsid w:val="00D956B9"/>
    <w:rsid w:val="00D964FF"/>
    <w:rsid w:val="00D96A93"/>
    <w:rsid w:val="00DA0D3D"/>
    <w:rsid w:val="00DA1997"/>
    <w:rsid w:val="00DB09E6"/>
    <w:rsid w:val="00DB10E6"/>
    <w:rsid w:val="00DB794A"/>
    <w:rsid w:val="00DC1C75"/>
    <w:rsid w:val="00DC36B2"/>
    <w:rsid w:val="00DD18B9"/>
    <w:rsid w:val="00DD405F"/>
    <w:rsid w:val="00DD524C"/>
    <w:rsid w:val="00DE34AF"/>
    <w:rsid w:val="00DE7AE5"/>
    <w:rsid w:val="00DF0B93"/>
    <w:rsid w:val="00DF5E3A"/>
    <w:rsid w:val="00DF7F68"/>
    <w:rsid w:val="00E05CD9"/>
    <w:rsid w:val="00E14FA4"/>
    <w:rsid w:val="00E21460"/>
    <w:rsid w:val="00E225FE"/>
    <w:rsid w:val="00E22F81"/>
    <w:rsid w:val="00E33CF5"/>
    <w:rsid w:val="00E35228"/>
    <w:rsid w:val="00E35A7D"/>
    <w:rsid w:val="00E445CA"/>
    <w:rsid w:val="00E5420D"/>
    <w:rsid w:val="00E5627C"/>
    <w:rsid w:val="00E56F8E"/>
    <w:rsid w:val="00E72EF0"/>
    <w:rsid w:val="00E822C5"/>
    <w:rsid w:val="00E8588F"/>
    <w:rsid w:val="00E86511"/>
    <w:rsid w:val="00E94EFA"/>
    <w:rsid w:val="00EA1FF7"/>
    <w:rsid w:val="00EB3602"/>
    <w:rsid w:val="00EC7B6B"/>
    <w:rsid w:val="00ED065F"/>
    <w:rsid w:val="00ED20FC"/>
    <w:rsid w:val="00ED2AB1"/>
    <w:rsid w:val="00ED3042"/>
    <w:rsid w:val="00EF3ED2"/>
    <w:rsid w:val="00F13679"/>
    <w:rsid w:val="00F21544"/>
    <w:rsid w:val="00F23123"/>
    <w:rsid w:val="00F30503"/>
    <w:rsid w:val="00F312D8"/>
    <w:rsid w:val="00F3284F"/>
    <w:rsid w:val="00F36039"/>
    <w:rsid w:val="00F375A8"/>
    <w:rsid w:val="00F401A7"/>
    <w:rsid w:val="00F477F6"/>
    <w:rsid w:val="00F52FBA"/>
    <w:rsid w:val="00F54F8A"/>
    <w:rsid w:val="00F71327"/>
    <w:rsid w:val="00F75F14"/>
    <w:rsid w:val="00F76B28"/>
    <w:rsid w:val="00F8514E"/>
    <w:rsid w:val="00F90CEC"/>
    <w:rsid w:val="00F91D18"/>
    <w:rsid w:val="00FB0493"/>
    <w:rsid w:val="00FB1027"/>
    <w:rsid w:val="00FB2907"/>
    <w:rsid w:val="00FE2CA1"/>
    <w:rsid w:val="00FE2DC4"/>
    <w:rsid w:val="00FE3FF7"/>
    <w:rsid w:val="00FE5964"/>
    <w:rsid w:val="00FF4AE8"/>
    <w:rsid w:val="00FF6F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05FC3"/>
  <w15:chartTrackingRefBased/>
  <w15:docId w15:val="{4631E6DA-6DF5-4133-9EDF-1ABE0072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F6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6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6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75C"/>
    <w:rPr>
      <w:rFonts w:eastAsiaTheme="majorEastAsia" w:cstheme="majorBidi"/>
      <w:color w:val="272727" w:themeColor="text1" w:themeTint="D8"/>
    </w:rPr>
  </w:style>
  <w:style w:type="paragraph" w:styleId="Title">
    <w:name w:val="Title"/>
    <w:basedOn w:val="Normal"/>
    <w:next w:val="Normal"/>
    <w:link w:val="TitleChar"/>
    <w:uiPriority w:val="10"/>
    <w:qFormat/>
    <w:rsid w:val="003F6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75C"/>
    <w:pPr>
      <w:spacing w:before="160"/>
      <w:jc w:val="center"/>
    </w:pPr>
    <w:rPr>
      <w:i/>
      <w:iCs/>
      <w:color w:val="404040" w:themeColor="text1" w:themeTint="BF"/>
    </w:rPr>
  </w:style>
  <w:style w:type="character" w:customStyle="1" w:styleId="QuoteChar">
    <w:name w:val="Quote Char"/>
    <w:basedOn w:val="DefaultParagraphFont"/>
    <w:link w:val="Quote"/>
    <w:uiPriority w:val="29"/>
    <w:rsid w:val="003F675C"/>
    <w:rPr>
      <w:i/>
      <w:iCs/>
      <w:color w:val="404040" w:themeColor="text1" w:themeTint="BF"/>
    </w:rPr>
  </w:style>
  <w:style w:type="paragraph" w:styleId="ListParagraph">
    <w:name w:val="List Paragraph"/>
    <w:basedOn w:val="Normal"/>
    <w:uiPriority w:val="34"/>
    <w:qFormat/>
    <w:rsid w:val="003F675C"/>
    <w:pPr>
      <w:ind w:left="720"/>
      <w:contextualSpacing/>
    </w:pPr>
  </w:style>
  <w:style w:type="character" w:styleId="IntenseEmphasis">
    <w:name w:val="Intense Emphasis"/>
    <w:basedOn w:val="DefaultParagraphFont"/>
    <w:uiPriority w:val="21"/>
    <w:qFormat/>
    <w:rsid w:val="003F675C"/>
    <w:rPr>
      <w:i/>
      <w:iCs/>
      <w:color w:val="0F4761" w:themeColor="accent1" w:themeShade="BF"/>
    </w:rPr>
  </w:style>
  <w:style w:type="paragraph" w:styleId="IntenseQuote">
    <w:name w:val="Intense Quote"/>
    <w:basedOn w:val="Normal"/>
    <w:next w:val="Normal"/>
    <w:link w:val="IntenseQuoteChar"/>
    <w:uiPriority w:val="30"/>
    <w:qFormat/>
    <w:rsid w:val="003F6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75C"/>
    <w:rPr>
      <w:i/>
      <w:iCs/>
      <w:color w:val="0F4761" w:themeColor="accent1" w:themeShade="BF"/>
    </w:rPr>
  </w:style>
  <w:style w:type="character" w:styleId="IntenseReference">
    <w:name w:val="Intense Reference"/>
    <w:basedOn w:val="DefaultParagraphFont"/>
    <w:uiPriority w:val="32"/>
    <w:qFormat/>
    <w:rsid w:val="003F675C"/>
    <w:rPr>
      <w:b/>
      <w:bCs/>
      <w:smallCaps/>
      <w:color w:val="0F4761" w:themeColor="accent1" w:themeShade="BF"/>
      <w:spacing w:val="5"/>
    </w:rPr>
  </w:style>
  <w:style w:type="character" w:styleId="Hyperlink">
    <w:name w:val="Hyperlink"/>
    <w:basedOn w:val="DefaultParagraphFont"/>
    <w:uiPriority w:val="99"/>
    <w:unhideWhenUsed/>
    <w:rsid w:val="003F675C"/>
    <w:rPr>
      <w:color w:val="467886" w:themeColor="hyperlink"/>
      <w:u w:val="single"/>
    </w:rPr>
  </w:style>
  <w:style w:type="character" w:styleId="UnresolvedMention">
    <w:name w:val="Unresolved Mention"/>
    <w:basedOn w:val="DefaultParagraphFont"/>
    <w:uiPriority w:val="99"/>
    <w:semiHidden/>
    <w:unhideWhenUsed/>
    <w:rsid w:val="003F675C"/>
    <w:rPr>
      <w:color w:val="605E5C"/>
      <w:shd w:val="clear" w:color="auto" w:fill="E1DFDD"/>
    </w:rPr>
  </w:style>
  <w:style w:type="paragraph" w:styleId="NormalWeb">
    <w:name w:val="Normal (Web)"/>
    <w:basedOn w:val="Normal"/>
    <w:uiPriority w:val="99"/>
    <w:semiHidden/>
    <w:unhideWhenUsed/>
    <w:rsid w:val="00990F36"/>
    <w:rPr>
      <w:rFonts w:ascii="Times New Roman" w:hAnsi="Times New Roman" w:cs="Times New Roman"/>
    </w:rPr>
  </w:style>
  <w:style w:type="paragraph" w:styleId="Bibliography">
    <w:name w:val="Bibliography"/>
    <w:basedOn w:val="Normal"/>
    <w:next w:val="Normal"/>
    <w:uiPriority w:val="37"/>
    <w:unhideWhenUsed/>
    <w:rsid w:val="00751BF5"/>
    <w:pPr>
      <w:tabs>
        <w:tab w:val="left" w:pos="504"/>
      </w:tabs>
      <w:spacing w:after="0" w:line="240" w:lineRule="auto"/>
      <w:ind w:left="504" w:hanging="504"/>
    </w:pPr>
  </w:style>
  <w:style w:type="character" w:styleId="FollowedHyperlink">
    <w:name w:val="FollowedHyperlink"/>
    <w:basedOn w:val="DefaultParagraphFont"/>
    <w:uiPriority w:val="99"/>
    <w:semiHidden/>
    <w:unhideWhenUsed/>
    <w:rsid w:val="000516E2"/>
    <w:rPr>
      <w:color w:val="96607D" w:themeColor="followedHyperlink"/>
      <w:u w:val="single"/>
    </w:rPr>
  </w:style>
  <w:style w:type="paragraph" w:styleId="Header">
    <w:name w:val="header"/>
    <w:basedOn w:val="Normal"/>
    <w:link w:val="HeaderChar"/>
    <w:uiPriority w:val="99"/>
    <w:unhideWhenUsed/>
    <w:rsid w:val="000516E2"/>
    <w:pPr>
      <w:tabs>
        <w:tab w:val="center" w:pos="4153"/>
        <w:tab w:val="right" w:pos="8306"/>
      </w:tabs>
      <w:spacing w:after="0" w:line="240" w:lineRule="auto"/>
    </w:pPr>
  </w:style>
  <w:style w:type="character" w:customStyle="1" w:styleId="HeaderChar">
    <w:name w:val="Header Char"/>
    <w:basedOn w:val="DefaultParagraphFont"/>
    <w:link w:val="Header"/>
    <w:uiPriority w:val="99"/>
    <w:rsid w:val="000516E2"/>
  </w:style>
  <w:style w:type="paragraph" w:styleId="Footer">
    <w:name w:val="footer"/>
    <w:basedOn w:val="Normal"/>
    <w:link w:val="FooterChar"/>
    <w:uiPriority w:val="99"/>
    <w:unhideWhenUsed/>
    <w:rsid w:val="000516E2"/>
    <w:pPr>
      <w:tabs>
        <w:tab w:val="center" w:pos="4153"/>
        <w:tab w:val="right" w:pos="8306"/>
      </w:tabs>
      <w:spacing w:after="0" w:line="240" w:lineRule="auto"/>
    </w:pPr>
  </w:style>
  <w:style w:type="character" w:customStyle="1" w:styleId="FooterChar">
    <w:name w:val="Footer Char"/>
    <w:basedOn w:val="DefaultParagraphFont"/>
    <w:link w:val="Footer"/>
    <w:uiPriority w:val="99"/>
    <w:rsid w:val="000516E2"/>
  </w:style>
  <w:style w:type="paragraph" w:customStyle="1" w:styleId="font-claude-response-body">
    <w:name w:val="font-claude-response-body"/>
    <w:basedOn w:val="Normal"/>
    <w:rsid w:val="006E291A"/>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E29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30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usegalaxy.org.au/u/afnan_alkhaibari/h/xgboost-breast-cancer-pipeline-wdbc-metabric-tcg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FB526-177C-4095-8FE6-14477E9C7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3331</TotalTime>
  <Pages>12</Pages>
  <Words>20915</Words>
  <Characters>119220</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Alkhaibari</dc:creator>
  <cp:keywords/>
  <dc:description/>
  <cp:lastModifiedBy>Afnan Alkhaibari</cp:lastModifiedBy>
  <cp:revision>456</cp:revision>
  <cp:lastPrinted>2026-06-11T06:18:00Z</cp:lastPrinted>
  <dcterms:created xsi:type="dcterms:W3CDTF">2026-06-08T09:18:00Z</dcterms:created>
  <dcterms:modified xsi:type="dcterms:W3CDTF">2026-06-11T06:23:00Z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f9445517-43f8-4712-a453-a3dd8448c89d</vt:lpwstr>
  </property>
  <property fmtid="{D5CDD505-2E9C-101B-9397-08002B2CF9AE}" pid="3" name="ZOTERO_PREF_1">
    <vt:lpwstr>&lt;data data-version="3" zotero-version="9.0.5"&gt;&lt;session id="7X4Z2wHn"/&gt;&lt;style id="http://www.zotero.org/styles/ieee" locale="en-US" hasBibliography="1" bibliographyStyleHasBeenSet="1"/&gt;&lt;prefs&gt;&lt;pref name="fieldType" value="Field"/&gt;&lt;pref name="delayCitationU</vt:lpwstr>
  </property>
  <property fmtid="{D5CDD505-2E9C-101B-9397-08002B2CF9AE}" pid="4" name="ZOTERO_PREF_2">
    <vt:lpwstr>pdates" value="true"/&gt;&lt;pref name="dontAskDelayCitationUpdates" value="true"/&gt;&lt;/prefs&gt;&lt;/data&gt;</vt:lpwstr>
  </property>
</Properties>
</file>