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9102B" w14:textId="77777777" w:rsidR="00291A6E" w:rsidRPr="001E345E" w:rsidRDefault="00291A6E" w:rsidP="00291A6E">
      <w:pPr>
        <w:jc w:val="center"/>
        <w:rPr>
          <w:b/>
          <w:color w:val="808080" w:themeColor="background1" w:themeShade="80"/>
          <w:sz w:val="36"/>
        </w:rPr>
      </w:pPr>
      <w:bookmarkStart w:id="0" w:name="_Toc516132378"/>
      <w:bookmarkStart w:id="1" w:name="_Toc517200761"/>
      <w:bookmarkStart w:id="2" w:name="_Toc517201077"/>
      <w:bookmarkStart w:id="3" w:name="_Toc517203010"/>
      <w:bookmarkStart w:id="4" w:name="_Toc517205145"/>
      <w:r w:rsidRPr="00A55D65">
        <w:rPr>
          <w:b/>
          <w:color w:val="808080" w:themeColor="background1" w:themeShade="80"/>
          <w:sz w:val="32"/>
          <w:szCs w:val="20"/>
        </w:rPr>
        <w:t xml:space="preserve">Sprint </w:t>
      </w:r>
      <w:r>
        <w:rPr>
          <w:b/>
          <w:color w:val="808080" w:themeColor="background1" w:themeShade="80"/>
          <w:sz w:val="32"/>
          <w:szCs w:val="20"/>
        </w:rPr>
        <w:t>R</w:t>
      </w:r>
      <w:r w:rsidRPr="00A55D65">
        <w:rPr>
          <w:b/>
          <w:color w:val="808080" w:themeColor="background1" w:themeShade="80"/>
          <w:sz w:val="32"/>
          <w:szCs w:val="20"/>
        </w:rPr>
        <w:t xml:space="preserve">eview and </w:t>
      </w:r>
      <w:r>
        <w:rPr>
          <w:b/>
          <w:color w:val="808080" w:themeColor="background1" w:themeShade="80"/>
          <w:sz w:val="32"/>
          <w:szCs w:val="20"/>
        </w:rPr>
        <w:t>R</w:t>
      </w:r>
      <w:r w:rsidRPr="00A55D65">
        <w:rPr>
          <w:b/>
          <w:color w:val="808080" w:themeColor="background1" w:themeShade="80"/>
          <w:sz w:val="32"/>
          <w:szCs w:val="20"/>
        </w:rPr>
        <w:t>etrospective</w:t>
      </w:r>
    </w:p>
    <w:bookmarkEnd w:id="0"/>
    <w:bookmarkEnd w:id="1"/>
    <w:bookmarkEnd w:id="2"/>
    <w:bookmarkEnd w:id="3"/>
    <w:bookmarkEnd w:id="4"/>
    <w:p w14:paraId="433E0CD9" w14:textId="77777777" w:rsidR="00291A6E" w:rsidRPr="00A55D65" w:rsidRDefault="00291A6E" w:rsidP="00291A6E">
      <w:pPr>
        <w:rPr>
          <w:rFonts w:cs="Arial"/>
          <w:b/>
          <w:noProof/>
          <w:color w:val="000000" w:themeColor="text1"/>
          <w:sz w:val="12"/>
          <w:szCs w:val="28"/>
        </w:rPr>
      </w:pP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7327"/>
        <w:gridCol w:w="7328"/>
      </w:tblGrid>
      <w:tr w:rsidR="00291A6E" w:rsidRPr="004E30B2" w14:paraId="52F8DD5D" w14:textId="77777777" w:rsidTr="005C334E">
        <w:trPr>
          <w:trHeight w:val="432"/>
        </w:trPr>
        <w:tc>
          <w:tcPr>
            <w:tcW w:w="7327" w:type="dxa"/>
            <w:tcBorders>
              <w:bottom w:val="nil"/>
              <w:right w:val="single" w:sz="18" w:space="0" w:color="BFBFBF" w:themeColor="background1" w:themeShade="BF"/>
            </w:tcBorders>
            <w:shd w:val="clear" w:color="auto" w:fill="AEE9F0"/>
            <w:vAlign w:val="center"/>
          </w:tcPr>
          <w:p w14:paraId="3E7FC8C2" w14:textId="77777777" w:rsidR="00291A6E" w:rsidRPr="004E30B2" w:rsidRDefault="00291A6E" w:rsidP="005C334E">
            <w:pPr>
              <w:jc w:val="center"/>
              <w:rPr>
                <w:rFonts w:cs="Arial"/>
                <w:bCs/>
                <w:noProof/>
                <w:color w:val="000000" w:themeColor="text1"/>
                <w:sz w:val="24"/>
              </w:rPr>
            </w:pPr>
            <w:r w:rsidRPr="00981ECB">
              <w:rPr>
                <w:rFonts w:cs="Arial"/>
                <w:bCs/>
                <w:noProof/>
                <w:color w:val="000000" w:themeColor="text1"/>
                <w:sz w:val="24"/>
              </w:rPr>
              <w:t>WHAT WENT WELL?</w:t>
            </w:r>
          </w:p>
        </w:tc>
        <w:tc>
          <w:tcPr>
            <w:tcW w:w="7328" w:type="dxa"/>
            <w:tcBorders>
              <w:left w:val="single" w:sz="18" w:space="0" w:color="BFBFBF" w:themeColor="background1" w:themeShade="BF"/>
              <w:bottom w:val="nil"/>
              <w:right w:val="single" w:sz="18" w:space="0" w:color="BFBFBF" w:themeColor="background1" w:themeShade="BF"/>
            </w:tcBorders>
            <w:shd w:val="clear" w:color="auto" w:fill="D5DCE4" w:themeFill="text2" w:themeFillTint="33"/>
            <w:vAlign w:val="center"/>
          </w:tcPr>
          <w:p w14:paraId="474591D8" w14:textId="77777777" w:rsidR="00291A6E" w:rsidRPr="004E30B2" w:rsidRDefault="00291A6E" w:rsidP="005C334E">
            <w:pPr>
              <w:jc w:val="center"/>
              <w:rPr>
                <w:rFonts w:cs="Arial"/>
                <w:bCs/>
                <w:noProof/>
                <w:color w:val="000000" w:themeColor="text1"/>
                <w:sz w:val="24"/>
              </w:rPr>
            </w:pPr>
            <w:r w:rsidRPr="00981ECB">
              <w:rPr>
                <w:rFonts w:cs="Arial"/>
                <w:bCs/>
                <w:noProof/>
                <w:color w:val="000000" w:themeColor="text1"/>
                <w:sz w:val="24"/>
              </w:rPr>
              <w:t xml:space="preserve">WHAT </w:t>
            </w:r>
            <w:r>
              <w:rPr>
                <w:rFonts w:cs="Arial"/>
                <w:bCs/>
                <w:noProof/>
                <w:color w:val="000000" w:themeColor="text1"/>
                <w:sz w:val="24"/>
              </w:rPr>
              <w:t>COULD HAVE GONE BETTER</w:t>
            </w:r>
            <w:r w:rsidRPr="00981ECB">
              <w:rPr>
                <w:rFonts w:cs="Arial"/>
                <w:bCs/>
                <w:noProof/>
                <w:color w:val="000000" w:themeColor="text1"/>
                <w:sz w:val="24"/>
              </w:rPr>
              <w:t>?</w:t>
            </w:r>
          </w:p>
        </w:tc>
      </w:tr>
      <w:tr w:rsidR="00291A6E" w:rsidRPr="00397771" w14:paraId="3EB338A6" w14:textId="77777777" w:rsidTr="005C334E">
        <w:trPr>
          <w:trHeight w:val="4320"/>
        </w:trPr>
        <w:tc>
          <w:tcPr>
            <w:tcW w:w="7327" w:type="dxa"/>
            <w:tcBorders>
              <w:top w:val="dotted" w:sz="4" w:space="0" w:color="BFBFBF" w:themeColor="background1" w:themeShade="BF"/>
              <w:bottom w:val="single" w:sz="18" w:space="0" w:color="BFBFBF" w:themeColor="background1" w:themeShade="BF"/>
              <w:right w:val="single" w:sz="18" w:space="0" w:color="BFBFBF" w:themeColor="background1" w:themeShade="BF"/>
            </w:tcBorders>
            <w:tcMar>
              <w:top w:w="158" w:type="dxa"/>
              <w:left w:w="115" w:type="dxa"/>
              <w:right w:w="115" w:type="dxa"/>
            </w:tcMar>
          </w:tcPr>
          <w:p w14:paraId="30512715" w14:textId="708DC88D" w:rsidR="00291A6E" w:rsidRPr="00DF006B" w:rsidRDefault="00F1260E" w:rsidP="00F1260E">
            <w:pPr>
              <w:pStyle w:val="ListParagraph"/>
              <w:numPr>
                <w:ilvl w:val="0"/>
                <w:numId w:val="1"/>
              </w:numPr>
              <w:ind w:left="413"/>
              <w:rPr>
                <w:rFonts w:cs="Arial"/>
                <w:bCs/>
                <w:noProof/>
                <w:color w:val="000000" w:themeColor="text1"/>
                <w:szCs w:val="20"/>
              </w:rPr>
            </w:pPr>
            <w:r>
              <w:rPr>
                <w:rFonts w:ascii="Calibri" w:hAnsi="Calibri" w:cs="Calibri"/>
                <w:color w:val="000000"/>
                <w:sz w:val="22"/>
                <w:szCs w:val="22"/>
              </w:rPr>
              <w:t>Sprint 1 was demonstrated on the connected Samsung phone with separate owner and student test accounts.</w:t>
            </w:r>
            <w:r>
              <w:rPr>
                <w:rFonts w:ascii="Calibri" w:hAnsi="Calibri" w:cs="Calibri"/>
                <w:color w:val="000000"/>
                <w:sz w:val="22"/>
                <w:szCs w:val="22"/>
              </w:rPr>
              <w:br/>
              <w:t>The owner published a project; the student discovered and applied; the owner reviewed and shortlisted; the student saw the updated status.</w:t>
            </w:r>
            <w:r>
              <w:rPr>
                <w:rFonts w:ascii="Calibri" w:hAnsi="Calibri" w:cs="Calibri"/>
                <w:color w:val="000000"/>
                <w:sz w:val="22"/>
                <w:szCs w:val="22"/>
              </w:rPr>
              <w:br/>
              <w:t>Passport edits, templates, event publication, saving and withdrawal worked in the tested UI scope. Invalid inputs produced feedback. Automated unit checks recorded 25 passes out of 28.</w:t>
            </w:r>
            <w:r w:rsidR="00291A6E">
              <w:rPr>
                <w:rFonts w:cs="Arial"/>
                <w:bCs/>
                <w:noProof/>
                <w:color w:val="000000" w:themeColor="text1"/>
                <w:szCs w:val="20"/>
                <w:lang w:val="en-US" w:eastAsia="en-US"/>
              </w:rPr>
              <w:drawing>
                <wp:anchor distT="0" distB="0" distL="114300" distR="114300" simplePos="0" relativeHeight="251661312" behindDoc="1" locked="0" layoutInCell="1" allowOverlap="1" wp14:anchorId="234F4840" wp14:editId="339395CB">
                  <wp:simplePos x="0" y="0"/>
                  <wp:positionH relativeFrom="column">
                    <wp:posOffset>765175</wp:posOffset>
                  </wp:positionH>
                  <wp:positionV relativeFrom="paragraph">
                    <wp:posOffset>-71120</wp:posOffset>
                  </wp:positionV>
                  <wp:extent cx="2743200" cy="2743200"/>
                  <wp:effectExtent l="0" t="0" r="0" b="0"/>
                  <wp:wrapNone/>
                  <wp:docPr id="4" name="Graphic 4" descr="Thumbs u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diafile_q4x9P8.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743200" cy="2743200"/>
                          </a:xfrm>
                          <a:prstGeom prst="rect">
                            <a:avLst/>
                          </a:prstGeom>
                        </pic:spPr>
                      </pic:pic>
                    </a:graphicData>
                  </a:graphic>
                  <wp14:sizeRelH relativeFrom="page">
                    <wp14:pctWidth>0</wp14:pctWidth>
                  </wp14:sizeRelH>
                  <wp14:sizeRelV relativeFrom="page">
                    <wp14:pctHeight>0</wp14:pctHeight>
                  </wp14:sizeRelV>
                </wp:anchor>
              </w:drawing>
            </w:r>
            <w:r w:rsidR="00291A6E">
              <w:rPr>
                <w:rFonts w:cs="Arial"/>
                <w:bCs/>
                <w:noProof/>
                <w:color w:val="000000" w:themeColor="text1"/>
                <w:szCs w:val="20"/>
                <w:lang w:val="en-US" w:eastAsia="en-US"/>
              </w:rPr>
              <w:drawing>
                <wp:anchor distT="0" distB="0" distL="114300" distR="114300" simplePos="0" relativeHeight="251662336" behindDoc="1" locked="0" layoutInCell="1" allowOverlap="1" wp14:anchorId="3FE65EB8" wp14:editId="03CC87BF">
                  <wp:simplePos x="0" y="0"/>
                  <wp:positionH relativeFrom="column">
                    <wp:posOffset>5409042</wp:posOffset>
                  </wp:positionH>
                  <wp:positionV relativeFrom="paragraph">
                    <wp:posOffset>103176</wp:posOffset>
                  </wp:positionV>
                  <wp:extent cx="2743200" cy="2743200"/>
                  <wp:effectExtent l="0" t="0" r="0" b="0"/>
                  <wp:wrapNone/>
                  <wp:docPr id="2" name="Graphic 2" descr="Thumbs u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diafile_KYdYEL.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flipV="1">
                            <a:off x="0" y="0"/>
                            <a:ext cx="2743200" cy="2743200"/>
                          </a:xfrm>
                          <a:prstGeom prst="rect">
                            <a:avLst/>
                          </a:prstGeom>
                        </pic:spPr>
                      </pic:pic>
                    </a:graphicData>
                  </a:graphic>
                  <wp14:sizeRelH relativeFrom="page">
                    <wp14:pctWidth>0</wp14:pctWidth>
                  </wp14:sizeRelH>
                  <wp14:sizeRelV relativeFrom="page">
                    <wp14:pctHeight>0</wp14:pctHeight>
                  </wp14:sizeRelV>
                </wp:anchor>
              </w:drawing>
            </w:r>
          </w:p>
        </w:tc>
        <w:tc>
          <w:tcPr>
            <w:tcW w:w="7328" w:type="dxa"/>
            <w:tcBorders>
              <w:top w:val="dotted" w:sz="4"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Mar>
              <w:top w:w="158" w:type="dxa"/>
              <w:left w:w="115" w:type="dxa"/>
              <w:right w:w="115" w:type="dxa"/>
            </w:tcMar>
          </w:tcPr>
          <w:p w14:paraId="3455127E" w14:textId="221F2731" w:rsidR="00291A6E" w:rsidRPr="00DE260D" w:rsidRDefault="00F1260E" w:rsidP="00F1260E">
            <w:pPr>
              <w:pStyle w:val="ListParagraph"/>
              <w:numPr>
                <w:ilvl w:val="0"/>
                <w:numId w:val="1"/>
              </w:numPr>
              <w:ind w:left="413"/>
              <w:rPr>
                <w:rFonts w:cs="Arial"/>
                <w:bCs/>
                <w:noProof/>
                <w:color w:val="000000" w:themeColor="text1"/>
                <w:szCs w:val="20"/>
              </w:rPr>
            </w:pPr>
            <w:proofErr w:type="gramStart"/>
            <w:r>
              <w:rPr>
                <w:rFonts w:ascii="Calibri" w:hAnsi="Calibri" w:cs="Calibri"/>
                <w:color w:val="000000"/>
                <w:sz w:val="22"/>
                <w:szCs w:val="22"/>
              </w:rPr>
              <w:t>Three unit</w:t>
            </w:r>
            <w:proofErr w:type="gramEnd"/>
            <w:r>
              <w:rPr>
                <w:rFonts w:ascii="Calibri" w:hAnsi="Calibri" w:cs="Calibri"/>
                <w:color w:val="000000"/>
                <w:sz w:val="22"/>
                <w:szCs w:val="22"/>
              </w:rPr>
              <w:t xml:space="preserve"> tests failed at exact recruitment or event expiry boundaries.</w:t>
            </w:r>
            <w:r>
              <w:rPr>
                <w:rFonts w:ascii="Calibri" w:hAnsi="Calibri" w:cs="Calibri"/>
                <w:color w:val="000000"/>
                <w:sz w:val="22"/>
                <w:szCs w:val="22"/>
              </w:rPr>
              <w:br/>
              <w:t>After an event was moved to past dates, its linked request still enabled Apply and opened the form. No expired-request submission was attempted.</w:t>
            </w:r>
            <w:r>
              <w:rPr>
                <w:rFonts w:ascii="Calibri" w:hAnsi="Calibri" w:cs="Calibri"/>
                <w:color w:val="000000"/>
                <w:sz w:val="22"/>
                <w:szCs w:val="22"/>
              </w:rPr>
              <w:br/>
              <w:t>The Firebase rules suite could not start because its CLI was unavailable. Backend work was then deferred. Password reset completion, some profile fields, direct access restrictions and unchanged team membership remain unverified; these are verification gaps, not proven implementation failures.</w:t>
            </w:r>
          </w:p>
        </w:tc>
      </w:tr>
      <w:tr w:rsidR="00291A6E" w:rsidRPr="004E30B2" w14:paraId="1FE50C97" w14:textId="77777777" w:rsidTr="005C334E">
        <w:trPr>
          <w:trHeight w:val="432"/>
        </w:trPr>
        <w:tc>
          <w:tcPr>
            <w:tcW w:w="7327" w:type="dxa"/>
            <w:tcBorders>
              <w:bottom w:val="nil"/>
              <w:right w:val="single" w:sz="18" w:space="0" w:color="BFBFBF" w:themeColor="background1" w:themeShade="BF"/>
            </w:tcBorders>
            <w:shd w:val="clear" w:color="auto" w:fill="D9D9D9" w:themeFill="background1" w:themeFillShade="D9"/>
            <w:vAlign w:val="center"/>
          </w:tcPr>
          <w:p w14:paraId="7C912014" w14:textId="77777777" w:rsidR="00291A6E" w:rsidRPr="004E30B2" w:rsidRDefault="00291A6E" w:rsidP="005C334E">
            <w:pPr>
              <w:jc w:val="center"/>
              <w:rPr>
                <w:rFonts w:cs="Arial"/>
                <w:bCs/>
                <w:noProof/>
                <w:color w:val="000000" w:themeColor="text1"/>
                <w:sz w:val="24"/>
              </w:rPr>
            </w:pPr>
            <w:r w:rsidRPr="00981ECB">
              <w:rPr>
                <w:rFonts w:cs="Arial"/>
                <w:bCs/>
                <w:noProof/>
                <w:color w:val="000000" w:themeColor="text1"/>
                <w:sz w:val="24"/>
              </w:rPr>
              <w:t xml:space="preserve">WHAT </w:t>
            </w:r>
            <w:r>
              <w:rPr>
                <w:rFonts w:cs="Arial"/>
                <w:bCs/>
                <w:noProof/>
                <w:color w:val="000000" w:themeColor="text1"/>
                <w:sz w:val="24"/>
              </w:rPr>
              <w:t>WILL WE TRY NEXT</w:t>
            </w:r>
            <w:r w:rsidRPr="00981ECB">
              <w:rPr>
                <w:rFonts w:cs="Arial"/>
                <w:bCs/>
                <w:noProof/>
                <w:color w:val="000000" w:themeColor="text1"/>
                <w:sz w:val="24"/>
              </w:rPr>
              <w:t>?</w:t>
            </w:r>
          </w:p>
        </w:tc>
        <w:tc>
          <w:tcPr>
            <w:tcW w:w="7328" w:type="dxa"/>
            <w:tcBorders>
              <w:left w:val="single" w:sz="18" w:space="0" w:color="BFBFBF" w:themeColor="background1" w:themeShade="BF"/>
              <w:bottom w:val="nil"/>
              <w:right w:val="single" w:sz="18" w:space="0" w:color="BFBFBF" w:themeColor="background1" w:themeShade="BF"/>
            </w:tcBorders>
            <w:shd w:val="clear" w:color="auto" w:fill="FFD966" w:themeFill="accent4" w:themeFillTint="99"/>
            <w:vAlign w:val="center"/>
          </w:tcPr>
          <w:p w14:paraId="66888F0E" w14:textId="77777777" w:rsidR="00291A6E" w:rsidRPr="004E30B2" w:rsidRDefault="00291A6E" w:rsidP="005C334E">
            <w:pPr>
              <w:jc w:val="center"/>
              <w:rPr>
                <w:rFonts w:cs="Arial"/>
                <w:bCs/>
                <w:noProof/>
                <w:color w:val="000000" w:themeColor="text1"/>
                <w:sz w:val="24"/>
              </w:rPr>
            </w:pPr>
            <w:r w:rsidRPr="00981ECB">
              <w:rPr>
                <w:rFonts w:cs="Arial"/>
                <w:bCs/>
                <w:noProof/>
                <w:color w:val="000000" w:themeColor="text1"/>
                <w:sz w:val="24"/>
              </w:rPr>
              <w:t xml:space="preserve">WHAT </w:t>
            </w:r>
            <w:r>
              <w:rPr>
                <w:rFonts w:cs="Arial"/>
                <w:bCs/>
                <w:noProof/>
                <w:color w:val="000000" w:themeColor="text1"/>
                <w:sz w:val="24"/>
              </w:rPr>
              <w:t>QUESTIONS DO WE HAVE</w:t>
            </w:r>
            <w:r w:rsidRPr="00981ECB">
              <w:rPr>
                <w:rFonts w:cs="Arial"/>
                <w:bCs/>
                <w:noProof/>
                <w:color w:val="000000" w:themeColor="text1"/>
                <w:sz w:val="24"/>
              </w:rPr>
              <w:t>?</w:t>
            </w:r>
          </w:p>
        </w:tc>
      </w:tr>
      <w:tr w:rsidR="00291A6E" w:rsidRPr="00397771" w14:paraId="0D6F89DC" w14:textId="77777777" w:rsidTr="005C334E">
        <w:trPr>
          <w:trHeight w:val="4320"/>
        </w:trPr>
        <w:tc>
          <w:tcPr>
            <w:tcW w:w="7327" w:type="dxa"/>
            <w:tcBorders>
              <w:top w:val="dotted" w:sz="4" w:space="0" w:color="BFBFBF" w:themeColor="background1" w:themeShade="BF"/>
              <w:bottom w:val="single" w:sz="18" w:space="0" w:color="BFBFBF" w:themeColor="background1" w:themeShade="BF"/>
              <w:right w:val="single" w:sz="18" w:space="0" w:color="BFBFBF" w:themeColor="background1" w:themeShade="BF"/>
            </w:tcBorders>
            <w:tcMar>
              <w:top w:w="158" w:type="dxa"/>
              <w:left w:w="115" w:type="dxa"/>
              <w:right w:w="115" w:type="dxa"/>
            </w:tcMar>
          </w:tcPr>
          <w:p w14:paraId="3120C40A" w14:textId="3D53D6B5" w:rsidR="00291A6E" w:rsidRPr="00DF006B" w:rsidRDefault="00F1260E" w:rsidP="00F1260E">
            <w:pPr>
              <w:pStyle w:val="ListParagraph"/>
              <w:numPr>
                <w:ilvl w:val="0"/>
                <w:numId w:val="1"/>
              </w:numPr>
              <w:ind w:left="413"/>
              <w:rPr>
                <w:rFonts w:cs="Arial"/>
                <w:bCs/>
                <w:noProof/>
                <w:color w:val="000000" w:themeColor="text1"/>
                <w:szCs w:val="20"/>
              </w:rPr>
            </w:pPr>
            <w:r>
              <w:rPr>
                <w:rFonts w:ascii="Calibri" w:hAnsi="Calibri" w:cs="Calibri"/>
                <w:color w:val="000000"/>
                <w:sz w:val="22"/>
                <w:szCs w:val="22"/>
              </w:rPr>
              <w:t>Proposed next steps for team agreement:</w:t>
            </w:r>
            <w:r>
              <w:rPr>
                <w:rFonts w:ascii="Calibri" w:hAnsi="Calibri" w:cs="Calibri"/>
                <w:color w:val="000000"/>
                <w:sz w:val="22"/>
                <w:szCs w:val="22"/>
              </w:rPr>
              <w:br/>
              <w:t>Fix the exclusive expiry comparisons and propagate parent-event changes to linked recruitment; rerun the focused unit and UI cases.</w:t>
            </w:r>
            <w:r>
              <w:rPr>
                <w:rFonts w:ascii="Calibri" w:hAnsi="Calibri" w:cs="Calibri"/>
                <w:color w:val="000000"/>
                <w:sz w:val="22"/>
                <w:szCs w:val="22"/>
              </w:rPr>
              <w:br/>
              <w:t>When backend testing resumes, verify privacy, ownership, duplicate and closed-request rejection, withdrawal and unchanged membership after shortlist changes.</w:t>
            </w:r>
            <w:r>
              <w:rPr>
                <w:rFonts w:ascii="Calibri" w:hAnsi="Calibri" w:cs="Calibri"/>
                <w:color w:val="000000"/>
                <w:sz w:val="22"/>
                <w:szCs w:val="22"/>
              </w:rPr>
              <w:br/>
              <w:t>Use an accessible test mailbox for password recovery and complete the remaining Passport fields. Keep matching feasibility evidence separate from Sprint 2 user-facing functionality.</w:t>
            </w:r>
            <w:r w:rsidR="00291A6E">
              <w:rPr>
                <w:rFonts w:cs="Arial"/>
                <w:bCs/>
                <w:noProof/>
                <w:color w:val="000000" w:themeColor="text1"/>
                <w:szCs w:val="20"/>
                <w:lang w:val="en-US" w:eastAsia="en-US"/>
              </w:rPr>
              <w:drawing>
                <wp:anchor distT="0" distB="0" distL="114300" distR="114300" simplePos="0" relativeHeight="251659264" behindDoc="1" locked="0" layoutInCell="1" allowOverlap="1" wp14:anchorId="58806820" wp14:editId="5127873D">
                  <wp:simplePos x="0" y="0"/>
                  <wp:positionH relativeFrom="column">
                    <wp:posOffset>5502275</wp:posOffset>
                  </wp:positionH>
                  <wp:positionV relativeFrom="paragraph">
                    <wp:posOffset>-93345</wp:posOffset>
                  </wp:positionV>
                  <wp:extent cx="2743200" cy="2743200"/>
                  <wp:effectExtent l="0" t="0" r="0" b="0"/>
                  <wp:wrapNone/>
                  <wp:docPr id="6" name="Graphic 6" descr="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diafile_I3sxmh.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743200" cy="2743200"/>
                          </a:xfrm>
                          <a:prstGeom prst="rect">
                            <a:avLst/>
                          </a:prstGeom>
                        </pic:spPr>
                      </pic:pic>
                    </a:graphicData>
                  </a:graphic>
                  <wp14:sizeRelH relativeFrom="page">
                    <wp14:pctWidth>0</wp14:pctWidth>
                  </wp14:sizeRelH>
                  <wp14:sizeRelV relativeFrom="page">
                    <wp14:pctHeight>0</wp14:pctHeight>
                  </wp14:sizeRelV>
                </wp:anchor>
              </w:drawing>
            </w:r>
            <w:r w:rsidR="00291A6E">
              <w:rPr>
                <w:rFonts w:cs="Arial"/>
                <w:bCs/>
                <w:noProof/>
                <w:color w:val="000000" w:themeColor="text1"/>
                <w:szCs w:val="20"/>
                <w:lang w:val="en-US" w:eastAsia="en-US"/>
              </w:rPr>
              <w:drawing>
                <wp:anchor distT="0" distB="0" distL="114300" distR="114300" simplePos="0" relativeHeight="251660288" behindDoc="1" locked="0" layoutInCell="1" allowOverlap="1" wp14:anchorId="747C1369" wp14:editId="5701A4B2">
                  <wp:simplePos x="0" y="0"/>
                  <wp:positionH relativeFrom="column">
                    <wp:posOffset>858520</wp:posOffset>
                  </wp:positionH>
                  <wp:positionV relativeFrom="paragraph">
                    <wp:posOffset>-88603</wp:posOffset>
                  </wp:positionV>
                  <wp:extent cx="2743200" cy="2743200"/>
                  <wp:effectExtent l="0" t="0" r="0" b="0"/>
                  <wp:wrapNone/>
                  <wp:docPr id="5" name="Graphic 5"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file_B5qOH2.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743200" cy="2743200"/>
                          </a:xfrm>
                          <a:prstGeom prst="rect">
                            <a:avLst/>
                          </a:prstGeom>
                        </pic:spPr>
                      </pic:pic>
                    </a:graphicData>
                  </a:graphic>
                  <wp14:sizeRelH relativeFrom="page">
                    <wp14:pctWidth>0</wp14:pctWidth>
                  </wp14:sizeRelH>
                  <wp14:sizeRelV relativeFrom="page">
                    <wp14:pctHeight>0</wp14:pctHeight>
                  </wp14:sizeRelV>
                </wp:anchor>
              </w:drawing>
            </w:r>
          </w:p>
        </w:tc>
        <w:tc>
          <w:tcPr>
            <w:tcW w:w="7328" w:type="dxa"/>
            <w:tcBorders>
              <w:top w:val="dotted" w:sz="4"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Mar>
              <w:top w:w="158" w:type="dxa"/>
              <w:left w:w="115" w:type="dxa"/>
              <w:right w:w="115" w:type="dxa"/>
            </w:tcMar>
          </w:tcPr>
          <w:p w14:paraId="510D7C8A" w14:textId="502E36F8" w:rsidR="00291A6E" w:rsidRPr="00DE260D" w:rsidRDefault="00F1260E" w:rsidP="00F1260E">
            <w:pPr>
              <w:pStyle w:val="ListParagraph"/>
              <w:numPr>
                <w:ilvl w:val="0"/>
                <w:numId w:val="1"/>
              </w:numPr>
              <w:ind w:left="413"/>
              <w:rPr>
                <w:rFonts w:cs="Arial"/>
                <w:bCs/>
                <w:noProof/>
                <w:color w:val="000000" w:themeColor="text1"/>
                <w:szCs w:val="20"/>
              </w:rPr>
            </w:pPr>
            <w:r>
              <w:rPr>
                <w:rFonts w:ascii="Calibri" w:hAnsi="Calibri" w:cs="Calibri"/>
                <w:color w:val="000000"/>
                <w:sz w:val="22"/>
                <w:szCs w:val="22"/>
              </w:rPr>
              <w:t>Team input is required:</w:t>
            </w:r>
            <w:r>
              <w:rPr>
                <w:rFonts w:ascii="Calibri" w:hAnsi="Calibri" w:cs="Calibri"/>
                <w:color w:val="000000"/>
                <w:sz w:val="22"/>
                <w:szCs w:val="22"/>
              </w:rPr>
              <w:br/>
              <w:t>Is Firebase the agreed replacement for the planned Python backend and relational database, or is that work still required?</w:t>
            </w:r>
            <w:r>
              <w:rPr>
                <w:rFonts w:ascii="Calibri" w:hAnsi="Calibri" w:cs="Calibri"/>
                <w:color w:val="000000"/>
                <w:sz w:val="22"/>
                <w:szCs w:val="22"/>
              </w:rPr>
              <w:br/>
              <w:t>What should Only you visibility expose to an applicant reviewer, and how will we verify that shortlisting creates no membership?</w:t>
            </w:r>
            <w:r>
              <w:rPr>
                <w:rFonts w:ascii="Calibri" w:hAnsi="Calibri" w:cs="Calibri"/>
                <w:color w:val="000000"/>
                <w:sz w:val="22"/>
                <w:szCs w:val="22"/>
              </w:rPr>
              <w:br/>
              <w:t>Which accessible test mailboxes and isolated backend environment can support the remaining tests?</w:t>
            </w:r>
            <w:r>
              <w:rPr>
                <w:rFonts w:ascii="Calibri" w:hAnsi="Calibri" w:cs="Calibri"/>
                <w:color w:val="000000"/>
                <w:sz w:val="22"/>
                <w:szCs w:val="22"/>
              </w:rPr>
              <w:br/>
              <w:t>What evidence will establish matching feasibility beyond the three existing skill checks?</w:t>
            </w:r>
          </w:p>
        </w:tc>
      </w:tr>
    </w:tbl>
    <w:p w14:paraId="0B087A97" w14:textId="77777777" w:rsidR="004244AD" w:rsidRPr="00291A6E" w:rsidRDefault="004244AD" w:rsidP="00291A6E">
      <w:pPr>
        <w:rPr>
          <w:sz w:val="2"/>
          <w:szCs w:val="2"/>
        </w:rPr>
      </w:pPr>
    </w:p>
    <w:sectPr w:rsidR="004244AD" w:rsidRPr="00291A6E" w:rsidSect="00291A6E">
      <w:footerReference w:type="even" r:id="rId15"/>
      <w:footerReference w:type="default" r:id="rId16"/>
      <w:pgSz w:w="15840" w:h="12240" w:orient="landscape"/>
      <w:pgMar w:top="504" w:right="504" w:bottom="504" w:left="5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A8F472" w14:textId="77777777" w:rsidR="00882D31" w:rsidRDefault="00882D31" w:rsidP="00291A6E">
      <w:r>
        <w:separator/>
      </w:r>
    </w:p>
  </w:endnote>
  <w:endnote w:type="continuationSeparator" w:id="0">
    <w:p w14:paraId="12A2EF1A" w14:textId="77777777" w:rsidR="00882D31" w:rsidRDefault="00882D31" w:rsidP="00291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0987433"/>
      <w:docPartObj>
        <w:docPartGallery w:val="Page Numbers (Bottom of Page)"/>
        <w:docPartUnique/>
      </w:docPartObj>
    </w:sdtPr>
    <w:sdtContent>
      <w:p w14:paraId="5FA17F82" w14:textId="77777777" w:rsidR="00000000" w:rsidRDefault="00FE387A" w:rsidP="001968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A57751" w14:textId="77777777" w:rsidR="00000000" w:rsidRDefault="00000000"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7F7F7F" w:themeColor="text1" w:themeTint="80"/>
        <w:sz w:val="18"/>
        <w:szCs w:val="22"/>
      </w:rPr>
      <w:id w:val="2142223277"/>
      <w:docPartObj>
        <w:docPartGallery w:val="Page Numbers (Bottom of Page)"/>
        <w:docPartUnique/>
      </w:docPartObj>
    </w:sdtPr>
    <w:sdtEndPr>
      <w:rPr>
        <w:rStyle w:val="PageNumber"/>
        <w:sz w:val="16"/>
        <w:szCs w:val="21"/>
      </w:rPr>
    </w:sdtEndPr>
    <w:sdtContent>
      <w:p w14:paraId="35533C51" w14:textId="77777777" w:rsidR="00000000" w:rsidRPr="001D1C87" w:rsidRDefault="00FE387A" w:rsidP="001968EE">
        <w:pPr>
          <w:pStyle w:val="Footer"/>
          <w:framePr w:wrap="none" w:vAnchor="text" w:hAnchor="margin" w:xAlign="center" w:y="1"/>
          <w:rPr>
            <w:rStyle w:val="PageNumber"/>
            <w:color w:val="7F7F7F" w:themeColor="text1" w:themeTint="80"/>
            <w:sz w:val="18"/>
            <w:szCs w:val="22"/>
          </w:rPr>
        </w:pPr>
        <w:r w:rsidRPr="001D1C87">
          <w:rPr>
            <w:rStyle w:val="PageNumber"/>
            <w:color w:val="7F7F7F" w:themeColor="text1" w:themeTint="80"/>
            <w:sz w:val="18"/>
            <w:szCs w:val="22"/>
          </w:rPr>
          <w:fldChar w:fldCharType="begin"/>
        </w:r>
        <w:r w:rsidRPr="001D1C87">
          <w:rPr>
            <w:rStyle w:val="PageNumber"/>
            <w:color w:val="7F7F7F" w:themeColor="text1" w:themeTint="80"/>
            <w:sz w:val="18"/>
            <w:szCs w:val="22"/>
          </w:rPr>
          <w:instrText xml:space="preserve"> PAGE </w:instrText>
        </w:r>
        <w:r w:rsidRPr="001D1C87">
          <w:rPr>
            <w:rStyle w:val="PageNumber"/>
            <w:color w:val="7F7F7F" w:themeColor="text1" w:themeTint="80"/>
            <w:sz w:val="18"/>
            <w:szCs w:val="22"/>
          </w:rPr>
          <w:fldChar w:fldCharType="separate"/>
        </w:r>
        <w:r w:rsidR="00291A6E">
          <w:rPr>
            <w:rStyle w:val="PageNumber"/>
            <w:noProof/>
            <w:color w:val="7F7F7F" w:themeColor="text1" w:themeTint="80"/>
            <w:sz w:val="18"/>
            <w:szCs w:val="22"/>
          </w:rPr>
          <w:t>1</w:t>
        </w:r>
        <w:r w:rsidRPr="001D1C87">
          <w:rPr>
            <w:rStyle w:val="PageNumber"/>
            <w:color w:val="7F7F7F" w:themeColor="text1" w:themeTint="80"/>
            <w:sz w:val="18"/>
            <w:szCs w:val="22"/>
          </w:rPr>
          <w:fldChar w:fldCharType="end"/>
        </w:r>
      </w:p>
    </w:sdtContent>
  </w:sdt>
  <w:p w14:paraId="553DB9E7" w14:textId="77777777" w:rsidR="00000000" w:rsidRDefault="00000000"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D951F1" w14:textId="77777777" w:rsidR="00882D31" w:rsidRDefault="00882D31" w:rsidP="00291A6E">
      <w:r>
        <w:separator/>
      </w:r>
    </w:p>
  </w:footnote>
  <w:footnote w:type="continuationSeparator" w:id="0">
    <w:p w14:paraId="4ECEA18A" w14:textId="77777777" w:rsidR="00882D31" w:rsidRDefault="00882D31" w:rsidP="00291A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3377A7"/>
    <w:multiLevelType w:val="hybridMultilevel"/>
    <w:tmpl w:val="1B921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113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A6E"/>
    <w:rsid w:val="00291A6E"/>
    <w:rsid w:val="004244AD"/>
    <w:rsid w:val="006A3483"/>
    <w:rsid w:val="00882D31"/>
    <w:rsid w:val="00D7693F"/>
    <w:rsid w:val="00F1260E"/>
    <w:rsid w:val="00FE38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104C"/>
  <w15:chartTrackingRefBased/>
  <w15:docId w15:val="{DD979431-F7D6-4E67-9609-3426BE77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A6E"/>
    <w:pPr>
      <w:spacing w:after="0" w:line="240" w:lineRule="auto"/>
    </w:pPr>
    <w:rPr>
      <w:rFonts w:ascii="Century Gothic" w:eastAsia="Times New Roman" w:hAnsi="Century Gothic"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291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1A6E"/>
    <w:pPr>
      <w:tabs>
        <w:tab w:val="left" w:pos="4320"/>
      </w:tabs>
      <w:contextualSpacing/>
    </w:pPr>
    <w:rPr>
      <w:lang w:val="en-AU" w:eastAsia="en-AU"/>
    </w:rPr>
  </w:style>
  <w:style w:type="paragraph" w:styleId="Footer">
    <w:name w:val="footer"/>
    <w:basedOn w:val="Normal"/>
    <w:link w:val="FooterChar"/>
    <w:unhideWhenUsed/>
    <w:rsid w:val="00291A6E"/>
    <w:pPr>
      <w:tabs>
        <w:tab w:val="center" w:pos="4680"/>
        <w:tab w:val="right" w:pos="9360"/>
      </w:tabs>
    </w:pPr>
  </w:style>
  <w:style w:type="character" w:customStyle="1" w:styleId="FooterChar">
    <w:name w:val="Footer Char"/>
    <w:basedOn w:val="DefaultParagraphFont"/>
    <w:link w:val="Footer"/>
    <w:rsid w:val="00291A6E"/>
    <w:rPr>
      <w:rFonts w:ascii="Century Gothic" w:eastAsia="Times New Roman" w:hAnsi="Century Gothic" w:cs="Times New Roman"/>
      <w:sz w:val="20"/>
      <w:szCs w:val="24"/>
    </w:rPr>
  </w:style>
  <w:style w:type="character" w:styleId="PageNumber">
    <w:name w:val="page number"/>
    <w:basedOn w:val="DefaultParagraphFont"/>
    <w:semiHidden/>
    <w:unhideWhenUsed/>
    <w:rsid w:val="00291A6E"/>
  </w:style>
  <w:style w:type="paragraph" w:styleId="Header">
    <w:name w:val="header"/>
    <w:basedOn w:val="Normal"/>
    <w:link w:val="HeaderChar"/>
    <w:uiPriority w:val="99"/>
    <w:unhideWhenUsed/>
    <w:rsid w:val="00291A6E"/>
    <w:pPr>
      <w:tabs>
        <w:tab w:val="center" w:pos="4680"/>
        <w:tab w:val="right" w:pos="9360"/>
      </w:tabs>
    </w:pPr>
  </w:style>
  <w:style w:type="character" w:customStyle="1" w:styleId="HeaderChar">
    <w:name w:val="Header Char"/>
    <w:basedOn w:val="DefaultParagraphFont"/>
    <w:link w:val="Header"/>
    <w:uiPriority w:val="99"/>
    <w:rsid w:val="00291A6E"/>
    <w:rPr>
      <w:rFonts w:ascii="Century Gothic" w:eastAsia="Times New Roman" w:hAnsi="Century Gothic"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291</Words>
  <Characters>1763</Characters>
  <Application>Microsoft Office Word</Application>
  <DocSecurity>0</DocSecurity>
  <Lines>29</Lines>
  <Paragraphs>13</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Mamdouh Alenezi</dc:creator>
  <cp:keywords/>
  <dc:description/>
  <cp:lastModifiedBy>01-133202-004</cp:lastModifiedBy>
  <cp:revision>3</cp:revision>
  <dcterms:created xsi:type="dcterms:W3CDTF">2026-10-06T06:34:00Z</dcterms:created>
  <dcterms:modified xsi:type="dcterms:W3CDTF">2026-10-06T06:37:00Z</dcterms:modified>
</cp:coreProperties>
</file>