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Responses to Reviewer Questions</w:t>
      </w:r>
    </w:p>
    <w:p>
      <w:pPr>
        <w:pStyle w:val="Subtitle"/>
      </w:pPr>
      <w:r>
        <w:t xml:space="preserve">Part I — Dataset Integrity, Noise Placement, Evaluation Protocol · Part II — Architectures, Ablations, Encryption · Anti-UAV FL + DP + DRL</w:t>
      </w:r>
    </w:p>
    <w:p>
      <w:pPr>
        <w:pStyle w:val="Author"/>
      </w:pPr>
      <w:r>
        <w:t xml:space="preserve">T25301039</w:t>
      </w:r>
    </w:p>
    <w:p>
      <w:pPr>
        <w:pStyle w:val="Date"/>
      </w:pPr>
      <w:r>
        <w:t xml:space="preserve">23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a6258b5467cd216fc5306ebc6ff85b11886b7a2"/>
    <w:p>
      <w:pPr>
        <w:pStyle w:val="Heading1"/>
      </w:pPr>
      <w:r>
        <w:t xml:space="preserve">How to answer each question in one sentence</w:t>
      </w:r>
    </w:p>
    <w:p>
      <w:pPr>
        <w:pStyle w:val="FirstParagraph"/>
      </w:pPr>
      <w:r>
        <w:t xml:space="preserve">Use these if time is short. The supporting detail is in the numbered sections.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One-sentence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Dataset integrity; has bias been introduced; is the variance the same before and after?</w:t>
            </w:r>
          </w:p>
        </w:tc>
        <w:tc>
          <w:tcPr/>
          <w:p>
            <w:pPr>
              <w:pStyle w:val="Compact"/>
            </w:pPr>
            <w:r>
              <w:t xml:space="preserve">The dataset is never modified — DP noise is added to</w:t>
            </w:r>
            <w:r>
              <w:t xml:space="preserve"> </w:t>
            </w:r>
            <w:r>
              <w:rPr>
                <w:b/>
                <w:bCs/>
              </w:rPr>
              <w:t xml:space="preserve">gradients during training</w:t>
            </w:r>
            <w:r>
              <w:t xml:space="preserve">, not to images, so there is no</w:t>
            </w:r>
            <w:r>
              <w:t xml:space="preserve"> </w:t>
            </w:r>
            <w:r>
              <w:t xml:space="preserve">“before and after”</w:t>
            </w:r>
            <w:r>
              <w:t xml:space="preserve"> </w:t>
            </w:r>
            <w:r>
              <w:t xml:space="preserve">to compare; the integrity risk in this project was</w:t>
            </w:r>
            <w:r>
              <w:t xml:space="preserve"> </w:t>
            </w:r>
            <w:r>
              <w:rPr>
                <w:b/>
                <w:bCs/>
              </w:rPr>
              <w:t xml:space="preserve">split leakage</w:t>
            </w:r>
            <w:r>
              <w:t xml:space="preserve">, which we found and fixed.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Can we focus on the noise rather than the value, so the noise itself does not drive the prediction?</w:t>
            </w:r>
          </w:p>
        </w:tc>
        <w:tc>
          <w:tcPr/>
          <w:p>
            <w:pPr>
              <w:pStyle w:val="Compact"/>
            </w:pPr>
            <w:r>
              <w:t xml:space="preserve">Yes, and we measure it: the governing quantity is signal-to-noise ratio per step, and we have located the exact noise level at which noise begins to dominate the prediction.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Should DP noise be added at test time; what about the 10 ms cost when a drone carries a bomb?</w:t>
            </w:r>
          </w:p>
        </w:tc>
        <w:tc>
          <w:tcPr/>
          <w:p>
            <w:pPr>
              <w:pStyle w:val="Compact"/>
            </w:pPr>
            <w:r>
              <w:t xml:space="preserve">No — DP noise is a training-time mechanism only; inference adds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noise and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privacy cost, so detection latency is a plain forward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Train with DP noise, then compare testing with and without DP noise.</w:t>
            </w:r>
          </w:p>
        </w:tc>
        <w:tc>
          <w:tcPr/>
          <w:p>
            <w:pPr>
              <w:pStyle w:val="Compact"/>
            </w:pPr>
            <w:r>
              <w:t xml:space="preserve">That is already our protocol — we always train with noise and test clean; we have the full noise sweep, and the</w:t>
            </w:r>
            <w:r>
              <w:t xml:space="preserve"> </w:t>
            </w:r>
            <w:r>
              <w:t xml:space="preserve">“noisy test”</w:t>
            </w:r>
            <w:r>
              <w:t xml:space="preserve"> </w:t>
            </w:r>
            <w:r>
              <w:t xml:space="preserve">arm can be added cheaply as a demonstration.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important correction:</w:t>
      </w:r>
      <w:r>
        <w:t xml:space="preserve"> </w:t>
      </w:r>
      <w:r>
        <w:t xml:space="preserve">the questions assume DP noise is mixed</w:t>
      </w:r>
      <w:r>
        <w:t xml:space="preserve"> </w:t>
      </w:r>
      <w:r>
        <w:t xml:space="preserve">into the dataset. It is not. In DP-SGD the noise is applied to the</w:t>
      </w:r>
      <w:r>
        <w:t xml:space="preserve"> </w:t>
      </w:r>
      <w:r>
        <w:rPr>
          <w:i/>
          <w:iCs/>
        </w:rPr>
        <w:t xml:space="preserve">clipped</w:t>
      </w:r>
      <w:r>
        <w:rPr>
          <w:i/>
          <w:iCs/>
        </w:rPr>
        <w:t xml:space="preserve"> </w:t>
      </w:r>
      <w:r>
        <w:rPr>
          <w:i/>
          <w:iCs/>
        </w:rPr>
        <w:t xml:space="preserve">per-sample gradients</w:t>
      </w:r>
      <w:r>
        <w:t xml:space="preserve"> </w:t>
      </w:r>
      <w:r>
        <w:t xml:space="preserve">inside the optimiser. The images on disk are bit-identical</w:t>
      </w:r>
      <w:r>
        <w:t xml:space="preserve"> </w:t>
      </w:r>
      <w:r>
        <w:t xml:space="preserve">before and after. This is not a detail — it changes what</w:t>
      </w:r>
      <w:r>
        <w:t xml:space="preserve"> </w:t>
      </w:r>
      <w:r>
        <w:t xml:space="preserve">“has bias been</w:t>
      </w:r>
      <w:r>
        <w:t xml:space="preserve"> </w:t>
      </w:r>
      <w:r>
        <w:t xml:space="preserve">introduced into the data”</w:t>
      </w:r>
      <w:r>
        <w:t xml:space="preserve"> </w:t>
      </w:r>
      <w:r>
        <w:t xml:space="preserve">even means.</w:t>
      </w:r>
    </w:p>
    <w:p>
      <w:r>
        <w:pict>
          <v:rect style="width:0;height:1.5pt" o:hralign="center" o:hrstd="t" o:hr="t"/>
        </w:pict>
      </w:r>
    </w:p>
    <w:bookmarkEnd w:id="9"/>
    <w:bookmarkStart w:id="15" w:name="dataset-integrity"/>
    <w:p>
      <w:pPr>
        <w:pStyle w:val="Heading1"/>
      </w:pPr>
      <w:r>
        <w:t xml:space="preserve">1. Dataset integrity</w:t>
      </w:r>
    </w:p>
    <w:bookmarkStart w:id="10" w:name="X984474604c0049e92301cd65757b8970649cbfd"/>
    <w:p>
      <w:pPr>
        <w:pStyle w:val="Heading2"/>
      </w:pPr>
      <w:r>
        <w:t xml:space="preserve">1.1 Why</w:t>
      </w:r>
      <w:r>
        <w:t xml:space="preserve"> </w:t>
      </w:r>
      <w:r>
        <w:t xml:space="preserve">“compare the variance before and after adding noise”</w:t>
      </w:r>
      <w:r>
        <w:t xml:space="preserve"> </w:t>
      </w:r>
      <w:r>
        <w:t xml:space="preserve">has no before and after</w:t>
      </w:r>
    </w:p>
    <w:p>
      <w:pPr>
        <w:pStyle w:val="FirstParagraph"/>
      </w:pPr>
      <w:r>
        <w:t xml:space="preserve">Differentially private training in this project uses</w:t>
      </w:r>
      <w:r>
        <w:t xml:space="preserve"> </w:t>
      </w:r>
      <w:r>
        <w:rPr>
          <w:b/>
          <w:bCs/>
        </w:rPr>
        <w:t xml:space="preserve">DP-SGD</w:t>
      </w:r>
      <w:r>
        <w:t xml:space="preserve">. Each training</w:t>
      </w:r>
      <w:r>
        <w:t xml:space="preserve"> </w:t>
      </w:r>
      <w:r>
        <w:t xml:space="preserve">step does three things:</w:t>
      </w:r>
    </w:p>
    <w:p>
      <w:pPr>
        <w:pStyle w:val="Compact"/>
        <w:numPr>
          <w:ilvl w:val="0"/>
          <w:numId w:val="1001"/>
        </w:numPr>
      </w:pPr>
      <w:r>
        <w:t xml:space="preserve">Compute a gradient</w:t>
      </w:r>
      <w:r>
        <w:t xml:space="preserve"> </w:t>
      </w:r>
      <w:r>
        <w:rPr>
          <w:b/>
          <w:bCs/>
        </w:rPr>
        <w:t xml:space="preserve">per sample</w:t>
      </w:r>
      <w:r>
        <w:t xml:space="preserve">, not per batch.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Clip</w:t>
      </w:r>
      <w:r>
        <w:t xml:space="preserve"> </w:t>
      </w:r>
      <w:r>
        <w:t xml:space="preserve">each per-sample gradient to a fixed L2 norm</w:t>
      </w:r>
      <w:r>
        <w:t xml:space="preserve"> </w:t>
      </w:r>
      <w:r>
        <w:rPr>
          <w:rStyle w:val="VerbatimChar"/>
        </w:rPr>
        <w:t xml:space="preserve">C</w:t>
      </w:r>
      <w:r>
        <w:t xml:space="preserve">, so no single frame</w:t>
      </w:r>
      <w:r>
        <w:t xml:space="preserve"> </w:t>
      </w:r>
      <w:r>
        <w:t xml:space="preserve">can influence the update by more than a bounded amount.</w:t>
      </w:r>
    </w:p>
    <w:p>
      <w:pPr>
        <w:pStyle w:val="Compact"/>
        <w:numPr>
          <w:ilvl w:val="0"/>
          <w:numId w:val="1001"/>
        </w:numPr>
      </w:pPr>
      <w:r>
        <w:t xml:space="preserve">Add Gaussian noise</w:t>
      </w:r>
      <w:r>
        <w:t xml:space="preserve"> </w:t>
      </w:r>
      <w:r>
        <w:rPr>
          <w:rStyle w:val="VerbatimChar"/>
        </w:rPr>
        <w:t xml:space="preserve">N(0, σ²C²)</w:t>
      </w:r>
      <w:r>
        <w:t xml:space="preserve"> </w:t>
      </w:r>
      <w:r>
        <w:rPr>
          <w:b/>
          <w:bCs/>
        </w:rPr>
        <w:t xml:space="preserve">to the summed gradient</w:t>
      </w:r>
      <w:r>
        <w:t xml:space="preserve">, then step.</w:t>
      </w:r>
    </w:p>
    <w:p>
      <w:pPr>
        <w:pStyle w:val="FirstParagraph"/>
      </w:pPr>
      <w:r>
        <w:t xml:space="preserve">The privacy guarantee therefore attaches to the</w:t>
      </w:r>
      <w:r>
        <w:t xml:space="preserve"> </w:t>
      </w:r>
      <w:r>
        <w:rPr>
          <w:i/>
          <w:iCs/>
        </w:rPr>
        <w:t xml:space="preserve">update</w:t>
      </w:r>
      <w:r>
        <w:t xml:space="preserve">, not to the data. The</w:t>
      </w:r>
      <w:r>
        <w:t xml:space="preserve"> </w:t>
      </w:r>
      <w:r>
        <w:t xml:space="preserve">dataset is opened read-only and is never rewritten. If you computed the mean,</w:t>
      </w:r>
      <w:r>
        <w:t xml:space="preserve"> </w:t>
      </w:r>
      <w:r>
        <w:t xml:space="preserve">standard deviation and variance of the images before training and again after,</w:t>
      </w:r>
      <w:r>
        <w:t xml:space="preserve"> </w:t>
      </w:r>
      <w:r>
        <w:t xml:space="preserve">you would get identical numbers, because they are the same files.</w:t>
      </w:r>
    </w:p>
    <w:p>
      <w:pPr>
        <w:pStyle w:val="BodyText"/>
      </w:pPr>
      <w:r>
        <w:t xml:space="preserve">The reviewer’s underlying concern is still legitimate, and it has a real answer:</w:t>
      </w:r>
      <w:r>
        <w:t xml:space="preserve"> </w:t>
      </w:r>
      <w:r>
        <w:rPr>
          <w:i/>
          <w:iCs/>
        </w:rPr>
        <w:t xml:space="preserve">does our data pipeline distort the distribution, and is the evaluation honest?</w:t>
      </w:r>
      <w:r>
        <w:t xml:space="preserve"> </w:t>
      </w:r>
      <w:r>
        <w:t xml:space="preserve">Sections 1.2 and 1.3 answer exactly that, with measurements.</w:t>
      </w:r>
    </w:p>
    <w:bookmarkEnd w:id="10"/>
    <w:bookmarkStart w:id="11" w:name="measured-dataset-statistics"/>
    <w:p>
      <w:pPr>
        <w:pStyle w:val="Heading2"/>
      </w:pPr>
      <w:r>
        <w:t xml:space="preserve">1.2 Measured dataset statistics</w:t>
      </w:r>
    </w:p>
    <w:p>
      <w:pPr>
        <w:pStyle w:val="FirstParagraph"/>
      </w:pPr>
      <w:r>
        <w:t xml:space="preserve">Computed on 23 September 2026 directly from</w:t>
      </w:r>
      <w:r>
        <w:t xml:space="preserve"> </w:t>
      </w:r>
      <w:r>
        <w:rPr>
          <w:rStyle w:val="VerbatimChar"/>
        </w:rPr>
        <w:t xml:space="preserve">3rd_Anti-UAV_train_val/</w:t>
      </w:r>
      <w:r>
        <w:t xml:space="preserve">.</w:t>
      </w:r>
      <w:r>
        <w:t xml:space="preserve"> </w:t>
      </w:r>
      <w:r>
        <w:t xml:space="preserve">Sample: 25 randomly chosen sessions per split (seed 0); pixel statistics from</w:t>
      </w:r>
      <w:r>
        <w:t xml:space="preserve"> </w:t>
      </w:r>
      <w:r>
        <w:t xml:space="preserve">4 frames per session; box statistics from every annotated frame in those</w:t>
      </w:r>
      <w:r>
        <w:t xml:space="preserve"> </w:t>
      </w:r>
      <w:r>
        <w:t xml:space="preserve">sessions.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sampled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512 × 640, 8-bit IR grayscale</w:t>
            </w:r>
          </w:p>
        </w:tc>
        <w:tc>
          <w:tcPr/>
          <w:p>
            <w:pPr>
              <w:pStyle w:val="Compact"/>
            </w:pPr>
            <w:r>
              <w:t xml:space="preserve">512 × 640, 8-bit IR grayscale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96.20</w:t>
            </w:r>
          </w:p>
        </w:tc>
        <w:tc>
          <w:tcPr/>
          <w:p>
            <w:pPr>
              <w:pStyle w:val="Compact"/>
            </w:pPr>
            <w:r>
              <w:t xml:space="preserve">96.77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</w:t>
            </w:r>
            <w:r>
              <w:t xml:space="preserve"> </w:t>
            </w:r>
            <w:r>
              <w:rPr>
                <w:b/>
                <w:bCs/>
              </w:rP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t xml:space="preserve">53.31</w:t>
            </w:r>
          </w:p>
        </w:tc>
        <w:tc>
          <w:tcPr/>
          <w:p>
            <w:pPr>
              <w:pStyle w:val="Compact"/>
            </w:pPr>
            <w:r>
              <w:t xml:space="preserve">53.25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2841.8</w:t>
            </w:r>
          </w:p>
        </w:tc>
        <w:tc>
          <w:tcPr/>
          <w:p>
            <w:pPr>
              <w:pStyle w:val="Compact"/>
            </w:pPr>
            <w:r>
              <w:t xml:space="preserve">2835.3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Target-present rate</w:t>
            </w:r>
          </w:p>
        </w:tc>
        <w:tc>
          <w:tcPr/>
          <w:p>
            <w:pPr>
              <w:pStyle w:val="Compact"/>
            </w:pPr>
            <w:r>
              <w:t xml:space="preserve">0.9651</w:t>
            </w:r>
          </w:p>
        </w:tc>
        <w:tc>
          <w:tcPr/>
          <w:p>
            <w:pPr>
              <w:pStyle w:val="Compact"/>
            </w:pPr>
            <w:r>
              <w:t xml:space="preserve">0.8748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Annotated boxes</w:t>
            </w:r>
          </w:p>
        </w:tc>
        <w:tc>
          <w:tcPr/>
          <w:p>
            <w:pPr>
              <w:pStyle w:val="Compact"/>
            </w:pPr>
            <w:r>
              <w:t xml:space="preserve">26,779</w:t>
            </w:r>
          </w:p>
        </w:tc>
        <w:tc>
          <w:tcPr/>
          <w:p>
            <w:pPr>
              <w:pStyle w:val="Compact"/>
            </w:pPr>
            <w:r>
              <w:t xml:space="preserve">25,352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width × height (mean)</w:t>
            </w:r>
          </w:p>
        </w:tc>
        <w:tc>
          <w:tcPr/>
          <w:p>
            <w:pPr>
              <w:pStyle w:val="Compact"/>
            </w:pPr>
            <w:r>
              <w:t xml:space="preserve">36.2 × 21.2 px</w:t>
            </w:r>
          </w:p>
        </w:tc>
        <w:tc>
          <w:tcPr/>
          <w:p>
            <w:pPr>
              <w:pStyle w:val="Compact"/>
            </w:pPr>
            <w:r>
              <w:t xml:space="preserve">29.1 × 17.3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area — mean / median</w:t>
            </w:r>
          </w:p>
        </w:tc>
        <w:tc>
          <w:tcPr/>
          <w:p>
            <w:pPr>
              <w:pStyle w:val="Compact"/>
            </w:pPr>
            <w:r>
              <w:t xml:space="preserve">1054.9 / 624.0 px²</w:t>
            </w:r>
          </w:p>
        </w:tc>
        <w:tc>
          <w:tcPr/>
          <w:p>
            <w:pPr>
              <w:pStyle w:val="Compact"/>
            </w:pPr>
            <w:r>
              <w:t xml:space="preserve">891.4 / 616.0 px²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box area as fraction of frame</w:t>
            </w:r>
          </w:p>
        </w:tc>
        <w:tc>
          <w:tcPr/>
          <w:p>
            <w:pPr>
              <w:pStyle w:val="Compact"/>
            </w:pPr>
            <w:r>
              <w:t xml:space="preserve">0.322 %</w:t>
            </w:r>
          </w:p>
        </w:tc>
        <w:tc>
          <w:tcPr/>
          <w:p>
            <w:pPr>
              <w:pStyle w:val="Compact"/>
            </w:pPr>
            <w:r>
              <w:t xml:space="preserve">0.272 %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of these numbers.</w:t>
      </w:r>
    </w:p>
    <w:p>
      <w:pPr>
        <w:pStyle w:val="Compact"/>
        <w:numPr>
          <w:ilvl w:val="0"/>
          <w:numId w:val="1002"/>
        </w:numPr>
      </w:pPr>
      <w:r>
        <w:t xml:space="preserve">Train and validation are drawn from the same distribution: the pixel variance</w:t>
      </w:r>
      <w:r>
        <w:t xml:space="preserve"> </w:t>
      </w:r>
      <w:r>
        <w:t xml:space="preserve">differs by</w:t>
      </w:r>
      <w:r>
        <w:t xml:space="preserve"> </w:t>
      </w:r>
      <w:r>
        <w:rPr>
          <w:b/>
          <w:bCs/>
        </w:rPr>
        <w:t xml:space="preserve">0.23 %</w:t>
      </w:r>
      <w:r>
        <w:t xml:space="preserve"> </w:t>
      </w:r>
      <w:r>
        <w:t xml:space="preserve">(2841.8 vs 2835.3) and the mean by 0.6 %. There is no</w:t>
      </w:r>
      <w:r>
        <w:t xml:space="preserve"> </w:t>
      </w:r>
      <w:r>
        <w:t xml:space="preserve">evidence of a distribution shift introduced by our pipeline.</w:t>
      </w:r>
    </w:p>
    <w:p>
      <w:pPr>
        <w:pStyle w:val="Compact"/>
        <w:numPr>
          <w:ilvl w:val="0"/>
          <w:numId w:val="1002"/>
        </w:numPr>
      </w:pPr>
      <w:r>
        <w:t xml:space="preserve">The target is</w:t>
      </w:r>
      <w:r>
        <w:t xml:space="preserve"> </w:t>
      </w:r>
      <w:r>
        <w:rPr>
          <w:b/>
          <w:bCs/>
        </w:rPr>
        <w:t xml:space="preserve">very small</w:t>
      </w:r>
      <w:r>
        <w:t xml:space="preserve"> </w:t>
      </w:r>
      <w:r>
        <w:t xml:space="preserve">— a median box of 624 px² is about</w:t>
      </w:r>
      <w:r>
        <w:t xml:space="preserve"> </w:t>
      </w:r>
      <w:r>
        <w:rPr>
          <w:b/>
          <w:bCs/>
        </w:rPr>
        <w:t xml:space="preserve">0.19 %</w:t>
      </w:r>
      <w:r>
        <w:t xml:space="preserve"> </w:t>
      </w:r>
      <w:r>
        <w:t xml:space="preserve">of</w:t>
      </w:r>
      <w:r>
        <w:t xml:space="preserve"> </w:t>
      </w:r>
      <w:r>
        <w:t xml:space="preserve">a 327,680-pixel frame. This is the single hardest property of the task and it</w:t>
      </w:r>
      <w:r>
        <w:t xml:space="preserve"> </w:t>
      </w:r>
      <w:r>
        <w:t xml:space="preserve">is why detection quality is reported at IoU 0.25 as well as 0.50.</w:t>
      </w:r>
    </w:p>
    <w:p>
      <w:pPr>
        <w:pStyle w:val="Compact"/>
        <w:numPr>
          <w:ilvl w:val="0"/>
          <w:numId w:val="1002"/>
        </w:numPr>
      </w:pPr>
      <w:r>
        <w:t xml:space="preserve">Box-area standard deviation in validation (6581.9) far exceeds its mean</w:t>
      </w:r>
      <w:r>
        <w:t xml:space="preserve"> </w:t>
      </w:r>
      <w:r>
        <w:t xml:space="preserve">(891.4), driven by a small number of very large boxes;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is the</w:t>
      </w:r>
      <w:r>
        <w:t xml:space="preserve"> </w:t>
      </w:r>
      <w:r>
        <w:t xml:space="preserve">stable statistic and the two splits agree closely on it (624 vs 616).</w:t>
      </w:r>
    </w:p>
    <w:p>
      <w:pPr>
        <w:pStyle w:val="Compact"/>
        <w:numPr>
          <w:ilvl w:val="0"/>
          <w:numId w:val="1002"/>
        </w:numPr>
      </w:pPr>
      <w:r>
        <w:t xml:space="preserve">The target-present rate differs (96.5 % vs 87.5 %), so validation contains</w:t>
      </w:r>
      <w:r>
        <w:t xml:space="preserve"> </w:t>
      </w:r>
      <w:r>
        <w:t xml:space="preserve">proportionally more empty frames. This makes validation slightly</w:t>
      </w:r>
      <w:r>
        <w:t xml:space="preserve"> </w:t>
      </w:r>
      <w:r>
        <w:rPr>
          <w:i/>
          <w:iCs/>
        </w:rPr>
        <w:t xml:space="preserve">harder</w:t>
      </w:r>
      <w:r>
        <w:t xml:space="preserve">,</w:t>
      </w:r>
      <w:r>
        <w:t xml:space="preserve"> </w:t>
      </w:r>
      <w:r>
        <w:t xml:space="preserve">not easier, and biases our reported accuracy</w:t>
      </w:r>
      <w:r>
        <w:t xml:space="preserve"> </w:t>
      </w:r>
      <w:r>
        <w:rPr>
          <w:b/>
          <w:bCs/>
        </w:rPr>
        <w:t xml:space="preserve">downward</w:t>
      </w:r>
      <w:r>
        <w:t xml:space="preserve"> </w:t>
      </w:r>
      <w:r>
        <w:t xml:space="preserve">— the safe direction.</w:t>
      </w:r>
    </w:p>
    <w:bookmarkEnd w:id="11"/>
    <w:bookmarkStart w:id="12" w:name="Xfe564443ba30c71badf61171b53d4a98432def5"/>
    <w:p>
      <w:pPr>
        <w:pStyle w:val="Heading2"/>
      </w:pPr>
      <w:r>
        <w:t xml:space="preserve">1.3 The real integrity issue, which we found and fixed</w:t>
      </w:r>
    </w:p>
    <w:p>
      <w:pPr>
        <w:pStyle w:val="FirstParagraph"/>
      </w:pPr>
      <w:r>
        <w:t xml:space="preserve">The dataset’s own directory layout invites a serious mistake. Sessions are named</w:t>
      </w:r>
      <w:r>
        <w:t xml:space="preserve"> </w:t>
      </w:r>
      <w:r>
        <w:rPr>
          <w:rStyle w:val="VerbatimChar"/>
        </w:rPr>
        <w:t xml:space="preserve">YYYYMMDD_HHMMSS_1_N</w:t>
      </w:r>
      <w:r>
        <w:t xml:space="preserve">, where the</w:t>
      </w:r>
      <w:r>
        <w:t xml:space="preserve"> </w:t>
      </w:r>
      <w:r>
        <w:rPr>
          <w:rStyle w:val="VerbatimChar"/>
        </w:rPr>
        <w:t xml:space="preserve">_N</w:t>
      </w:r>
      <w:r>
        <w:t xml:space="preserve"> </w:t>
      </w:r>
      <w:r>
        <w:t xml:space="preserve">suffix is a</w:t>
      </w:r>
      <w:r>
        <w:t xml:space="preserve"> </w:t>
      </w:r>
      <w:r>
        <w:rPr>
          <w:b/>
          <w:bCs/>
        </w:rPr>
        <w:t xml:space="preserve">segment of one 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recording</w:t>
      </w:r>
      <w:r>
        <w:t xml:space="preserve">. Treating each folder as an independent sample puts different</w:t>
      </w:r>
      <w:r>
        <w:t xml:space="preserve"> </w:t>
      </w:r>
      <w:r>
        <w:t xml:space="preserve">segments of the same recording — same drone, same sky, same camera, seconds</w:t>
      </w:r>
      <w:r>
        <w:t xml:space="preserve"> </w:t>
      </w:r>
      <w:r>
        <w:t xml:space="preserve">apart — on both sides of a train/validation split.</w:t>
      </w:r>
    </w:p>
    <w:p>
      <w:pPr>
        <w:pStyle w:val="BodyText"/>
      </w:pPr>
      <w:r>
        <w:t xml:space="preserve">Measured across the dataset’s official splits (23 September 2026):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Shared recordings</w:t>
            </w:r>
          </w:p>
        </w:tc>
        <w:tc>
          <w:tcPr/>
          <w:p>
            <w:pPr>
              <w:pStyle w:val="Compact"/>
            </w:pPr>
            <w:r>
              <w:t xml:space="preserve">Sessions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vs validation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/ 50 (70.0 %)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vs track1_test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142 / 200 (71.0 %)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vs track2_test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120 / 200 (60.0 %)</w:t>
            </w:r>
          </w:p>
        </w:tc>
      </w:tr>
    </w:tbl>
    <w:p>
      <w:pPr>
        <w:pStyle w:val="BodyText"/>
      </w:pPr>
      <w:r>
        <w:t xml:space="preserve">Example: recording</w:t>
      </w:r>
      <w:r>
        <w:t xml:space="preserve"> </w:t>
      </w:r>
      <w:r>
        <w:rPr>
          <w:rStyle w:val="VerbatimChar"/>
        </w:rPr>
        <w:t xml:space="preserve">20190925_140917_1</w:t>
      </w:r>
      <w:r>
        <w:t xml:space="preserve"> </w:t>
      </w:r>
      <w:r>
        <w:t xml:space="preserve">contributes segments 1, 5, 6, 7 and 8 to</w:t>
      </w:r>
      <w:r>
        <w:t xml:space="preserve"> </w:t>
      </w:r>
      <w:r>
        <w:t xml:space="preserve">train and segment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to validation — a validation segment temporally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five training segments. No literal frame-range overlap exists, so a</w:t>
      </w:r>
      <w:r>
        <w:t xml:space="preserve"> </w:t>
      </w:r>
      <w:r>
        <w:t xml:space="preserve">file-level duplicate check would report the splits as clean. It is the</w:t>
      </w:r>
      <w:r>
        <w:t xml:space="preserve"> </w:t>
      </w:r>
      <w:r>
        <w:rPr>
          <w:i/>
          <w:iCs/>
        </w:rPr>
        <w:t xml:space="preserve">recording</w:t>
      </w:r>
      <w:r>
        <w:t xml:space="preserve"> </w:t>
      </w:r>
      <w:r>
        <w:t xml:space="preserve">that is shared, not the frame.</w:t>
      </w:r>
    </w:p>
    <w:p>
      <w:pPr>
        <w:pStyle w:val="BodyText"/>
      </w:pPr>
      <w:r>
        <w:rPr>
          <w:b/>
          <w:bCs/>
        </w:rPr>
        <w:t xml:space="preserve">This was identified and corrected before the reported results.</w:t>
      </w:r>
      <w:r>
        <w:t xml:space="preserve"> </w:t>
      </w:r>
      <w:r>
        <w:rPr>
          <w:rStyle w:val="VerbatimChar"/>
        </w:rPr>
        <w:t xml:space="preserve">stage1_clear.py</w:t>
      </w:r>
      <w:r>
        <w:t xml:space="preserve"> </w:t>
      </w:r>
      <w:r>
        <w:t xml:space="preserve">builds a session-disjoint split and documents the original</w:t>
      </w:r>
      <w:r>
        <w:t xml:space="preserve"> </w:t>
      </w:r>
      <w:r>
        <w:t xml:space="preserve">defect in its own header:</w:t>
      </w:r>
    </w:p>
    <w:p>
      <w:pPr>
        <w:pStyle w:val="BlockText"/>
      </w:pPr>
      <w:r>
        <w:rPr>
          <w:i/>
          <w:iCs/>
        </w:rPr>
        <w:t xml:space="preserve">“SPLIT BY RECORDING SESSION, never by folder. Clips sharing a timestamp</w:t>
      </w:r>
      <w:r>
        <w:rPr>
          <w:i/>
          <w:iCs/>
        </w:rPr>
        <w:t xml:space="preserve"> </w:t>
      </w:r>
      <w:r>
        <w:rPr>
          <w:i/>
          <w:iCs/>
        </w:rPr>
        <w:t xml:space="preserve">prefix are the same recording seconds apart. The old manifest split by folder</w:t>
      </w:r>
      <w:r>
        <w:rPr>
          <w:i/>
          <w:iCs/>
        </w:rPr>
        <w:t xml:space="preserve"> </w:t>
      </w:r>
      <w:r>
        <w:rPr>
          <w:i/>
          <w:iCs/>
        </w:rPr>
        <w:t xml:space="preserve">and put 5 of 11 val sessions into train as well; the old public-pretrain pick</w:t>
      </w:r>
      <w:r>
        <w:rPr>
          <w:i/>
          <w:iCs/>
        </w:rPr>
        <w:t xml:space="preserve"> </w:t>
      </w:r>
      <w:r>
        <w:rPr>
          <w:i/>
          <w:iCs/>
        </w:rPr>
        <w:t xml:space="preserve">also shared 4 sessions with these 29, so the trunk is re-pretrained here on a</w:t>
      </w:r>
      <w:r>
        <w:rPr>
          <w:i/>
          <w:iCs/>
        </w:rPr>
        <w:t xml:space="preserve"> </w:t>
      </w:r>
      <w:r>
        <w:rPr>
          <w:i/>
          <w:iCs/>
        </w:rPr>
        <w:t xml:space="preserve">session-disjoint pool.”</w:t>
      </w:r>
    </w:p>
    <w:p>
      <w:pPr>
        <w:pStyle w:val="FirstParagraph"/>
      </w:pPr>
      <w:r>
        <w:t xml:space="preserve">Three consequences, all already implemented:</w:t>
      </w:r>
    </w:p>
    <w:p>
      <w:pPr>
        <w:pStyle w:val="Compact"/>
        <w:numPr>
          <w:ilvl w:val="0"/>
          <w:numId w:val="1003"/>
        </w:numPr>
      </w:pPr>
      <w:r>
        <w:t xml:space="preserve">Splitting is by recording identity (</w:t>
      </w:r>
      <w:r>
        <w:rPr>
          <w:rStyle w:val="VerbatimChar"/>
        </w:rPr>
        <w:t xml:space="preserve">sess_id = '_'.join(f.split('_')[:2])</w:t>
      </w:r>
      <w:r>
        <w:t xml:space="preserve">),</w:t>
      </w:r>
      <w:r>
        <w:t xml:space="preserve"> </w:t>
      </w:r>
      <w:r>
        <w:t xml:space="preserve">not by folder.</w:t>
      </w:r>
    </w:p>
    <w:p>
      <w:pPr>
        <w:pStyle w:val="Compact"/>
        <w:numPr>
          <w:ilvl w:val="0"/>
          <w:numId w:val="1003"/>
        </w:numPr>
      </w:pPr>
      <w:r>
        <w:t xml:space="preserve">The public-pretraining pool is drawn session-disjoint from every evaluation</w:t>
      </w:r>
      <w:r>
        <w:t xml:space="preserve"> </w:t>
      </w:r>
      <w:r>
        <w:t xml:space="preserve">session, so the frozen trunk has never seen an evaluation recording.</w:t>
      </w:r>
    </w:p>
    <w:p>
      <w:pPr>
        <w:pStyle w:val="Compact"/>
        <w:numPr>
          <w:ilvl w:val="0"/>
          <w:numId w:val="1003"/>
        </w:numPr>
      </w:pPr>
      <w:r>
        <w:t xml:space="preserve">Results are reported on the clear-sky subset with that disjoint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fl_workdirs/clear</w:t>
      </w:r>
      <w:r>
        <w:t xml:space="preserve">), which is the split</w:t>
      </w:r>
      <w:r>
        <w:t xml:space="preserve"> </w:t>
      </w:r>
      <w:r>
        <w:rPr>
          <w:rStyle w:val="VerbatimChar"/>
        </w:rPr>
        <w:t xml:space="preserve">p3_byzantine.py</w:t>
      </w:r>
      <w:r>
        <w:t xml:space="preserve"> </w:t>
      </w:r>
      <w:r>
        <w:t xml:space="preserve">also consumes.</w:t>
      </w:r>
    </w:p>
    <w:p>
      <w:pPr>
        <w:pStyle w:val="FirstParagraph"/>
      </w:pPr>
      <w:r>
        <w:t xml:space="preserve">This is worth stating plainly to the reviewer:</w:t>
      </w:r>
      <w:r>
        <w:t xml:space="preserve"> </w:t>
      </w:r>
      <w:r>
        <w:rPr>
          <w:b/>
          <w:bCs/>
        </w:rPr>
        <w:t xml:space="preserve">the leakage question is the</w:t>
      </w:r>
      <w:r>
        <w:rPr>
          <w:b/>
          <w:bCs/>
        </w:rPr>
        <w:t xml:space="preserve"> </w:t>
      </w:r>
      <w:r>
        <w:rPr>
          <w:b/>
          <w:bCs/>
        </w:rPr>
        <w:t xml:space="preserve">right question, we asked it of ourselves, and the answer is on record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code.</w:t>
      </w:r>
    </w:p>
    <w:bookmarkEnd w:id="12"/>
    <w:bookmarkStart w:id="13" w:name="one-residual-issue-disclosed"/>
    <w:p>
      <w:pPr>
        <w:pStyle w:val="Heading2"/>
      </w:pPr>
      <w:r>
        <w:t xml:space="preserve">1.4 One residual issue, disclosed</w:t>
      </w:r>
    </w:p>
    <w:p>
      <w:pPr>
        <w:pStyle w:val="FirstParagraph"/>
      </w:pPr>
      <w:r>
        <w:t xml:space="preserve">Inside the Byzantine experiments (P3), the 1,500 validation frames are divided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 </w:t>
      </w:r>
      <w:r>
        <w:t xml:space="preserve">— first 300 frames for tuning the server’s detector threshold,</w:t>
      </w:r>
      <w:r>
        <w:t xml:space="preserve"> </w:t>
      </w:r>
      <w:r>
        <w:t xml:space="preserve">last 1,200 for the reported metric (</w:t>
      </w:r>
      <w:r>
        <w:rPr>
          <w:rStyle w:val="VerbatimChar"/>
        </w:rPr>
        <w:t xml:space="preserve">p3_byzantine.py:36-37,56</w:t>
      </w:r>
      <w:r>
        <w:t xml:space="preserve">). Because</w:t>
      </w:r>
      <w:r>
        <w:t xml:space="preserve"> </w:t>
      </w:r>
      <w:r>
        <w:rPr>
          <w:rStyle w:val="VerbatimChar"/>
        </w:rPr>
        <w:t xml:space="preserve">stage1_clear.py</w:t>
      </w:r>
      <w:r>
        <w:t xml:space="preserve"> </w:t>
      </w:r>
      <w:r>
        <w:t xml:space="preserve">assembles validation grouped by session, the cut at frame 300</w:t>
      </w:r>
      <w:r>
        <w:t xml:space="preserve"> </w:t>
      </w:r>
      <w:r>
        <w:t xml:space="preserve">falls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second session, so the threshold-tuning set shares a</w:t>
      </w:r>
      <w:r>
        <w:t xml:space="preserve"> </w:t>
      </w:r>
      <w:r>
        <w:t xml:space="preserve">recording with the reported set.</w:t>
      </w:r>
    </w:p>
    <w:p>
      <w:pPr>
        <w:pStyle w:val="Compact"/>
        <w:numPr>
          <w:ilvl w:val="0"/>
          <w:numId w:val="1004"/>
        </w:numPr>
      </w:pPr>
      <w:r>
        <w:t xml:space="preserve">This affects</w:t>
      </w:r>
      <w:r>
        <w:t xml:space="preserve"> </w:t>
      </w:r>
      <w:r>
        <w:rPr>
          <w:b/>
          <w:bCs/>
        </w:rPr>
        <w:t xml:space="preserve">detector TPR/FPR calibration only</w:t>
      </w:r>
      <w:r>
        <w:t xml:space="preserve">, not the accuracy figures.</w:t>
      </w:r>
    </w:p>
    <w:p>
      <w:pPr>
        <w:pStyle w:val="Compact"/>
        <w:numPr>
          <w:ilvl w:val="0"/>
          <w:numId w:val="1004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involve training data — both halves are validation.</w:t>
      </w:r>
    </w:p>
    <w:p>
      <w:pPr>
        <w:pStyle w:val="Compact"/>
        <w:numPr>
          <w:ilvl w:val="0"/>
          <w:numId w:val="1004"/>
        </w:numPr>
      </w:pPr>
      <w:r>
        <w:t xml:space="preserve">The fix is a session-boundary-aware cut rather than a positional one, and it</w:t>
      </w:r>
      <w:r>
        <w:t xml:space="preserve"> </w:t>
      </w:r>
      <w:r>
        <w:t xml:space="preserve">is already scheduled (</w:t>
      </w:r>
      <w:r>
        <w:rPr>
          <w:rStyle w:val="VerbatimChar"/>
        </w:rPr>
        <w:t xml:space="preserve">NEXT_EXPERIMENTS.md</w:t>
      </w:r>
      <w:r>
        <w:t xml:space="preserve"> </w:t>
      </w:r>
      <w:r>
        <w:t xml:space="preserve">§4).</w:t>
      </w:r>
    </w:p>
    <w:p>
      <w:pPr>
        <w:pStyle w:val="FirstParagraph"/>
      </w:pPr>
      <w:r>
        <w:t xml:space="preserve">We disclose this rather than wait to be asked. It is the honest state of the</w:t>
      </w:r>
      <w:r>
        <w:t xml:space="preserve"> </w:t>
      </w:r>
      <w:r>
        <w:t xml:space="preserve">work.</w:t>
      </w:r>
    </w:p>
    <w:bookmarkEnd w:id="13"/>
    <w:bookmarkStart w:id="14" w:name="what-we-do-not-use"/>
    <w:p>
      <w:pPr>
        <w:pStyle w:val="Heading2"/>
      </w:pPr>
      <w:r>
        <w:t xml:space="preserve">1.5 What we do not use</w:t>
      </w:r>
    </w:p>
    <w:p>
      <w:pPr>
        <w:pStyle w:val="FirstParagraph"/>
      </w:pPr>
      <w:r>
        <w:rPr>
          <w:rStyle w:val="VerbatimChar"/>
        </w:rPr>
        <w:t xml:space="preserve">track1_test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track2_test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tracking</w:t>
      </w:r>
      <w:r>
        <w:t xml:space="preserve"> </w:t>
      </w:r>
      <w:r>
        <w:t xml:space="preserve">competition splits and are</w:t>
      </w:r>
      <w:r>
        <w:t xml:space="preserve"> </w:t>
      </w:r>
      <w:r>
        <w:t xml:space="preserve">not used anywhere in this thesis. For the record:</w:t>
      </w:r>
      <w:r>
        <w:t xml:space="preserve"> </w:t>
      </w:r>
      <w:r>
        <w:rPr>
          <w:rStyle w:val="VerbatimChar"/>
        </w:rPr>
        <w:t xml:space="preserve">track1_test</w:t>
      </w:r>
      <w:r>
        <w:t xml:space="preserve"> </w:t>
      </w:r>
      <w:r>
        <w:t xml:space="preserve">labels contain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first frame’s</w:t>
      </w:r>
      <w:r>
        <w:t xml:space="preserve"> </w:t>
      </w:r>
      <w:r>
        <w:t xml:space="preserve">bounding box (the tracker initialisation), and</w:t>
      </w:r>
      <w:r>
        <w:t xml:space="preserve"> </w:t>
      </w:r>
      <w:r>
        <w:rPr>
          <w:rStyle w:val="VerbatimChar"/>
        </w:rPr>
        <w:t xml:space="preserve">track2_test</w:t>
      </w:r>
      <w:r>
        <w:t xml:space="preserve"> </w:t>
      </w:r>
      <w:r>
        <w:t xml:space="preserve">ships no labels at all. Neither can serve as a detection test set.</w:t>
      </w:r>
      <w:r>
        <w:t xml:space="preserve"> </w:t>
      </w:r>
      <w:r>
        <w:t xml:space="preserve">All detection results come from the session-disjoint split built out of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23a2e96dce56e8a50ea7c2bc0af658a6816d663"/>
    <w:p>
      <w:pPr>
        <w:pStyle w:val="Heading1"/>
      </w:pPr>
      <w:r>
        <w:t xml:space="preserve">2.</w:t>
      </w:r>
      <w:r>
        <w:t xml:space="preserve"> </w:t>
      </w:r>
      <w:r>
        <w:t xml:space="preserve">“Focus on the noise, so that the noise itself does not lead to a prediction”</w:t>
      </w:r>
    </w:p>
    <w:p>
      <w:pPr>
        <w:pStyle w:val="FirstParagraph"/>
      </w:pPr>
      <w:r>
        <w:t xml:space="preserve">There are two defensible readings of this question. Both have measured answers.</w:t>
      </w:r>
    </w:p>
    <w:bookmarkStart w:id="16" w:name="X3694f886bb5e5fccffc396d0776a33562cc1cfe"/>
    <w:p>
      <w:pPr>
        <w:pStyle w:val="Heading2"/>
      </w:pPr>
      <w:r>
        <w:t xml:space="preserve">2.1 Reading A — does the noise, rather than the data, determine the output?</w:t>
      </w:r>
    </w:p>
    <w:p>
      <w:pPr>
        <w:pStyle w:val="FirstParagraph"/>
      </w:pPr>
      <w:r>
        <w:t xml:space="preserve">This is the correct concern, and it is precisely what we quantify. The governing</w:t>
      </w:r>
      <w:r>
        <w:t xml:space="preserve"> </w:t>
      </w:r>
      <w:r>
        <w:t xml:space="preserve">quantity is the per-step signal-to-noise ratio: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t> 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steps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clients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batch size,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the noise multiplier,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the number of</w:t>
      </w:r>
      <w:r>
        <w:t xml:space="preserve"> </w:t>
      </w:r>
      <w:r>
        <w:t xml:space="preserve">DP-trained parameters. The signal accumulates coherently across steps and</w:t>
      </w:r>
      <w:r>
        <w:t xml:space="preserve"> </w:t>
      </w:r>
      <w:r>
        <w:t xml:space="preserve">clients; the noise accumulates as a square root. So the question</w:t>
      </w:r>
      <w:r>
        <w:t xml:space="preserve"> </w:t>
      </w:r>
      <w:r>
        <w:t xml:space="preserve">“is the model</w:t>
      </w:r>
      <w:r>
        <w:t xml:space="preserve"> </w:t>
      </w:r>
      <w:r>
        <w:t xml:space="preserve">predicting, or is the noise predicting?”</w:t>
      </w:r>
      <w:r>
        <w:t xml:space="preserve"> </w:t>
      </w:r>
      <w:r>
        <w:t xml:space="preserve">is answerable by a number rather than</w:t>
      </w:r>
      <w:r>
        <w:t xml:space="preserve"> </w:t>
      </w:r>
      <w:r>
        <w:t xml:space="preserve">by opinion.</w:t>
      </w:r>
    </w:p>
    <w:p>
      <w:pPr>
        <w:pStyle w:val="BodyText"/>
      </w:pPr>
      <w:r>
        <w:t xml:space="preserve">We located the transition empirically. With</w:t>
      </w:r>
      <w:r>
        <w:t xml:space="preserve"> </w:t>
      </w:r>
      <w:r>
        <w:rPr>
          <w:rStyle w:val="VerbatimChar"/>
        </w:rPr>
        <w:t xml:space="preserve">D = 566,789</w:t>
      </w:r>
      <w:r>
        <w:t xml:space="preserve"> </w:t>
      </w:r>
      <w:r>
        <w:t xml:space="preserve">trainable parameters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 = 128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IoU.25 accuracy</w:t>
            </w:r>
            <w:r>
              <w:t xml:space="preserve"> </w:t>
            </w:r>
            <w:r>
              <w:t xml:space="preserve">(2 seeds)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</w:tr>
    </w:tbl>
    <w:p>
      <w:pPr>
        <w:pStyle w:val="BodyText"/>
      </w:pPr>
      <w:r>
        <w:t xml:space="preserve">Interpretation to give the reviewer: at σ = 0 the model is entirely</w:t>
      </w:r>
      <w:r>
        <w:t xml:space="preserve"> </w:t>
      </w:r>
      <w:r>
        <w:t xml:space="preserve">signal-driven; by σ = 16 noise has cost</w:t>
      </w:r>
      <w:r>
        <w:t xml:space="preserve"> </w:t>
      </w:r>
      <w:r>
        <w:rPr>
          <w:b/>
          <w:bCs/>
        </w:rPr>
        <w:t xml:space="preserve">52 % of relative accuracy</w:t>
      </w:r>
      <w:r>
        <w:t xml:space="preserve">; by σ = 32</w:t>
      </w:r>
      <w:r>
        <w:t xml:space="preserve"> </w:t>
      </w:r>
      <w:r>
        <w:t xml:space="preserve">the noise dominates and training collapses. The knee sits near σ ≈ 19, which is</w:t>
      </w:r>
      <w:r>
        <w:t xml:space="preserve"> </w:t>
      </w:r>
      <w:r>
        <w:t xml:space="preserve">inside the operating range the source paper uses.</w:t>
      </w:r>
    </w:p>
    <w:p>
      <w:pPr>
        <w:pStyle w:val="BodyText"/>
      </w:pPr>
      <w:r>
        <w:t xml:space="preserve">This also demonstrates that our system is in the regime where privacy actually</w:t>
      </w:r>
      <w:r>
        <w:t xml:space="preserve"> </w:t>
      </w:r>
      <w:r>
        <w:rPr>
          <w:i/>
          <w:iCs/>
        </w:rPr>
        <w:t xml:space="preserve">costs</w:t>
      </w:r>
      <w:r>
        <w:t xml:space="preserve"> </w:t>
      </w:r>
      <w:r>
        <w:t xml:space="preserve">something. An earlier configuration trained only a 12,677-parameter head</w:t>
      </w:r>
      <w:r>
        <w:t xml:space="preserve"> </w:t>
      </w:r>
      <w:r>
        <w:t xml:space="preserve">on frozen features, and there noise from σ = 0 all the way to σ = 512 produced</w:t>
      </w:r>
      <w:r>
        <w:t xml:space="preserve"> </w:t>
      </w:r>
      <w:r>
        <w:rPr>
          <w:b/>
          <w:bCs/>
        </w:rPr>
        <w:t xml:space="preserve">no measurable change</w:t>
      </w:r>
      <w:r>
        <w:t xml:space="preserve"> </w:t>
      </w:r>
      <w:r>
        <w:t xml:space="preserve">— privacy was free because it was not doing anything.</w:t>
      </w:r>
      <w:r>
        <w:t xml:space="preserve"> </w:t>
      </w:r>
      <w:r>
        <w:t xml:space="preserve">We deliberately moved to the harder regime so that the privacy/utility trade-off</w:t>
      </w:r>
      <w:r>
        <w:t xml:space="preserve"> </w:t>
      </w:r>
      <w:r>
        <w:t xml:space="preserve">is real and measurable.</w:t>
      </w:r>
    </w:p>
    <w:p>
      <w:pPr>
        <w:pStyle w:val="BodyText"/>
      </w:pPr>
      <w:r>
        <w:t xml:space="preserve">For reference, the privacy budget ρ = 30 in zero-concentrated DP corresponds to</w:t>
      </w:r>
      <w:r>
        <w:t xml:space="preserve"> </w:t>
      </w:r>
      <w:r>
        <w:t xml:space="preserve">ε ≈ 67 at δ = 10⁻⁵, via ε = ρ + 2√(ρ·ln(1/δ)).</w:t>
      </w:r>
    </w:p>
    <w:bookmarkEnd w:id="16"/>
    <w:bookmarkStart w:id="17" w:name="Xba674ea6cd404ebb41be1243b7c408d7beffe77"/>
    <w:p>
      <w:pPr>
        <w:pStyle w:val="Heading2"/>
      </w:pPr>
      <w:r>
        <w:t xml:space="preserve">2.2 Reading B — can the noise itself leak information?</w:t>
      </w:r>
    </w:p>
    <w:p>
      <w:pPr>
        <w:pStyle w:val="FirstParagraph"/>
      </w:pPr>
      <w:r>
        <w:t xml:space="preserve">If the question means</w:t>
      </w:r>
      <w:r>
        <w:t xml:space="preserve"> </w:t>
      </w:r>
      <w:r>
        <w:t xml:space="preserve">“can an adversary learn something from the noise”</w:t>
      </w:r>
      <w:r>
        <w:t xml:space="preserve">, we have</w:t>
      </w:r>
      <w:r>
        <w:t xml:space="preserve"> </w:t>
      </w:r>
      <w:r>
        <w:t xml:space="preserve">a direct result from the Byzantine study. With</w:t>
      </w:r>
      <w:r>
        <w:t xml:space="preserve"> </w:t>
      </w:r>
      <w:r>
        <w:rPr>
          <w:rStyle w:val="VerbatimChar"/>
        </w:rPr>
        <w:t xml:space="preserve">D = 566,789</w:t>
      </w:r>
      <w:r>
        <w:t xml:space="preserve"> </w:t>
      </w:r>
      <w:r>
        <w:t xml:space="preserve">parameters, the</w:t>
      </w:r>
      <w:r>
        <w:t xml:space="preserve"> </w:t>
      </w:r>
      <w:r>
        <w:t xml:space="preserve">norm of an honest DP update concentrates as</w:t>
      </w:r>
      <w:r>
        <w:t xml:space="preserve"> </w:t>
      </w:r>
      <w:r>
        <w:rPr>
          <w:rStyle w:val="VerbatimChar"/>
        </w:rPr>
        <w:t xml:space="preserve">1/√(2D)</w:t>
      </w:r>
      <w:r>
        <w:t xml:space="preserve">, giving a relative</w:t>
      </w:r>
      <w:r>
        <w:t xml:space="preserve"> </w:t>
      </w:r>
      <w:r>
        <w:t xml:space="preserve">standard deviation of</w:t>
      </w:r>
      <w:r>
        <w:t xml:space="preserve"> </w:t>
      </w:r>
      <w:r>
        <w:rPr>
          <w:b/>
          <w:bCs/>
        </w:rPr>
        <w:t xml:space="preserve">0.10 %</w:t>
      </w:r>
      <w:r>
        <w:t xml:space="preserve">.</w:t>
      </w:r>
    </w:p>
    <w:p>
      <w:pPr>
        <w:pStyle w:val="BodyText"/>
      </w:pPr>
      <w:r>
        <w:t xml:space="preserve">The consequence is counter-intuitive and worth saying out loud: at this scale,</w:t>
      </w:r>
      <w:r>
        <w:t xml:space="preserve"> </w:t>
      </w:r>
      <w:r>
        <w:t xml:space="preserve">DP noise makes the update norm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predictable, not less. An attacker</w:t>
      </w:r>
      <w:r>
        <w:t xml:space="preserve"> </w:t>
      </w:r>
      <w:r>
        <w:t xml:space="preserve">cannot hide inside the magnitude of the noise, because the magnitude is almost</w:t>
      </w:r>
      <w:r>
        <w:t xml:space="preserve"> </w:t>
      </w:r>
      <w:r>
        <w:t xml:space="preserve">deterministic. What remains exploitable is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update, which</w:t>
      </w:r>
      <w:r>
        <w:t xml:space="preserve"> </w:t>
      </w:r>
      <w:r>
        <w:t xml:space="preserve">norm-based detection cannot see. This is one of the thesis’s contributions —</w:t>
      </w:r>
      <w:r>
        <w:t xml:space="preserve"> </w:t>
      </w:r>
      <w:r>
        <w:t xml:space="preserve">the source paper’s</w:t>
      </w:r>
      <w:r>
        <w:t xml:space="preserve"> </w:t>
      </w:r>
      <w:r>
        <w:t xml:space="preserve">“hide in the noise”</w:t>
      </w:r>
      <w:r>
        <w:t xml:space="preserve"> </w:t>
      </w:r>
      <w:r>
        <w:t xml:space="preserve">assumption is a small-</w:t>
      </w:r>
      <w:r>
        <w:rPr>
          <w:rStyle w:val="VerbatimChar"/>
        </w:rPr>
        <w:t xml:space="preserve">D</w:t>
      </w:r>
      <w:r>
        <w:t xml:space="preserve"> </w:t>
      </w:r>
      <w:r>
        <w:t xml:space="preserve">phenomenon that</w:t>
      </w:r>
      <w:r>
        <w:t xml:space="preserve"> </w:t>
      </w:r>
      <w:r>
        <w:t xml:space="preserve">does not survive at realistic model sizes.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716868c44c6b5aaaffcc039d65ddc566361aa16"/>
    <w:p>
      <w:pPr>
        <w:pStyle w:val="Heading1"/>
      </w:pPr>
      <w:r>
        <w:t xml:space="preserve">3. Should DP noise be added during testing? And the 10 ms / bomb scenario</w:t>
      </w:r>
    </w:p>
    <w:bookmarkStart w:id="19" w:name="X318d6c5e7693b50a8dcc6f5df4e5d7721f46318"/>
    <w:p>
      <w:pPr>
        <w:pStyle w:val="Heading2"/>
      </w:pPr>
      <w:r>
        <w:t xml:space="preserve">3.1 The direct answer: no, and it costs nothing at inference</w:t>
      </w:r>
    </w:p>
    <w:p>
      <w:pPr>
        <w:pStyle w:val="FirstParagraph"/>
      </w:pPr>
      <w:r>
        <w:t xml:space="preserve">DP noise is added</w:t>
      </w:r>
      <w:r>
        <w:t xml:space="preserve"> </w:t>
      </w:r>
      <w:r>
        <w:rPr>
          <w:b/>
          <w:bCs/>
        </w:rPr>
        <w:t xml:space="preserve">during training only</w:t>
      </w:r>
      <w:r>
        <w:t xml:space="preserve">. At deployment the model weights are</w:t>
      </w:r>
      <w:r>
        <w:t xml:space="preserve"> </w:t>
      </w:r>
      <w:r>
        <w:t xml:space="preserve">fixed, and running an image through it adds no noise, consumes no privacy budget</w:t>
      </w:r>
      <w:r>
        <w:t xml:space="preserve"> </w:t>
      </w:r>
      <w:r>
        <w:t xml:space="preserve">and introduces no extra latency.</w:t>
      </w:r>
    </w:p>
    <w:p>
      <w:pPr>
        <w:pStyle w:val="BodyText"/>
      </w:pPr>
      <w:r>
        <w:t xml:space="preserve">The justification is a standard theorem rather than a design choice.</w:t>
      </w:r>
      <w:r>
        <w:t xml:space="preserve"> </w:t>
      </w:r>
      <w:r>
        <w:t xml:space="preserve">Differential privacy is</w:t>
      </w:r>
      <w:r>
        <w:t xml:space="preserve"> </w:t>
      </w:r>
      <w:r>
        <w:rPr>
          <w:b/>
          <w:bCs/>
        </w:rPr>
        <w:t xml:space="preserve">immune to post-processing</w:t>
      </w:r>
      <w:r>
        <w:t xml:space="preserve">: if a mechanism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t xml:space="preserve">(ε, δ)-DP, then</w:t>
      </w:r>
      <w:r>
        <w:t xml:space="preserve"> </w:t>
      </w:r>
      <w:r>
        <w:rPr>
          <w:rStyle w:val="VerbatimChar"/>
        </w:rPr>
        <w:t xml:space="preserve">f(M(x))</w:t>
      </w:r>
      <w:r>
        <w:t xml:space="preserve"> </w:t>
      </w:r>
      <w:r>
        <w:t xml:space="preserve">is also (ε, δ)-DP for any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, with no</w:t>
      </w:r>
      <w:r>
        <w:t xml:space="preserve"> </w:t>
      </w:r>
      <w:r>
        <w:t xml:space="preserve">further privacy cost. The trained weights are the output of the private</w:t>
      </w:r>
      <w:r>
        <w:t xml:space="preserve"> </w:t>
      </w:r>
      <w:r>
        <w:t xml:space="preserve">mechanism. Every inference afterwards is post-processing on those weights.</w:t>
      </w:r>
      <w:r>
        <w:t xml:space="preserve"> </w:t>
      </w:r>
      <w:r>
        <w:t xml:space="preserve">Adding noise at test time would therefore purchase</w:t>
      </w:r>
      <w:r>
        <w:t xml:space="preserve"> </w:t>
      </w:r>
      <w:r>
        <w:rPr>
          <w:b/>
          <w:bCs/>
        </w:rPr>
        <w:t xml:space="preserve">no additional privacy</w:t>
      </w:r>
      <w:r>
        <w:t xml:space="preserve"> </w:t>
      </w:r>
      <w:r>
        <w:t xml:space="preserve">while directly degrading detection accuracy.</w:t>
      </w:r>
    </w:p>
    <w:bookmarkEnd w:id="19"/>
    <w:bookmarkStart w:id="20" w:name="the-operational-scenario"/>
    <w:p>
      <w:pPr>
        <w:pStyle w:val="Heading2"/>
      </w:pPr>
      <w:r>
        <w:t xml:space="preserve">3.2 The operational scenario</w:t>
      </w:r>
    </w:p>
    <w:p>
      <w:pPr>
        <w:pStyle w:val="FirstParagraph"/>
      </w:pPr>
      <w:r>
        <w:t xml:space="preserve">The reviewer’s scenario — a drone carrying a payload, where 10 ms matters — is</w:t>
      </w:r>
      <w:r>
        <w:t xml:space="preserve"> </w:t>
      </w:r>
      <w:r>
        <w:t xml:space="preserve">answered by the above, and the answer is favourable: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Inference cost of DP in our system: 0 ms.</w:t>
      </w:r>
      <w:r>
        <w:t xml:space="preserve"> </w:t>
      </w:r>
      <w:r>
        <w:t xml:space="preserve">The detection path at deployment</w:t>
      </w:r>
      <w:r>
        <w:t xml:space="preserve"> </w:t>
      </w:r>
      <w:r>
        <w:t xml:space="preserve">is a forward pass through a fixed network. There is no noise sampling, no</w:t>
      </w:r>
      <w:r>
        <w:t xml:space="preserve"> </w:t>
      </w:r>
      <w:r>
        <w:t xml:space="preserve">clipping, no accountant.</w:t>
      </w:r>
    </w:p>
    <w:p>
      <w:pPr>
        <w:pStyle w:val="Compact"/>
        <w:numPr>
          <w:ilvl w:val="0"/>
          <w:numId w:val="1005"/>
        </w:numPr>
      </w:pPr>
      <w:r>
        <w:t xml:space="preserve">The privacy cost was paid</w:t>
      </w:r>
      <w:r>
        <w:t xml:space="preserve"> </w:t>
      </w:r>
      <w:r>
        <w:rPr>
          <w:b/>
          <w:bCs/>
        </w:rPr>
        <w:t xml:space="preserve">once, offline, during federated training</w:t>
      </w:r>
      <w:r>
        <w:t xml:space="preserve">, and it</w:t>
      </w:r>
      <w:r>
        <w:t xml:space="preserve"> </w:t>
      </w:r>
      <w:r>
        <w:t xml:space="preserve">protects the training footage contributed by participating parties.</w:t>
      </w:r>
    </w:p>
    <w:p>
      <w:pPr>
        <w:pStyle w:val="Compact"/>
        <w:numPr>
          <w:ilvl w:val="0"/>
          <w:numId w:val="1005"/>
        </w:numPr>
      </w:pPr>
      <w:r>
        <w:t xml:space="preserve">So there is no trade-off between privacy and reaction time in this design.</w:t>
      </w:r>
      <w:r>
        <w:t xml:space="preserve"> </w:t>
      </w:r>
      <w:r>
        <w:t xml:space="preserve">The thing that costs time is the detector’s own forward pass, which is a</w:t>
      </w:r>
      <w:r>
        <w:t xml:space="preserve"> </w:t>
      </w:r>
      <w:r>
        <w:t xml:space="preserve">hardware and architecture question, not a privacy question.</w:t>
      </w:r>
    </w:p>
    <w:p>
      <w:pPr>
        <w:pStyle w:val="FirstParagraph"/>
      </w:pPr>
      <w:r>
        <w:t xml:space="preserve">If the reviewer instead intends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privacy — hiding the content of the live</w:t>
      </w:r>
      <w:r>
        <w:t xml:space="preserve"> </w:t>
      </w:r>
      <w:r>
        <w:t xml:space="preserve">camera feed from the model operator — that is a</w:t>
      </w:r>
      <w:r>
        <w:t xml:space="preserve"> </w:t>
      </w:r>
      <w:r>
        <w:rPr>
          <w:b/>
          <w:bCs/>
        </w:rPr>
        <w:t xml:space="preserve">different threat model</w:t>
      </w:r>
      <w:r>
        <w:t xml:space="preserve"> </w:t>
      </w:r>
      <w:r>
        <w:t xml:space="preserve">(local DP or encrypted inference), it is not what this thesis claims, and it</w:t>
      </w:r>
      <w:r>
        <w:t xml:space="preserve"> </w:t>
      </w:r>
      <w:r>
        <w:t xml:space="preserve">would indeed impose both an accuracy and a latency penalty. Stating that</w:t>
      </w:r>
      <w:r>
        <w:t xml:space="preserve"> </w:t>
      </w:r>
      <w:r>
        <w:t xml:space="preserve">boundary explicitly is the strongest response: we protect the</w:t>
      </w:r>
      <w:r>
        <w:t xml:space="preserve"> </w:t>
      </w:r>
      <w:r>
        <w:rPr>
          <w:b/>
          <w:bCs/>
        </w:rPr>
        <w:t xml:space="preserve">training data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contributors</w:t>
      </w:r>
      <w:r>
        <w:t xml:space="preserve">, not the test-time query.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881d8d9939f9fc7230a761eb448efaddacf1761"/>
    <w:p>
      <w:pPr>
        <w:pStyle w:val="Heading1"/>
      </w:pPr>
      <w:r>
        <w:t xml:space="preserve">4. Train with DP noise, then test with and without it</w:t>
      </w:r>
    </w:p>
    <w:bookmarkStart w:id="22" w:name="this-is-already-the-protocol"/>
    <w:p>
      <w:pPr>
        <w:pStyle w:val="Heading2"/>
      </w:pPr>
      <w:r>
        <w:t xml:space="preserve">4.1 This is already the protocol</w:t>
      </w:r>
    </w:p>
    <w:p>
      <w:pPr>
        <w:pStyle w:val="FirstParagraph"/>
      </w:pPr>
      <w:r>
        <w:t xml:space="preserve">Every result in this thesis is produced by training with DP noise and evaluating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it. This is the standard and correct protocol, for the reason in</w:t>
      </w:r>
      <w:r>
        <w:t xml:space="preserve"> </w:t>
      </w:r>
      <w:r>
        <w:t xml:space="preserve">§3.1: test-time noise buys no privacy. So the</w:t>
      </w:r>
      <w:r>
        <w:t xml:space="preserve"> </w:t>
      </w:r>
      <w:r>
        <w:t xml:space="preserve">“tested without DP noise, trained</w:t>
      </w:r>
      <w:r>
        <w:t xml:space="preserve"> </w:t>
      </w:r>
      <w:r>
        <w:t xml:space="preserve">with DP noise”</w:t>
      </w:r>
      <w:r>
        <w:t xml:space="preserve"> </w:t>
      </w:r>
      <w:r>
        <w:t xml:space="preserve">arm the reviewer asks for is not a missing experiment — it is the</w:t>
      </w:r>
      <w:r>
        <w:t xml:space="preserve"> </w:t>
      </w:r>
      <w:r>
        <w:t xml:space="preserve">experiment we report.</w:t>
      </w:r>
    </w:p>
    <w:p>
      <w:pPr>
        <w:pStyle w:val="BodyText"/>
      </w:pPr>
      <w:r>
        <w:t xml:space="preserve">The σ sweep in §2.1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comparison, expressed as a curve: each column is a</w:t>
      </w:r>
      <w:r>
        <w:t xml:space="preserve"> </w:t>
      </w:r>
      <w:r>
        <w:t xml:space="preserve">model trained at that noise level and then evaluated cleanly. σ = 0 is the</w:t>
      </w:r>
      <w:r>
        <w:t xml:space="preserve"> </w:t>
      </w:r>
      <w:r>
        <w:t xml:space="preserve">no-privacy control, and the drop from 0.442 to 0.212 at σ = 16 is the measured</w:t>
      </w:r>
      <w:r>
        <w:t xml:space="preserve"> </w:t>
      </w:r>
      <w:r>
        <w:t xml:space="preserve">cost of privacy.</w:t>
      </w:r>
    </w:p>
    <w:bookmarkEnd w:id="22"/>
    <w:bookmarkStart w:id="23" w:name="Xc58653cb1dc17b470ff4e66685251acef4b24c9"/>
    <w:p>
      <w:pPr>
        <w:pStyle w:val="Heading2"/>
      </w:pPr>
      <w:r>
        <w:t xml:space="preserve">4.2 The arm that does not currently exist, and what it would show</w:t>
      </w:r>
    </w:p>
    <w:p>
      <w:pPr>
        <w:pStyle w:val="FirstParagraph"/>
      </w:pPr>
      <w:r>
        <w:t xml:space="preserve">The genuinely missing cell is</w:t>
      </w:r>
      <w:r>
        <w:t xml:space="preserve"> </w:t>
      </w:r>
      <w:r>
        <w:rPr>
          <w:i/>
          <w:iCs/>
        </w:rPr>
        <w:t xml:space="preserve">train with noise, then also inject noise at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. We have not run it because it corresponds to no real deployment. It is,</w:t>
      </w:r>
      <w:r>
        <w:t xml:space="preserve"> </w:t>
      </w:r>
      <w:r>
        <w:t xml:space="preserve">however, cheap — inference only, no retraining — and would make a convincing</w:t>
      </w:r>
      <w:r>
        <w:t xml:space="preserve"> </w:t>
      </w:r>
      <w:r>
        <w:t xml:space="preserve">demonstration for exactly this question.</w:t>
      </w:r>
    </w:p>
    <w:p>
      <w:pPr>
        <w:pStyle w:val="BodyText"/>
      </w:pPr>
      <w:r>
        <w:t xml:space="preserve">Predicted outcome, stated in advance so it can be checked: accuracy degrades</w:t>
      </w:r>
      <w:r>
        <w:t xml:space="preserve"> </w:t>
      </w:r>
      <w:r>
        <w:t xml:space="preserve">monotonically with test-time noise and is strictly worse than clean evaluation</w:t>
      </w:r>
      <w:r>
        <w:t xml:space="preserve"> </w:t>
      </w:r>
      <w:r>
        <w:t xml:space="preserve">at every σ, because the noise adds variance to the prediction while contributing</w:t>
      </w:r>
      <w:r>
        <w:t xml:space="preserve"> </w:t>
      </w:r>
      <w:r>
        <w:t xml:space="preserve">nothing to the privacy guarantee. If the reviewer wants the demonstration, it is</w:t>
      </w:r>
      <w:r>
        <w:t xml:space="preserve"> </w:t>
      </w:r>
      <w:r>
        <w:t xml:space="preserve">roughly an afternoon of compute and we will report whatever comes out,</w:t>
      </w:r>
      <w:r>
        <w:t xml:space="preserve"> </w:t>
      </w:r>
      <w:r>
        <w:t xml:space="preserve">including if it contradicts this prediction.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is-not-yet-established"/>
    <w:p>
      <w:pPr>
        <w:pStyle w:val="Heading1"/>
      </w:pPr>
      <w:r>
        <w:t xml:space="preserve">5. What is not yet established</w:t>
      </w:r>
    </w:p>
    <w:p>
      <w:pPr>
        <w:pStyle w:val="FirstParagraph"/>
      </w:pPr>
      <w:r>
        <w:t xml:space="preserve">Stated deliberately, so that nothing here is oversold.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dataset statistics in §1.2 are from a 25-session sample per split</w:t>
      </w:r>
      <w:r>
        <w:t xml:space="preserve">,</w:t>
      </w:r>
      <w:r>
        <w:t xml:space="preserve"> </w:t>
      </w:r>
      <w:r>
        <w:t xml:space="preserve">not a full census. They are sufficient to show the splits match, not to serve</w:t>
      </w:r>
      <w:r>
        <w:t xml:space="preserve"> </w:t>
      </w:r>
      <w:r>
        <w:t xml:space="preserve">as a final dataset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leakage figures in §1.3 are derived from session naming conventions</w:t>
      </w:r>
      <w:r>
        <w:t xml:space="preserve">,</w:t>
      </w:r>
      <w:r>
        <w:t xml:space="preserve"> </w:t>
      </w:r>
      <w:r>
        <w:t xml:space="preserve">not from pixel-level comparison. Two differently named recordings of the same</w:t>
      </w:r>
      <w:r>
        <w:t xml:space="preserve"> </w:t>
      </w:r>
      <w:r>
        <w:t xml:space="preserve">scene would not be caught by this method, so the true reuse could be higher.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P3 detector-threshold split is still positional</w:t>
      </w:r>
      <w:r>
        <w:t xml:space="preserve"> </w:t>
      </w:r>
      <w:r>
        <w:t xml:space="preserve">(§1.4). The reported</w:t>
      </w:r>
      <w:r>
        <w:t xml:space="preserve"> </w:t>
      </w:r>
      <w:r>
        <w:t xml:space="preserve">accuracy figures are unaffected; the TPR/FPR calibration should be treated as</w:t>
      </w:r>
      <w:r>
        <w:t xml:space="preserve"> </w:t>
      </w:r>
      <w:r>
        <w:t xml:space="preserve">provisional until the session-aware cut is made.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σ sweep in §2.1 rests on 2 seeds.</w:t>
      </w:r>
      <w:r>
        <w:t xml:space="preserve"> </w:t>
      </w:r>
      <w:r>
        <w:t xml:space="preserve">The direction and the approximate</w:t>
      </w:r>
      <w:r>
        <w:t xml:space="preserve"> </w:t>
      </w:r>
      <w:r>
        <w:t xml:space="preserve">location of the knee are solid; the exact figures are not tight.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DRL allocation result is checkpoint-dependent</w:t>
      </w:r>
      <w:r>
        <w:t xml:space="preserve"> </w:t>
      </w:r>
      <w:r>
        <w:t xml:space="preserve">and is documented</w:t>
      </w:r>
      <w:r>
        <w:t xml:space="preserve"> </w:t>
      </w:r>
      <w:r>
        <w:t xml:space="preserve">separately in</w:t>
      </w:r>
      <w:r>
        <w:t xml:space="preserve"> </w:t>
      </w:r>
      <w:r>
        <w:rPr>
          <w:rStyle w:val="VerbatimChar"/>
        </w:rPr>
        <w:t xml:space="preserve">FINDINGS_checkpoint_dependence.md</w:t>
      </w:r>
      <w:r>
        <w:t xml:space="preserve">. Two checkpoints from a</w:t>
      </w:r>
      <w:r>
        <w:t xml:space="preserve"> </w:t>
      </w:r>
      <w:r>
        <w:t xml:space="preserve">single training run give opposite and individually significant conclusions</w:t>
      </w:r>
      <w:r>
        <w:t xml:space="preserve"> </w:t>
      </w:r>
      <w:r>
        <w:t xml:space="preserve">(+2.27 pp, p = 0.004 versus −1.12 pp). We therefore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that the</w:t>
      </w:r>
      <w:r>
        <w:t xml:space="preserve"> </w:t>
      </w:r>
      <w:r>
        <w:t xml:space="preserve">learned allocator beats uniform, nor that it loses; the comparison is not</w:t>
      </w:r>
      <w:r>
        <w:t xml:space="preserve"> </w:t>
      </w:r>
      <w:r>
        <w:t xml:space="preserve">identified by the current evidence. A fixed exponential schedule is the best</w:t>
      </w:r>
      <w:r>
        <w:t xml:space="preserve"> </w:t>
      </w:r>
      <w:r>
        <w:t xml:space="preserve">and most stable allocation we have tested.</w:t>
      </w:r>
    </w:p>
    <w:p>
      <w:r>
        <w:pict>
          <v:rect style="width:0;height:1.5pt" o:hralign="center" o:hrstd="t" o:hr="t"/>
        </w:pict>
      </w:r>
    </w:p>
    <w:bookmarkEnd w:id="25"/>
    <w:bookmarkStart w:id="26" w:name="action-items-arising"/>
    <w:p>
      <w:pPr>
        <w:pStyle w:val="Heading1"/>
      </w:pPr>
      <w:r>
        <w:t xml:space="preserve">6. Action items arising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Session-aware cut for the P3 detector/report split</w:t>
            </w:r>
          </w:p>
        </w:tc>
        <w:tc>
          <w:tcPr/>
          <w:p>
            <w:pPr>
              <w:pStyle w:val="Compact"/>
            </w:pPr>
            <w:r>
              <w:t xml:space="preserve">~1 hour</w:t>
            </w:r>
          </w:p>
        </w:tc>
        <w:tc>
          <w:tcPr/>
          <w:p>
            <w:pPr>
              <w:pStyle w:val="Compact"/>
            </w:pPr>
            <w:r>
              <w:t xml:space="preserve">Scheduled (</w:t>
            </w:r>
            <w:r>
              <w:rPr>
                <w:rStyle w:val="VerbatimChar"/>
              </w:rPr>
              <w:t xml:space="preserve">NEXT_EXPERIMENTS.md</w:t>
            </w:r>
            <w:r>
              <w:t xml:space="preserve"> </w:t>
            </w:r>
            <w:r>
              <w:t xml:space="preserve">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Full-census dataset statistics table for the thesis</w:t>
            </w:r>
          </w:p>
        </w:tc>
        <w:tc>
          <w:tcPr/>
          <w:p>
            <w:pPr>
              <w:pStyle w:val="Compact"/>
            </w:pPr>
            <w:r>
              <w:t xml:space="preserve">~1 hour, CPU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“Noisy test”</w:t>
            </w:r>
            <w:r>
              <w:t xml:space="preserve"> </w:t>
            </w:r>
            <w:r>
              <w:t xml:space="preserve">demonstration arm (§4.2)</w:t>
            </w:r>
          </w:p>
        </w:tc>
        <w:tc>
          <w:tcPr/>
          <w:p>
            <w:pPr>
              <w:pStyle w:val="Compact"/>
            </w:pPr>
            <w:r>
              <w:t xml:space="preserve">~1 afternoon, inference only</w:t>
            </w:r>
          </w:p>
        </w:tc>
        <w:tc>
          <w:tcPr/>
          <w:p>
            <w:pPr>
              <w:pStyle w:val="Compact"/>
            </w:pPr>
            <w:r>
              <w:t xml:space="preserve">Not started; run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seeds for the σ sweep</w:t>
            </w:r>
          </w:p>
        </w:tc>
        <w:tc>
          <w:tcPr/>
          <w:p>
            <w:pPr>
              <w:pStyle w:val="Compact"/>
            </w:pPr>
            <w:r>
              <w:t xml:space="preserve">GPU-bound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23 September 2026. All measurements in §1.2 and §1.3 were computed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dataset on that date and are reproducible with the commands recorded</w:t>
      </w:r>
      <w:r>
        <w:rPr>
          <w:i/>
          <w:iCs/>
        </w:rPr>
        <w:t xml:space="preserve"> </w:t>
      </w:r>
      <w:r>
        <w:rPr>
          <w:i/>
          <w:iCs/>
        </w:rPr>
        <w:t xml:space="preserve">in the project repository. Figures quoted in §2 and §5 are drawn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FINDINGS_gate1.md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FINDINGS_P3.md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FINDINGS_checkpoint_dependence.md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3e30c98bc0c1b69b05738258c1cb1f78c778a06"/>
    <w:p>
      <w:pPr>
        <w:pStyle w:val="Heading1"/>
      </w:pPr>
      <w:r>
        <w:t xml:space="preserve">Part II — Second set of questions (architectures, ablations, encryption)</w:t>
      </w:r>
    </w:p>
    <w:p>
      <w:pPr>
        <w:pStyle w:val="FirstParagraph"/>
      </w:pPr>
      <w:r>
        <w:rPr>
          <w:i/>
          <w:iCs/>
        </w:rPr>
        <w:t xml:space="preserve">Received on the second day. Questions 1–13 as transcribed; the handwriting was</w:t>
      </w:r>
      <w:r>
        <w:rPr>
          <w:i/>
          <w:iCs/>
        </w:rPr>
        <w:t xml:space="preserve"> </w:t>
      </w:r>
      <w:r>
        <w:rPr>
          <w:i/>
          <w:iCs/>
        </w:rPr>
        <w:t xml:space="preserve">ambiguous in two places, noted where relevant.</w:t>
      </w:r>
    </w:p>
    <w:bookmarkEnd w:id="27"/>
    <w:bookmarkStart w:id="29" w:name="X95d9f3cfa995140d8721965438ac952ba2a1109"/>
    <w:p>
      <w:pPr>
        <w:pStyle w:val="Heading1"/>
      </w:pPr>
      <w:r>
        <w:t xml:space="preserve">7. Framing: what is the independent variable in this thesis?</w:t>
      </w:r>
    </w:p>
    <w:p>
      <w:pPr>
        <w:pStyle w:val="FirstParagraph"/>
      </w:pPr>
      <w:r>
        <w:t xml:space="preserve">Most of the second set asks us to try more architectures. That is a reasonable</w:t>
      </w:r>
      <w:r>
        <w:t xml:space="preserve"> </w:t>
      </w:r>
      <w:r>
        <w:t xml:space="preserve">instinct, but it is worth stating plainly what this thesis is measuring, because</w:t>
      </w:r>
      <w:r>
        <w:t xml:space="preserve"> </w:t>
      </w:r>
      <w:r>
        <w:t xml:space="preserve">it determines which of these experiments are informative and which are not.</w:t>
      </w:r>
    </w:p>
    <w:p>
      <w:pPr>
        <w:pStyle w:val="BodyText"/>
      </w:pPr>
      <w:r>
        <w:rPr>
          <w:b/>
          <w:bCs/>
        </w:rPr>
        <w:t xml:space="preserve">The independent variable is the privacy and robustness mechanism,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detector.</w:t>
      </w:r>
      <w:r>
        <w:t xml:space="preserve"> </w:t>
      </w:r>
      <w:r>
        <w:t xml:space="preserve">The contributions are: (a) how a fixed privacy budget should be</w:t>
      </w:r>
      <w:r>
        <w:t xml:space="preserve"> </w:t>
      </w:r>
      <w:r>
        <w:t xml:space="preserve">allocated across federated rounds, (b) whether a learned allocator beats a fixed</w:t>
      </w:r>
      <w:r>
        <w:t xml:space="preserve"> </w:t>
      </w:r>
      <w:r>
        <w:t xml:space="preserve">one, and (c) how Byzantine attacks and defences behave under DP. The detector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substrate</w:t>
      </w:r>
      <w:r>
        <w:t xml:space="preserve"> </w:t>
      </w:r>
      <w:r>
        <w:t xml:space="preserve">those questions are asked on. It is deliberately held constant</w:t>
      </w:r>
      <w:r>
        <w:t xml:space="preserve"> </w:t>
      </w:r>
      <w:r>
        <w:t xml:space="preserve">so that every difference we report is attributable to the mechanism.</w:t>
      </w:r>
    </w:p>
    <w:p>
      <w:pPr>
        <w:pStyle w:val="BodyText"/>
      </w:pPr>
      <w:r>
        <w:t xml:space="preserve">Swapping architectures mid-study would confound exactly the comparisons the</w:t>
      </w:r>
      <w:r>
        <w:t xml:space="preserve"> </w:t>
      </w:r>
      <w:r>
        <w:t xml:space="preserve">thesis exists to make.</w:t>
      </w:r>
    </w:p>
    <w:p>
      <w:pPr>
        <w:pStyle w:val="BodyText"/>
      </w:pPr>
      <w:r>
        <w:rPr>
          <w:b/>
          <w:bCs/>
        </w:rPr>
        <w:t xml:space="preserve">More usefully: under DP-SGD, the architecture enters the privacy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through essentially one number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, the count of DP-trained parameters.</w:t>
      </w:r>
      <w:r>
        <w:t xml:space="preserve"> </w:t>
      </w:r>
      <w:r>
        <w:t xml:space="preserve">Our</w:t>
      </w:r>
      <w:r>
        <w:t xml:space="preserve"> </w:t>
      </w:r>
      <w:r>
        <w:t xml:space="preserve">measured model is</w:t>
      </w:r>
    </w:p>
    <w:p>
      <w:pPr>
        <w:pStyle w:val="SourceCode"/>
      </w:pPr>
      <w:r>
        <w:rPr>
          <w:rStyle w:val="VerbatimChar"/>
        </w:rPr>
        <w:t xml:space="preserve">effective SNR ∝ √B / (σ·√D)       →       σ_knee ∝ √B / √D</w:t>
      </w:r>
    </w:p>
    <w:p>
      <w:pPr>
        <w:pStyle w:val="FirstParagraph"/>
      </w:pPr>
      <w:r>
        <w:t xml:space="preserve">and it has been</w:t>
      </w:r>
      <w:r>
        <w:t xml:space="preserve"> </w:t>
      </w:r>
      <w:r>
        <w:rPr>
          <w:b/>
          <w:bCs/>
        </w:rPr>
        <w:t xml:space="preserve">validated quantitatively, not just asserted</w:t>
      </w:r>
      <w:r>
        <w:t xml:space="preserve">. Calibrating on</w:t>
      </w:r>
      <w:r>
        <w:t xml:space="preserve"> </w:t>
      </w:r>
      <w:r>
        <w:t xml:space="preserve">the head-only configuration (knee ≈ σ 512 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12,677,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2048) predicts</w:t>
      </w:r>
      <w:r>
        <w:t xml:space="preserve"> </w:t>
      </w:r>
      <w:r>
        <w:t xml:space="preserve">a knee at σ ≈ 19 for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566,789,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128. Measured: the knee sits at</w:t>
      </w:r>
      <w:r>
        <w:t xml:space="preserve"> </w:t>
      </w:r>
      <w:r>
        <w:t xml:space="preserve">σ ≈ 19. A separate prediction of 38 for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512 was matched by an observed</w:t>
      </w:r>
      <w:r>
        <w:t xml:space="preserve"> </w:t>
      </w:r>
      <w:r>
        <w:t xml:space="preserve">onset of 32–64.</w:t>
      </w:r>
    </w:p>
    <w:p>
      <w:pPr>
        <w:pStyle w:val="BodyText"/>
      </w:pPr>
      <w:r>
        <w:t xml:space="preserve">This is why the architecture question can largely be answered</w:t>
      </w:r>
      <w:r>
        <w:t xml:space="preserve"> </w:t>
      </w:r>
      <w:r>
        <w:rPr>
          <w:i/>
          <w:iCs/>
        </w:rPr>
        <w:t xml:space="preserve">analytically</w:t>
      </w:r>
      <w:r>
        <w:t xml:space="preserve">.</w:t>
      </w:r>
      <w:r>
        <w:t xml:space="preserve"> </w:t>
      </w:r>
      <w:r>
        <w:t xml:space="preserve">Running MobileNet, GhostNet, Tiny-YOLOv4 and YOLOv11 under DP would, to first</w:t>
      </w:r>
      <w:r>
        <w:t xml:space="preserve"> </w:t>
      </w:r>
      <w:r>
        <w:t xml:space="preserve">order, be re-measuring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five times. The on-topic version of that experiment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sweep of accuracy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at fixed privacy budget</w:t>
      </w:r>
      <w:r>
        <w:t xml:space="preserve">, which we already</w:t>
      </w:r>
      <w:r>
        <w:t xml:space="preserve"> </w:t>
      </w:r>
      <w:r>
        <w:t xml:space="preserve">have the machinery for and have already sampled at two points.</w:t>
      </w:r>
    </w:p>
    <w:bookmarkStart w:id="28" w:name="summary-of-the-thirteen-questions"/>
    <w:p>
      <w:pPr>
        <w:pStyle w:val="Heading2"/>
      </w:pPr>
      <w:r>
        <w:t xml:space="preserve">7.1 Summary of the thirteen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Anomaly detection on the drone dataset?</w:t>
            </w:r>
          </w:p>
        </w:tc>
        <w:tc>
          <w:tcPr/>
          <w:p>
            <w:pPr>
              <w:pStyle w:val="Compact"/>
            </w:pPr>
            <w:r>
              <w:t xml:space="preserve">Not as the main task (labels exist, metric is localisation) — but we</w:t>
            </w:r>
            <w:r>
              <w:t xml:space="preserve"> </w:t>
            </w:r>
            <w:r>
              <w:rPr>
                <w:b/>
                <w:bCs/>
              </w:rPr>
              <w:t xml:space="preserve">already do anomaly detection on client updates</w:t>
            </w:r>
            <w:r>
              <w:t xml:space="preserve">, which is P3.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DINO / DINOv2 /</w:t>
            </w:r>
            <w:r>
              <w:t xml:space="preserve"> </w:t>
            </w:r>
            <w:r>
              <w:t xml:space="preserve">“Dinomaly”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Architecturally compatible as a frozen trunk; would move the accuracy ceiling, not the privacy trade-off. Severe IR-vs-RGB domain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Local CNN model?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what we use</w:t>
            </w:r>
            <w:r>
              <w:t xml:space="preserve"> </w:t>
            </w:r>
            <w:r>
              <w:t xml:space="preserve">— light CNN trunk,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= 566,789 DP-trained.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Mixture of Experts? Background removal?</w:t>
            </w:r>
          </w:p>
        </w:tc>
        <w:tc>
          <w:tcPr/>
          <w:p>
            <w:pPr>
              <w:pStyle w:val="Compact"/>
            </w:pPr>
            <w:r>
              <w:t xml:space="preserve">MoE is</w:t>
            </w:r>
            <w:r>
              <w:t xml:space="preserve"> </w:t>
            </w:r>
            <w:r>
              <w:rPr>
                <w:b/>
                <w:bCs/>
              </w:rPr>
              <w:t xml:space="preserve">counterproductive under DP</w:t>
            </w:r>
            <w:r>
              <w:t xml:space="preserve"> </w:t>
            </w:r>
            <w:r>
              <w:t xml:space="preserve">(raises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, lowers tolerable noise as 1/√D). Background removal is plausible but orthogonal and must be applied to all arms.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“CS-DOME”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 not identified</w:t>
            </w:r>
            <w:r>
              <w:t xml:space="preserve"> </w:t>
            </w:r>
            <w:r>
              <w:t xml:space="preserve">— we need the reviewer to confirm what was meant.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MobileNet / GhostNet / STANet / Tiny-YOLOv4 / YOLOv11?</w:t>
            </w:r>
          </w:p>
        </w:tc>
        <w:tc>
          <w:tcPr/>
          <w:p>
            <w:pPr>
              <w:pStyle w:val="Compact"/>
            </w:pPr>
            <w:r>
              <w:t xml:space="preserve">A different paper. The on-topic version is accuracy vs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at fixed 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Why not run multiple models?</w:t>
            </w:r>
          </w:p>
        </w:tc>
        <w:tc>
          <w:tcPr/>
          <w:p>
            <w:pPr>
              <w:pStyle w:val="Compact"/>
            </w:pPr>
            <w:r>
              <w:t xml:space="preserve">Confounds the independent variable, and the compute budget is already fully committed.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Object-detection perspective?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already</w:t>
            </w:r>
            <w:r>
              <w:t xml:space="preserve"> </w:t>
            </w:r>
            <w:r>
              <w:t xml:space="preserve">— IoU.25/IoU.50 with a trivial-predictor control at 0.021.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Training/testing curves per model?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we have them</w:t>
            </w:r>
            <w:r>
              <w:t xml:space="preserve"> </w:t>
            </w:r>
            <w:r>
              <w:t xml:space="preserve">(8 figure families listed below).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Validation testing?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session-disjoint validation, see Part I §1.3.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FL vs non-FL comparison — is it written?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Partly.</w:t>
            </w:r>
            <w:r>
              <w:t xml:space="preserve"> </w:t>
            </w:r>
            <w:r>
              <w:t xml:space="preserve">We have a no-federated-phase baseline (0.376 → 0.449). A true centralised-pooled control is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  <w:r>
              <w:t xml:space="preserve">; it is cheap and we should run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DP change? Encryption in the global model?</w:t>
            </w:r>
          </w:p>
        </w:tc>
        <w:tc>
          <w:tcPr/>
          <w:p>
            <w:pPr>
              <w:pStyle w:val="Compact"/>
            </w:pPr>
            <w:r>
              <w:t xml:space="preserve">DP effect is measured (σ sweep). Encryption is a</w:t>
            </w:r>
            <w:r>
              <w:t xml:space="preserve"> </w:t>
            </w:r>
            <w:r>
              <w:rPr>
                <w:b/>
                <w:bCs/>
              </w:rPr>
              <w:t xml:space="preserve">different threat model</w:t>
            </w:r>
            <w:r>
              <w:t xml:space="preserve">, accuracy-neutral — and it</w:t>
            </w:r>
            <w:r>
              <w:t xml:space="preserve"> </w:t>
            </w:r>
            <w:r>
              <w:rPr>
                <w:b/>
                <w:bCs/>
              </w:rPr>
              <w:t xml:space="preserve">conflicts with our Byzantine detection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Compare FL/non-FL × DP/non-DP × encryption?</w:t>
            </w:r>
          </w:p>
        </w:tc>
        <w:tc>
          <w:tcPr/>
          <w:p>
            <w:pPr>
              <w:pStyle w:val="Compact"/>
            </w:pPr>
            <w:r>
              <w:t xml:space="preserve">The FL × DP 2×2 is right and we have 3 of 4 cells. Encryption does not belong on an accuracy axis.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task-formulation-questions-1-and-8"/>
    <w:p>
      <w:pPr>
        <w:pStyle w:val="Heading1"/>
      </w:pPr>
      <w:r>
        <w:t xml:space="preserve">8. Task formulation (questions 1 and 8)</w:t>
      </w:r>
    </w:p>
    <w:bookmarkStart w:id="30" w:name="anomaly-detection-q1"/>
    <w:p>
      <w:pPr>
        <w:pStyle w:val="Heading2"/>
      </w:pPr>
      <w:r>
        <w:t xml:space="preserve">8.1 Anomaly detection (Q1)</w:t>
      </w:r>
    </w:p>
    <w:p>
      <w:pPr>
        <w:pStyle w:val="FirstParagraph"/>
      </w:pPr>
      <w:r>
        <w:rPr>
          <w:b/>
          <w:bCs/>
        </w:rPr>
        <w:t xml:space="preserve">Not as the primary formulation, and there is a precise reason.</w:t>
      </w:r>
      <w:r>
        <w:t xml:space="preserve"> </w:t>
      </w:r>
      <w:r>
        <w:t xml:space="preserve">The dataset is</w:t>
      </w:r>
      <w:r>
        <w:t xml:space="preserve"> </w:t>
      </w:r>
      <w:r>
        <w:t xml:space="preserve">fully labelled, single-class, with a bounding box per frame; the metric is</w:t>
      </w:r>
      <w:r>
        <w:t xml:space="preserve"> </w:t>
      </w:r>
      <w:r>
        <w:t xml:space="preserve">localisation quality (IoU). Anomaly detection answers a different question —</w:t>
      </w:r>
      <w:r>
        <w:t xml:space="preserve"> </w:t>
      </w:r>
      <w:r>
        <w:t xml:space="preserve">“is this frame unusual?”</w:t>
      </w:r>
      <w:r>
        <w:t xml:space="preserve"> </w:t>
      </w:r>
      <w:r>
        <w:t xml:space="preserve">— which discards the supervision we have and does not</w:t>
      </w:r>
      <w:r>
        <w:t xml:space="preserve"> </w:t>
      </w:r>
      <w:r>
        <w:t xml:space="preserve">produce a box. It would be a strictly weaker use of the data.</w:t>
      </w:r>
    </w:p>
    <w:p>
      <w:pPr>
        <w:pStyle w:val="BodyText"/>
      </w:pPr>
      <w:r>
        <w:rPr>
          <w:b/>
          <w:bCs/>
        </w:rPr>
        <w:t xml:space="preserve">However, the honest answer is that we already use anomaly detection, one level</w:t>
      </w:r>
      <w:r>
        <w:rPr>
          <w:b/>
          <w:bCs/>
        </w:rPr>
        <w:t xml:space="preserve"> </w:t>
      </w:r>
      <w:r>
        <w:rPr>
          <w:b/>
          <w:bCs/>
        </w:rPr>
        <w:t xml:space="preserve">up.</w:t>
      </w:r>
      <w:r>
        <w:t xml:space="preserve"> </w:t>
      </w:r>
      <w:r>
        <w:t xml:space="preserve">The entire Byzantine half of this thesis (P3) is anomaly detection over</w:t>
      </w:r>
      <w:r>
        <w:t xml:space="preserve"> </w:t>
      </w:r>
      <w:r>
        <w:rPr>
          <w:i/>
          <w:iCs/>
        </w:rPr>
        <w:t xml:space="preserve">client updates</w:t>
      </w:r>
      <w:r>
        <w:t xml:space="preserve">: the server sees a set of model updates and must decide which</w:t>
      </w:r>
      <w:r>
        <w:t xml:space="preserve"> </w:t>
      </w:r>
      <w:r>
        <w:t xml:space="preserve">are honest. Our Norm, Accuracy and Mix detectors are anomaly detectors, and we</w:t>
      </w:r>
      <w:r>
        <w:t xml:space="preserve"> </w:t>
      </w:r>
      <w:r>
        <w:t xml:space="preserve">report their TPR/FPR.</w:t>
      </w:r>
    </w:p>
    <w:p>
      <w:pPr>
        <w:pStyle w:val="BodyText"/>
      </w:pPr>
      <w:r>
        <w:t xml:space="preserve">The interesting finding there is an anomaly-detection result in its own right: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566,789, the norm of an honest DP update concentrates as</w:t>
      </w:r>
      <w:r>
        <w:t xml:space="preserve"> </w:t>
      </w:r>
      <w:r>
        <w:rPr>
          <w:rStyle w:val="VerbatimChar"/>
        </w:rPr>
        <w:t xml:space="preserve">1/√(2D)</w:t>
      </w:r>
      <w:r>
        <w:t xml:space="preserve">,</w:t>
      </w:r>
      <w:r>
        <w:t xml:space="preserve"> </w:t>
      </w:r>
      <w:r>
        <w:t xml:space="preserve">giving a relative standard deviation of</w:t>
      </w:r>
      <w:r>
        <w:t xml:space="preserve"> </w:t>
      </w:r>
      <w:r>
        <w:rPr>
          <w:b/>
          <w:bCs/>
        </w:rPr>
        <w:t xml:space="preserve">0.10 %</w:t>
      </w:r>
      <w:r>
        <w:t xml:space="preserve">. Magnitude-based anomaly</w:t>
      </w:r>
      <w:r>
        <w:t xml:space="preserve"> </w:t>
      </w:r>
      <w:r>
        <w:t xml:space="preserve">detection therefore works almost perfectly against one attack (RMD, TPR = 1.00)</w:t>
      </w:r>
      <w:r>
        <w:t xml:space="preserve"> </w:t>
      </w:r>
      <w:r>
        <w:t xml:space="preserve">and almost not at all against another (α-MPELM, TPR = 0.14), because the second</w:t>
      </w:r>
      <w:r>
        <w:t xml:space="preserve"> </w:t>
      </w:r>
      <w:r>
        <w:t xml:space="preserve">attack moves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rather than magnitude.</w:t>
      </w:r>
    </w:p>
    <w:p>
      <w:pPr>
        <w:pStyle w:val="BodyText"/>
      </w:pPr>
      <w:r>
        <w:t xml:space="preserve">So: anomaly detection on the images, no. Anomaly detection in the system, yes,</w:t>
      </w:r>
      <w:r>
        <w:t xml:space="preserve"> </w:t>
      </w:r>
      <w:r>
        <w:t xml:space="preserve">and it is a contribution.</w:t>
      </w:r>
    </w:p>
    <w:bookmarkEnd w:id="30"/>
    <w:bookmarkStart w:id="31" w:name="object-detection-perspective-q8"/>
    <w:p>
      <w:pPr>
        <w:pStyle w:val="Heading2"/>
      </w:pPr>
      <w:r>
        <w:t xml:space="preserve">8.2 Object-detection perspective (Q8)</w:t>
      </w:r>
    </w:p>
    <w:p>
      <w:pPr>
        <w:pStyle w:val="FirstParagraph"/>
      </w:pPr>
      <w:r>
        <w:rPr>
          <w:b/>
          <w:bCs/>
        </w:rPr>
        <w:t xml:space="preserve">Yes, and this is already how everything is evaluated.</w:t>
      </w:r>
      <w:r>
        <w:t xml:space="preserve"> </w:t>
      </w:r>
      <w:r>
        <w:t xml:space="preserve">Metrics are IoU-based</w:t>
      </w:r>
      <w:r>
        <w:t xml:space="preserve"> </w:t>
      </w:r>
      <w:r>
        <w:t xml:space="preserve">detection scores at thresholds 0.25 and 0.50. We deliberately report IoU.25</w:t>
      </w:r>
      <w:r>
        <w:t xml:space="preserve"> </w:t>
      </w:r>
      <w:r>
        <w:t xml:space="preserve">alongside IoU.50 because the targets are extremely small — median box 624 px²,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0.19 %</w:t>
      </w:r>
      <w:r>
        <w:t xml:space="preserve"> </w:t>
      </w:r>
      <w:r>
        <w:t xml:space="preserve">of a 512 × 640 frame (Part I §1.2).</w:t>
      </w:r>
    </w:p>
    <w:p>
      <w:pPr>
        <w:pStyle w:val="BodyText"/>
      </w:pPr>
      <w:r>
        <w:t xml:space="preserve">To confirm the scores reflect real detection rather than metric gaming, a</w:t>
      </w:r>
      <w:r>
        <w:t xml:space="preserve"> </w:t>
      </w:r>
      <w:r>
        <w:t xml:space="preserve">trivial-predictor control (</w:t>
      </w:r>
      <w:r>
        <w:rPr>
          <w:rStyle w:val="VerbatimChar"/>
        </w:rPr>
        <w:t xml:space="preserve">trivial_baseline.py</w:t>
      </w:r>
      <w:r>
        <w:t xml:space="preserve">) scores</w:t>
      </w:r>
      <w:r>
        <w:t xml:space="preserve"> </w:t>
      </w:r>
      <w:r>
        <w:rPr>
          <w:b/>
          <w:bCs/>
        </w:rPr>
        <w:t xml:space="preserve">0.000–0.021</w:t>
      </w:r>
      <w:r>
        <w:t xml:space="preserve">, while</w:t>
      </w:r>
      <w:r>
        <w:t xml:space="preserve"> </w:t>
      </w:r>
      <w:r>
        <w:t xml:space="preserve">our models score ~0.35–0.45. Targets are well spread; the most frequent grid</w:t>
      </w:r>
      <w:r>
        <w:t xml:space="preserve"> </w:t>
      </w:r>
      <w:r>
        <w:t xml:space="preserve">cell accounts for only 4.6 % of frames.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architecture-questions-2-3-4-5-6-7"/>
    <w:p>
      <w:pPr>
        <w:pStyle w:val="Heading1"/>
      </w:pPr>
      <w:r>
        <w:t xml:space="preserve">9. Architecture questions (2, 3, 4, 5, 6, 7)</w:t>
      </w:r>
    </w:p>
    <w:bookmarkStart w:id="33" w:name="we-already-use-a-local-cnn-q3"/>
    <w:p>
      <w:pPr>
        <w:pStyle w:val="Heading2"/>
      </w:pPr>
      <w:r>
        <w:t xml:space="preserve">9.1 We already use a local CNN (Q3)</w:t>
      </w:r>
    </w:p>
    <w:p>
      <w:pPr>
        <w:pStyle w:val="FirstParagraph"/>
      </w:pPr>
      <w:r>
        <w:t xml:space="preserve">This question is already satisfied. The current architecture is a light CNN:</w:t>
      </w:r>
    </w:p>
    <w:p>
      <w:pPr>
        <w:pStyle w:val="SourceCode"/>
      </w:pPr>
      <w:r>
        <w:rPr>
          <w:rStyle w:val="VerbatimChar"/>
        </w:rPr>
        <w:t xml:space="preserve">frozen public trunk : s1, s2, s3         (cached features)</w:t>
      </w:r>
      <w:r>
        <w:br/>
      </w:r>
      <w:r>
        <w:rPr>
          <w:rStyle w:val="VerbatimChar"/>
        </w:rPr>
        <w:t xml:space="preserve">DP-trained          : k1, k2, head       D = 566,789</w:t>
      </w:r>
      <w:r>
        <w:br/>
      </w:r>
      <w:r>
        <w:rPr>
          <w:rStyle w:val="VerbatimChar"/>
        </w:rPr>
        <w:t xml:space="preserve">optimiser           : SGD lr=0.003 momentum=0.9   (never Adam)</w:t>
      </w:r>
      <w:r>
        <w:br/>
      </w:r>
      <w:r>
        <w:rPr>
          <w:rStyle w:val="VerbatimChar"/>
        </w:rPr>
        <w:t xml:space="preserve">clipping            : C = 1.0</w:t>
      </w:r>
      <w:r>
        <w:br/>
      </w:r>
      <w:r>
        <w:rPr>
          <w:rStyle w:val="VerbatimChar"/>
        </w:rPr>
        <w:t xml:space="preserve">federated           : 5 clients x 8000 frames, 25 rounds x 2 local epochs, B=128</w:t>
      </w:r>
    </w:p>
    <w:p>
      <w:pPr>
        <w:pStyle w:val="FirstParagraph"/>
      </w:pPr>
      <w:r>
        <w:t xml:space="preserve">An earlier full-detector design (DAMO-YOLO) was abandoned precisely because</w:t>
      </w:r>
      <w:r>
        <w:t xml:space="preserve"> </w:t>
      </w:r>
      <w:r>
        <w:t xml:space="preserve">DP-training the whole detector destroys it (mAP 0.0–0.10). The two-stage</w:t>
      </w:r>
      <w:r>
        <w:t xml:space="preserve"> </w:t>
      </w:r>
      <w:r>
        <w:t xml:space="preserve">frozen-trunk design is the answer to that problem,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the knob that</w:t>
      </w:r>
      <w:r>
        <w:t xml:space="preserve"> </w:t>
      </w:r>
      <w:r>
        <w:t xml:space="preserve">places us in a regime where privacy actually costs something measurable.</w:t>
      </w:r>
    </w:p>
    <w:bookmarkEnd w:id="33"/>
    <w:bookmarkStart w:id="34" w:name="dino-dinov2-dinomaly-q2"/>
    <w:p>
      <w:pPr>
        <w:pStyle w:val="Heading2"/>
      </w:pPr>
      <w:r>
        <w:t xml:space="preserve">9.2 DINO / DINOv2 /</w:t>
      </w:r>
      <w:r>
        <w:t xml:space="preserve"> </w:t>
      </w:r>
      <w:r>
        <w:t xml:space="preserve">“Dinomaly”</w:t>
      </w:r>
      <w:r>
        <w:t xml:space="preserve"> </w:t>
      </w:r>
      <w:r>
        <w:t xml:space="preserve">(Q2)</w:t>
      </w:r>
    </w:p>
    <w:p>
      <w:pPr>
        <w:pStyle w:val="FirstParagraph"/>
      </w:pPr>
      <w:r>
        <w:t xml:space="preserve">DINOv2 is a self-supervised Vision Transformer backbone;</w:t>
      </w:r>
      <w:r>
        <w:t xml:space="preserve"> </w:t>
      </w:r>
      <w:r>
        <w:t xml:space="preserve">“Dinomaly”</w:t>
      </w:r>
      <w:r>
        <w:t xml:space="preserve"> </w:t>
      </w:r>
      <w:r>
        <w:t xml:space="preserve">is an</w:t>
      </w:r>
      <w:r>
        <w:t xml:space="preserve"> </w:t>
      </w:r>
      <w:r>
        <w:t xml:space="preserve">anomaly-detection method built on DINO features (see §8.1 for the anomaly part).</w:t>
      </w:r>
    </w:p>
    <w:p>
      <w:pPr>
        <w:pStyle w:val="BodyText"/>
      </w:pPr>
      <w:r>
        <w:rPr>
          <w:b/>
          <w:bCs/>
        </w:rPr>
        <w:t xml:space="preserve">Our architecture has exactly the slot this would fill.</w:t>
      </w:r>
      <w:r>
        <w:t xml:space="preserve"> </w:t>
      </w:r>
      <w:r>
        <w:t xml:space="preserve">We already use a</w:t>
      </w:r>
      <w:r>
        <w:t xml:space="preserve"> </w:t>
      </w:r>
      <w:r>
        <w:t xml:space="preserve">frozen public trunk plus a DP-trained head, so substituting DINOv2 for the trunk</w:t>
      </w:r>
      <w:r>
        <w:t xml:space="preserve"> </w:t>
      </w:r>
      <w:r>
        <w:t xml:space="preserve">is structurally compatible. Two honest caveats: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Domain gap.</w:t>
      </w:r>
      <w:r>
        <w:t xml:space="preserve"> </w:t>
      </w:r>
      <w:r>
        <w:t xml:space="preserve">DINOv2 is pretrained on RGB natural images. Our data is 8-bit</w:t>
      </w:r>
      <w:r>
        <w:t xml:space="preserve"> </w:t>
      </w:r>
      <w:r>
        <w:t xml:space="preserve">infrared grayscale at 512 × 640, with targets occupying 0.19 % of the frame.</w:t>
      </w:r>
      <w:r>
        <w:t xml:space="preserve"> </w:t>
      </w:r>
      <w:r>
        <w:t xml:space="preserve">These are close to worst-case conditions for transferring such features, and</w:t>
      </w:r>
      <w:r>
        <w:t xml:space="preserve"> </w:t>
      </w:r>
      <w:r>
        <w:t xml:space="preserve">a pilot would be needed before assuming any benefit.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 would not change the thesis’s conclusions.</w:t>
      </w:r>
      <w:r>
        <w:t xml:space="preserve"> </w:t>
      </w:r>
      <w:r>
        <w:t xml:space="preserve">If the trunk stays frozen,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unchanged, so the privacy/utility trade-off curve is unchanged. A</w:t>
      </w:r>
      <w:r>
        <w:t xml:space="preserve"> </w:t>
      </w:r>
      <w:r>
        <w:t xml:space="preserve">better trunk raises the accuracy</w:t>
      </w:r>
      <w:r>
        <w:t xml:space="preserve"> </w:t>
      </w:r>
      <w:r>
        <w:rPr>
          <w:i/>
          <w:iCs/>
        </w:rPr>
        <w:t xml:space="preserve">ceiling</w:t>
      </w:r>
      <w:r>
        <w:t xml:space="preserve">; it does not alter how a fixed</w:t>
      </w:r>
      <w:r>
        <w:t xml:space="preserve"> </w:t>
      </w:r>
      <w:r>
        <w:t xml:space="preserve">privacy budget should be allocated across rounds, which is what we study.</w:t>
      </w:r>
    </w:p>
    <w:p>
      <w:pPr>
        <w:pStyle w:val="FirstParagraph"/>
      </w:pPr>
      <w:r>
        <w:t xml:space="preserve">Verdict: a legitimate extension, not a correction. Worth one pilot if time</w:t>
      </w:r>
      <w:r>
        <w:t xml:space="preserve"> </w:t>
      </w:r>
      <w:r>
        <w:t xml:space="preserve">permits; it cannot invalidate anything currently claimed.</w:t>
      </w:r>
    </w:p>
    <w:bookmarkEnd w:id="34"/>
    <w:bookmarkStart w:id="35" w:name="mixture-of-experts-q4-first-half"/>
    <w:p>
      <w:pPr>
        <w:pStyle w:val="Heading2"/>
      </w:pPr>
      <w:r>
        <w:t xml:space="preserve">9.3 Mixture of Experts (Q4, first half)</w:t>
      </w:r>
    </w:p>
    <w:p>
      <w:pPr>
        <w:pStyle w:val="FirstParagraph"/>
      </w:pPr>
      <w:r>
        <w:rPr>
          <w:b/>
          <w:bCs/>
        </w:rPr>
        <w:t xml:space="preserve">MoE is actively counterproductive in a DP setting, and we can say why</w:t>
      </w:r>
      <w:r>
        <w:rPr>
          <w:b/>
          <w:bCs/>
        </w:rPr>
        <w:t xml:space="preserve"> </w:t>
      </w:r>
      <w:r>
        <w:rPr>
          <w:b/>
          <w:bCs/>
        </w:rPr>
        <w:t xml:space="preserve">quantitatively.</w:t>
      </w:r>
    </w:p>
    <w:p>
      <w:pPr>
        <w:pStyle w:val="BodyText"/>
      </w:pPr>
      <w:r>
        <w:t xml:space="preserve">The appeal of MoE is that it adds parameters while activating only a few per</w:t>
      </w:r>
      <w:r>
        <w:t xml:space="preserve"> </w:t>
      </w:r>
      <w:r>
        <w:t xml:space="preserve">input, so</w:t>
      </w:r>
      <w:r>
        <w:t xml:space="preserve"> </w:t>
      </w:r>
      <w:r>
        <w:rPr>
          <w:i/>
          <w:iCs/>
        </w:rPr>
        <w:t xml:space="preserve">compute</w:t>
      </w:r>
      <w:r>
        <w:t xml:space="preserve"> </w:t>
      </w:r>
      <w:r>
        <w:t xml:space="preserve">stays bounded. But DP-SGD does not care about compute — it</w:t>
      </w:r>
      <w:r>
        <w:t xml:space="preserve"> </w:t>
      </w:r>
      <w:r>
        <w:t xml:space="preserve">adds noise to the</w:t>
      </w:r>
      <w:r>
        <w:t xml:space="preserve"> </w:t>
      </w:r>
      <w:r>
        <w:rPr>
          <w:b/>
          <w:bCs/>
        </w:rPr>
        <w:t xml:space="preserve">full parameter gradient vector</w:t>
      </w:r>
      <w:r>
        <w:t xml:space="preserve">. Every expert that receives</w:t>
      </w:r>
      <w:r>
        <w:t xml:space="preserve"> </w:t>
      </w:r>
      <w:r>
        <w:t xml:space="preserve">gradient must be noised. So MoE increases</w:t>
      </w:r>
      <w:r>
        <w:t xml:space="preserve"> </w:t>
      </w:r>
      <w:r>
        <w:rPr>
          <w:rStyle w:val="VerbatimChar"/>
        </w:rPr>
        <w:t xml:space="preserve">D</w:t>
      </w:r>
      <w:r>
        <w:t xml:space="preserve">, which is the one quantity that</w:t>
      </w:r>
      <w:r>
        <w:t xml:space="preserve"> </w:t>
      </w:r>
      <w:r>
        <w:t xml:space="preserve">governs the privacy cost:</w:t>
      </w:r>
    </w:p>
    <w:p>
      <w:pPr>
        <w:pStyle w:val="SourceCode"/>
      </w:pPr>
      <w:r>
        <w:rPr>
          <w:rStyle w:val="VerbatimChar"/>
        </w:rPr>
        <w:t xml:space="preserve">σ_knee ∝ 1/√D</w:t>
      </w:r>
    </w:p>
    <w:p>
      <w:pPr>
        <w:pStyle w:val="FirstParagraph"/>
      </w:pPr>
      <w:r>
        <w:t xml:space="preserve">Concretely, a 10× larger parameter count reduces the tolerable noise level by</w:t>
      </w:r>
      <w:r>
        <w:t xml:space="preserve"> </w:t>
      </w:r>
      <w:r>
        <w:t xml:space="preserve">√10 ≈ 3.2×. At a fixed privacy budget that is a direct accuracy loss; at fixed</w:t>
      </w:r>
      <w:r>
        <w:t xml:space="preserve"> </w:t>
      </w:r>
      <w:r>
        <w:t xml:space="preserve">accuracy it is a 3.2× worse privacy guarantee. Our own measurements bear this</w:t>
      </w:r>
      <w:r>
        <w:t xml:space="preserve"> </w:t>
      </w:r>
      <w:r>
        <w:t xml:space="preserve">out: moving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from 12,677 to 566,789 moved the knee from σ ≈ 512 to σ ≈ 19.</w:t>
      </w:r>
    </w:p>
    <w:p>
      <w:pPr>
        <w:pStyle w:val="BodyText"/>
      </w:pPr>
      <w:r>
        <w:t xml:space="preserve">MoE therefore buys capacity in the currency DP charges most heavily for. If the</w:t>
      </w:r>
      <w:r>
        <w:t xml:space="preserve"> </w:t>
      </w:r>
      <w:r>
        <w:t xml:space="preserve">reviewer wants to push the architecture, the productive direction under DP is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DP-trained parameters, not more.</w:t>
      </w:r>
    </w:p>
    <w:bookmarkEnd w:id="35"/>
    <w:bookmarkStart w:id="36" w:name="background-removal-q4-second-half"/>
    <w:p>
      <w:pPr>
        <w:pStyle w:val="Heading2"/>
      </w:pPr>
      <w:r>
        <w:t xml:space="preserve">9.4 Background removal (Q4, second half)</w:t>
      </w:r>
    </w:p>
    <w:p>
      <w:pPr>
        <w:pStyle w:val="FirstParagraph"/>
      </w:pPr>
      <w:r>
        <w:t xml:space="preserve">Plausible on its merits — small hot targets against a mostly static thermal</w:t>
      </w:r>
      <w:r>
        <w:t xml:space="preserve"> </w:t>
      </w:r>
      <w:r>
        <w:t xml:space="preserve">background are a classic background-subtraction case — with three caveats: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is orthogonal to the contribution.</w:t>
      </w:r>
      <w:r>
        <w:t xml:space="preserve"> </w:t>
      </w:r>
      <w:r>
        <w:t xml:space="preserve">Preprocessing moves the accuracy</w:t>
      </w:r>
      <w:r>
        <w:t xml:space="preserve"> </w:t>
      </w:r>
      <w:r>
        <w:t xml:space="preserve">ceiling; it does not change how a privacy budget should be split across</w:t>
      </w:r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must be applied identically to every arm</w:t>
      </w:r>
      <w:r>
        <w:t xml:space="preserve">, or it confounds the DP</w:t>
      </w:r>
      <w:r>
        <w:t xml:space="preserve"> </w:t>
      </w:r>
      <w:r>
        <w:t xml:space="preserve">comparison. A preprocessing step that helps the no-DP arm more than the DP</w:t>
      </w:r>
      <w:r>
        <w:t xml:space="preserve"> </w:t>
      </w:r>
      <w:r>
        <w:t xml:space="preserve">arms would manufacture a privacy cost that is not real.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Camera motion.</w:t>
      </w:r>
      <w:r>
        <w:t xml:space="preserve"> </w:t>
      </w:r>
      <w:r>
        <w:t xml:space="preserve">These are tracked recordings with panning, so naive</w:t>
      </w:r>
      <w:r>
        <w:t xml:space="preserve"> </w:t>
      </w:r>
      <w:r>
        <w:t xml:space="preserve">temporal subtraction needs registration first. Any method that uses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frames would also reintroduce the information-leakage concern raised in the</w:t>
      </w:r>
      <w:r>
        <w:t xml:space="preserve"> </w:t>
      </w:r>
      <w:r>
        <w:t xml:space="preserve">first set of questions (Part I §1.3).</w:t>
      </w:r>
    </w:p>
    <w:bookmarkEnd w:id="36"/>
    <w:bookmarkStart w:id="37" w:name="cs-dome-q5"/>
    <w:p>
      <w:pPr>
        <w:pStyle w:val="Heading2"/>
      </w:pPr>
      <w:r>
        <w:t xml:space="preserve">9.5</w:t>
      </w:r>
      <w:r>
        <w:t xml:space="preserve"> </w:t>
      </w:r>
      <w:r>
        <w:t xml:space="preserve">“CS-DOME”</w:t>
      </w:r>
      <w:r>
        <w:t xml:space="preserve"> </w:t>
      </w:r>
      <w:r>
        <w:t xml:space="preserve">(Q5)</w:t>
      </w:r>
    </w:p>
    <w:p>
      <w:pPr>
        <w:pStyle w:val="FirstParagraph"/>
      </w:pPr>
      <w:r>
        <w:rPr>
          <w:b/>
          <w:bCs/>
        </w:rPr>
        <w:t xml:space="preserve">We could not identify this term</w:t>
      </w:r>
      <w:r>
        <w:t xml:space="preserve">, and we are not going to guess at a citation.</w:t>
      </w:r>
      <w:r>
        <w:t xml:space="preserve"> </w:t>
      </w:r>
      <w:r>
        <w:t xml:space="preserve">The transcription itself is flagged as uncertain. Plausible candidates include</w:t>
      </w:r>
      <w:r>
        <w:t xml:space="preserve"> </w:t>
      </w:r>
      <w:r>
        <w:t xml:space="preserve">CSPDarknet (the YOLO backbone family), CBAM (convolutional block attention), or</w:t>
      </w:r>
      <w:r>
        <w:t xml:space="preserve"> </w:t>
      </w:r>
      <w:r>
        <w:t xml:space="preserve">a squeeze-and-excitation variant — but these are guesses with quite different</w:t>
      </w:r>
      <w:r>
        <w:t xml:space="preserve"> </w:t>
      </w:r>
      <w:r>
        <w:t xml:space="preserve">implications.</w:t>
      </w:r>
    </w:p>
    <w:p>
      <w:pPr>
        <w:pStyle w:val="BodyText"/>
      </w:pPr>
      <w:r>
        <w:rPr>
          <w:b/>
          <w:bCs/>
        </w:rPr>
        <w:t xml:space="preserve">Action: ask the reviewer to confirm what was meant.</w:t>
      </w:r>
      <w:r>
        <w:t xml:space="preserve"> </w:t>
      </w:r>
      <w:r>
        <w:t xml:space="preserve">We will answer properly</w:t>
      </w:r>
      <w:r>
        <w:t xml:space="preserve"> </w:t>
      </w:r>
      <w:r>
        <w:t xml:space="preserve">once the term is pinned down.</w:t>
      </w:r>
    </w:p>
    <w:bookmarkEnd w:id="37"/>
    <w:bookmarkStart w:id="38" w:name="X55ebf215200adbc491c93d5dbb397366a71e6d7"/>
    <w:p>
      <w:pPr>
        <w:pStyle w:val="Heading2"/>
      </w:pPr>
      <w:r>
        <w:t xml:space="preserve">9.6 The lightweight-architecture comparison (Q6, Q7)</w:t>
      </w:r>
    </w:p>
    <w:p>
      <w:pPr>
        <w:pStyle w:val="FirstParagraph"/>
      </w:pPr>
      <w:r>
        <w:t xml:space="preserve">MobileNet, GhostNet, STANet, Tiny-YOLOv4 and YOLOv11 is an architecture-benchmark</w:t>
      </w:r>
      <w:r>
        <w:t xml:space="preserve"> </w:t>
      </w:r>
      <w:r>
        <w:t xml:space="preserve">paper. It is a reasonable paper; it is not this one. Three reasons to decline it</w:t>
      </w:r>
      <w:r>
        <w:t xml:space="preserve"> </w:t>
      </w:r>
      <w:r>
        <w:t xml:space="preserve">as framed, and one counter-offer.</w:t>
      </w:r>
    </w:p>
    <w:p>
      <w:pPr>
        <w:pStyle w:val="BodyText"/>
      </w:pPr>
      <w:r>
        <w:rPr>
          <w:b/>
          <w:bCs/>
        </w:rPr>
        <w:t xml:space="preserve">First, it confounds the study.</w:t>
      </w:r>
      <w:r>
        <w:t xml:space="preserve"> </w:t>
      </w:r>
      <w:r>
        <w:t xml:space="preserve">With the detector varying, a difference in</w:t>
      </w:r>
      <w:r>
        <w:t xml:space="preserve"> </w:t>
      </w:r>
      <w:r>
        <w:t xml:space="preserve">accuracy under DP cannot be attributed to the privacy mechanism.</w:t>
      </w:r>
    </w:p>
    <w:p>
      <w:pPr>
        <w:pStyle w:val="BodyText"/>
      </w:pPr>
      <w:r>
        <w:rPr>
          <w:b/>
          <w:bCs/>
        </w:rPr>
        <w:t xml:space="preserve">Second, under DP these architectures differ mainly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.</w:t>
      </w:r>
      <w:r>
        <w:t xml:space="preserve"> </w:t>
      </w:r>
      <w:r>
        <w:t xml:space="preserve">Approximate</w:t>
      </w:r>
      <w:r>
        <w:t xml:space="preserve"> </w:t>
      </w:r>
      <w:r>
        <w:t xml:space="preserve">parameter counts —</w:t>
      </w:r>
      <w:r>
        <w:t xml:space="preserve"> </w:t>
      </w:r>
      <w:r>
        <w:rPr>
          <w:i/>
          <w:iCs/>
        </w:rPr>
        <w:t xml:space="preserve">stated from memory and to be verified before citing</w:t>
      </w:r>
      <w:r>
        <w:t xml:space="preserve"> </w:t>
      </w:r>
      <w:r>
        <w:t xml:space="preserve">— put</w:t>
      </w:r>
      <w:r>
        <w:t xml:space="preserve"> </w:t>
      </w:r>
      <w:r>
        <w:t xml:space="preserve">MobileNetV2 near 3.4 M, GhostNet near 5.2 M, Tiny-YOLOv4 near 6 M and YOLOv11-n</w:t>
      </w:r>
      <w:r>
        <w:t xml:space="preserve"> </w:t>
      </w:r>
      <w:r>
        <w:t xml:space="preserve">near 2.6 M. All are roughly</w:t>
      </w:r>
      <w:r>
        <w:t xml:space="preserve"> </w:t>
      </w:r>
      <w:r>
        <w:rPr>
          <w:b/>
          <w:bCs/>
        </w:rPr>
        <w:t xml:space="preserve">5–10× 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= 566,789</w:t>
      </w:r>
      <w:r>
        <w:t xml:space="preserve">, which by σ_knee ∝ 1/√D</w:t>
      </w:r>
      <w:r>
        <w:t xml:space="preserve"> </w:t>
      </w:r>
      <w:r>
        <w:t xml:space="preserve">predicts a 2–3× reduction in tolerable noise for each. The ordering of these</w:t>
      </w:r>
      <w:r>
        <w:t xml:space="preserve"> </w:t>
      </w:r>
      <w:r>
        <w:t xml:space="preserve">architectures under DP is therefore largely predictable from parameter count</w:t>
      </w:r>
      <w:r>
        <w:t xml:space="preserve"> </w:t>
      </w:r>
      <w:r>
        <w:t xml:space="preserve">before running anything.</w:t>
      </w:r>
    </w:p>
    <w:p>
      <w:pPr>
        <w:pStyle w:val="BodyText"/>
      </w:pPr>
      <w:r>
        <w:rPr>
          <w:b/>
          <w:bCs/>
        </w:rPr>
        <w:t xml:space="preserve">Third, the compute budget is already committed.</w:t>
      </w:r>
      <w:r>
        <w:t xml:space="preserve"> </w:t>
      </w:r>
      <w:r>
        <w:t xml:space="preserve">One DRL training run is</w:t>
      </w:r>
      <w:r>
        <w:t xml:space="preserve"> </w:t>
      </w:r>
      <w:r>
        <w:t xml:space="preserve">~26 hours on the available GPU; the Byzantine study alone was 33 configurations</w:t>
      </w:r>
      <w:r>
        <w:t xml:space="preserve"> </w:t>
      </w:r>
      <w:r>
        <w:t xml:space="preserve">× 3 trials. Adding five architectures multiplies an already-saturated matrix.</w:t>
      </w:r>
    </w:p>
    <w:p>
      <w:pPr>
        <w:pStyle w:val="BodyText"/>
      </w:pPr>
      <w:r>
        <w:rPr>
          <w:b/>
          <w:bCs/>
        </w:rPr>
        <w:t xml:space="preserve">Counter-offer — the on-topic version.</w:t>
      </w:r>
      <w:r>
        <w:t xml:space="preserve"> </w:t>
      </w:r>
      <w:r>
        <w:t xml:space="preserve">Plot</w:t>
      </w:r>
      <w:r>
        <w:t xml:space="preserve"> </w:t>
      </w:r>
      <w:r>
        <w:rPr>
          <w:b/>
          <w:bCs/>
        </w:rPr>
        <w:t xml:space="preserve">accuracy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at fixed</w:t>
      </w:r>
      <w:r>
        <w:rPr>
          <w:b/>
          <w:bCs/>
        </w:rPr>
        <w:t xml:space="preserve"> </w:t>
      </w:r>
      <w:r>
        <w:rPr>
          <w:b/>
          <w:bCs/>
        </w:rPr>
        <w:t xml:space="preserve">privacy budget ρ</w:t>
      </w:r>
      <w:r>
        <w:t xml:space="preserve">. This asks the reviewer’s real question (does architecture</w:t>
      </w:r>
      <w:r>
        <w:t xml:space="preserve"> </w:t>
      </w:r>
      <w:r>
        <w:t xml:space="preserve">choice matter?) in the currency that governs the answer, is directly comparable</w:t>
      </w:r>
      <w:r>
        <w:t xml:space="preserve"> </w:t>
      </w:r>
      <w:r>
        <w:t xml:space="preserve">across families, and we already have two points on the curve (12,677 and</w:t>
      </w:r>
      <w:r>
        <w:t xml:space="preserve"> </w:t>
      </w:r>
      <w:r>
        <w:t xml:space="preserve">566,789) plus a predictive model that has held twice. Adding two or three more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values is far cheaper than five full architectures and produces a result</w:t>
      </w:r>
      <w:r>
        <w:t xml:space="preserve"> </w:t>
      </w:r>
      <w:r>
        <w:t xml:space="preserve">that belongs in this thesis.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porting-and-ablations-9-10-11"/>
    <w:p>
      <w:pPr>
        <w:pStyle w:val="Heading1"/>
      </w:pPr>
      <w:r>
        <w:t xml:space="preserve">10. Reporting and ablations (9, 10, 11)</w:t>
      </w:r>
    </w:p>
    <w:bookmarkStart w:id="40" w:name="training-and-testing-curves-q9"/>
    <w:p>
      <w:pPr>
        <w:pStyle w:val="Heading2"/>
      </w:pPr>
      <w:r>
        <w:t xml:space="preserve">10.1 Training and testing curves (Q9)</w:t>
      </w:r>
    </w:p>
    <w:p>
      <w:pPr>
        <w:pStyle w:val="FirstParagraph"/>
      </w:pPr>
      <w:r>
        <w:rPr>
          <w:b/>
          <w:bCs/>
        </w:rPr>
        <w:t xml:space="preserve">These exist.</w:t>
      </w:r>
      <w:r>
        <w:t xml:space="preserve"> </w:t>
      </w:r>
      <w:r>
        <w:t xml:space="preserve">Current figure set in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figA_map_vs_rounds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fig2_mAP_vs_rounds</w:t>
            </w:r>
          </w:p>
        </w:tc>
        <w:tc>
          <w:tcPr/>
          <w:p>
            <w:pPr>
              <w:pStyle w:val="Compact"/>
            </w:pPr>
            <w:r>
              <w:t xml:space="preserve">accuracy vs federated 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figB_noise_vs_rounds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fig3_noise_vs_rounds</w:t>
            </w:r>
          </w:p>
        </w:tc>
        <w:tc>
          <w:tcPr/>
          <w:p>
            <w:pPr>
              <w:pStyle w:val="Compact"/>
            </w:pPr>
            <w:r>
              <w:t xml:space="preserve">noise schedule over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figB2_drl_noise_by_budget</w:t>
            </w:r>
          </w:p>
        </w:tc>
        <w:tc>
          <w:tcPr/>
          <w:p>
            <w:pPr>
              <w:pStyle w:val="Compact"/>
            </w:pPr>
            <w:r>
              <w:t xml:space="preserve">learned schedule as a function of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figC_allocation_variance</w:t>
            </w:r>
          </w:p>
        </w:tc>
        <w:tc>
          <w:tcPr/>
          <w:p>
            <w:pPr>
              <w:pStyle w:val="Compact"/>
            </w:pPr>
            <w:r>
              <w:t xml:space="preserve">accumulated variance vs accuracy (the core allocation result)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figD_budget_crossover</w:t>
            </w:r>
          </w:p>
        </w:tc>
        <w:tc>
          <w:tcPr/>
          <w:p>
            <w:pPr>
              <w:pStyle w:val="Compact"/>
            </w:pPr>
            <w:r>
              <w:t xml:space="preserve">tight-budget ladder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figE_operating_curve</w:t>
            </w:r>
          </w:p>
        </w:tc>
        <w:tc>
          <w:tcPr/>
          <w:p>
            <w:pPr>
              <w:pStyle w:val="Compact"/>
            </w:pPr>
            <w:r>
              <w:t xml:space="preserve">accuracy vs σ — the privacy/utility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figF_adam_vs_sgd</w:t>
            </w:r>
          </w:p>
        </w:tc>
        <w:tc>
          <w:tcPr/>
          <w:p>
            <w:pPr>
              <w:pStyle w:val="Compact"/>
            </w:pPr>
            <w:r>
              <w:t xml:space="preserve">why Adam must not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figP1</w:t>
            </w:r>
            <w:r>
              <w:t xml:space="preserve">–</w:t>
            </w:r>
            <w:r>
              <w:rPr>
                <w:rStyle w:val="VerbatimChar"/>
              </w:rPr>
              <w:t xml:space="preserve">figP4</w:t>
            </w:r>
          </w:p>
        </w:tc>
        <w:tc>
          <w:tcPr/>
          <w:p>
            <w:pPr>
              <w:pStyle w:val="Compact"/>
            </w:pPr>
            <w:r>
              <w:t xml:space="preserve">Byzantine: defences, detection, γ sweep, robust aggregators</w:t>
            </w:r>
          </w:p>
        </w:tc>
      </w:tr>
    </w:tbl>
    <w:p>
      <w:pPr>
        <w:pStyle w:val="BodyText"/>
      </w:pPr>
      <w:r>
        <w:t xml:space="preserve">Per-architecture curves do not exist and would only follow from §9.6.</w:t>
      </w:r>
    </w:p>
    <w:bookmarkEnd w:id="40"/>
    <w:bookmarkStart w:id="41" w:name="validation-testing-q10"/>
    <w:p>
      <w:pPr>
        <w:pStyle w:val="Heading2"/>
      </w:pPr>
      <w:r>
        <w:t xml:space="preserve">10.2 Validation testing (Q10)</w:t>
      </w:r>
    </w:p>
    <w:p>
      <w:pPr>
        <w:pStyle w:val="FirstParagraph"/>
      </w:pPr>
      <w:r>
        <w:rPr>
          <w:b/>
          <w:bCs/>
        </w:rPr>
        <w:t xml:space="preserve">Yes</w:t>
      </w:r>
      <w:r>
        <w:t xml:space="preserve"> </w:t>
      </w:r>
      <w:r>
        <w:t xml:space="preserve">— and this is the subject of Part I §1.3. Validation is</w:t>
      </w:r>
      <w:r>
        <w:t xml:space="preserve"> </w:t>
      </w:r>
      <w:r>
        <w:rPr>
          <w:b/>
          <w:bCs/>
        </w:rPr>
        <w:t xml:space="preserve">session-disjoint</w:t>
      </w:r>
      <w:r>
        <w:t xml:space="preserve">: the split is by recording identity rather than by folder,</w:t>
      </w:r>
      <w:r>
        <w:t xml:space="preserve"> </w:t>
      </w:r>
      <w:r>
        <w:t xml:space="preserve">and the public-pretraining pool is itself disjoint from every evaluation</w:t>
      </w:r>
      <w:r>
        <w:t xml:space="preserve"> </w:t>
      </w:r>
      <w:r>
        <w:t xml:space="preserve">session, so the frozen trunk has never seen an evaluation recording.</w:t>
      </w:r>
    </w:p>
    <w:p>
      <w:pPr>
        <w:pStyle w:val="BodyText"/>
      </w:pPr>
      <w:r>
        <w:t xml:space="preserve">The one residual issue (a positional cut inside the P3 detector-threshold split)</w:t>
      </w:r>
      <w:r>
        <w:t xml:space="preserve"> </w:t>
      </w:r>
      <w:r>
        <w:t xml:space="preserve">is disclosed in Part I §1.4.</w:t>
      </w:r>
    </w:p>
    <w:bookmarkEnd w:id="41"/>
    <w:bookmarkStart w:id="42" w:name="X762718a56afcd8ec2915682f85ce53f79bb7c3c"/>
    <w:p>
      <w:pPr>
        <w:pStyle w:val="Heading2"/>
      </w:pPr>
      <w:r>
        <w:t xml:space="preserve">10.3 FL versus non-FL (Q11) — partly done, and one real gap</w:t>
      </w:r>
    </w:p>
    <w:p>
      <w:pPr>
        <w:pStyle w:val="FirstParagraph"/>
      </w:pPr>
      <w:r>
        <w:rPr>
          <w:b/>
          <w:bCs/>
        </w:rPr>
        <w:t xml:space="preserve">What we have.</w:t>
      </w:r>
      <w:r>
        <w:t xml:space="preserve"> </w:t>
      </w:r>
      <w:r>
        <w:t xml:space="preserve">In the head-only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IoU.25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Public-pretrained head,</w:t>
            </w:r>
            <w:r>
              <w:t xml:space="preserve"> </w:t>
            </w:r>
            <w:r>
              <w:rPr>
                <w:b/>
                <w:bCs/>
              </w:rPr>
              <w:t xml:space="preserve">no federated phase at all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No-DP federated learning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runs, σ ∈ [0.5, 8]</w:t>
            </w:r>
          </w:p>
        </w:tc>
        <w:tc>
          <w:tcPr/>
          <w:p>
            <w:pPr>
              <w:pStyle w:val="Compact"/>
            </w:pPr>
            <w:r>
              <w:t xml:space="preserve">0.300–0.334</w:t>
            </w:r>
          </w:p>
        </w:tc>
      </w:tr>
    </w:tbl>
    <w:p>
      <w:pPr>
        <w:pStyle w:val="BodyText"/>
      </w:pPr>
      <w:r>
        <w:t xml:space="preserve">So the federated phase is worth</w:t>
      </w:r>
      <w:r>
        <w:t xml:space="preserve"> </w:t>
      </w:r>
      <w:r>
        <w:rPr>
          <w:b/>
          <w:bCs/>
        </w:rPr>
        <w:t xml:space="preserve">+0.073 IoU.25</w:t>
      </w:r>
      <w:r>
        <w:t xml:space="preserve"> </w:t>
      </w:r>
      <w:r>
        <w:t xml:space="preserve">over not running it.</w:t>
      </w:r>
    </w:p>
    <w:p>
      <w:pPr>
        <w:pStyle w:val="BodyText"/>
      </w:pPr>
      <w:r>
        <w:rPr>
          <w:b/>
          <w:bCs/>
        </w:rPr>
        <w:t xml:space="preserve">What is missing, stated plainly.</w:t>
      </w:r>
      <w:r>
        <w:t xml:space="preserve"> </w:t>
      </w:r>
      <w:r>
        <w:t xml:space="preserve">That 0.376 baseline is</w:t>
      </w:r>
      <w:r>
        <w:t xml:space="preserve"> </w:t>
      </w:r>
      <w:r>
        <w:t xml:space="preserve">“no federated</w:t>
      </w:r>
      <w:r>
        <w:t xml:space="preserve"> </w:t>
      </w:r>
      <w:r>
        <w:t xml:space="preserve">phase”</w:t>
      </w:r>
      <w:r>
        <w:t xml:space="preserve">, which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as</w:t>
      </w:r>
      <w:r>
        <w:t xml:space="preserve"> </w:t>
      </w:r>
      <w:r>
        <w:t xml:space="preserve">“centralised training on the pooled data”</w:t>
      </w:r>
      <w:r>
        <w:t xml:space="preserve">.</w:t>
      </w:r>
      <w:r>
        <w:t xml:space="preserve"> </w:t>
      </w:r>
      <w:r>
        <w:t xml:space="preserve">A proper non-FL control trains the same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566,789 stack centrally on all</w:t>
      </w:r>
      <w:r>
        <w:t xml:space="preserve"> </w:t>
      </w:r>
      <w:r>
        <w:t xml:space="preserve">clients’ data combined, and</w:t>
      </w:r>
      <w:r>
        <w:t xml:space="preserve"> </w:t>
      </w:r>
      <w:r>
        <w:rPr>
          <w:b/>
          <w:bCs/>
        </w:rPr>
        <w:t xml:space="preserve">we have not run it.</w:t>
      </w:r>
      <w:r>
        <w:t xml:space="preserve"> </w:t>
      </w:r>
      <w:r>
        <w:t xml:space="preserve">Without it we can say</w:t>
      </w:r>
      <w:r>
        <w:t xml:space="preserve"> </w:t>
      </w:r>
      <w:r>
        <w:t xml:space="preserve">federation beats not training, but not how federation compares to pooling the</w:t>
      </w:r>
      <w:r>
        <w:t xml:space="preserve"> </w:t>
      </w:r>
      <w:r>
        <w:t xml:space="preserve">data — which is the comparison a reviewer most likely means.</w:t>
      </w:r>
    </w:p>
    <w:p>
      <w:pPr>
        <w:pStyle w:val="BodyText"/>
      </w:pPr>
      <w:r>
        <w:t xml:space="preserve">This is a genuine gap and it is</w:t>
      </w:r>
      <w:r>
        <w:t xml:space="preserve"> </w:t>
      </w:r>
      <w:r>
        <w:rPr>
          <w:b/>
          <w:bCs/>
        </w:rPr>
        <w:t xml:space="preserve">cheap to close</w:t>
      </w:r>
      <w:r>
        <w:t xml:space="preserve">: the features are already</w:t>
      </w:r>
      <w:r>
        <w:t xml:space="preserve"> </w:t>
      </w:r>
      <w:r>
        <w:t xml:space="preserve">cached, so it is a single training run with one client holding all the data,</w:t>
      </w:r>
      <w:r>
        <w:t xml:space="preserve"> </w:t>
      </w:r>
      <w:r>
        <w:t xml:space="preserve">no new preprocessing. It should be run.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663f66ab9c335377a6ee29f85a02b8a953ed380"/>
    <w:p>
      <w:pPr>
        <w:pStyle w:val="Heading1"/>
      </w:pPr>
      <w:r>
        <w:t xml:space="preserve">11. DP, encryption, and the factorial design (12, 13)</w:t>
      </w:r>
    </w:p>
    <w:bookmarkStart w:id="44" w:name="Xec223658795f6eff5ffd63f6a856e1d42240cb7"/>
    <w:p>
      <w:pPr>
        <w:pStyle w:val="Heading2"/>
      </w:pPr>
      <w:r>
        <w:t xml:space="preserve">11.1 Effect of changing DP on the global model (Q12, first half)</w:t>
      </w:r>
    </w:p>
    <w:p>
      <w:pPr>
        <w:pStyle w:val="FirstParagraph"/>
      </w:pPr>
      <w:r>
        <w:t xml:space="preserve">Measured directly, at the canonical configuration (</w:t>
      </w:r>
      <w:r>
        <w:rPr>
          <w:rStyle w:val="VerbatimChar"/>
        </w:rPr>
        <w:t xml:space="preserve">D</w:t>
      </w:r>
      <w:r>
        <w:t xml:space="preserve"> </w:t>
      </w:r>
      <w:r>
        <w:t xml:space="preserve">= 566,789,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128,</w:t>
      </w:r>
      <w:r>
        <w:t xml:space="preserve"> </w:t>
      </w:r>
      <w:r>
        <w:t xml:space="preserve">2 seeds):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0 (no DP)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IoU.25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</w:tr>
    </w:tbl>
    <w:p>
      <w:pPr>
        <w:pStyle w:val="BodyText"/>
      </w:pPr>
      <w:r>
        <w:t xml:space="preserve">Monotone on both seeds; σ = 0 → 16 costs</w:t>
      </w:r>
      <w:r>
        <w:t xml:space="preserve"> </w:t>
      </w:r>
      <w:r>
        <w:rPr>
          <w:b/>
          <w:bCs/>
        </w:rPr>
        <w:t xml:space="preserve">52 % of relative accuracy</w:t>
      </w:r>
      <w:r>
        <w:t xml:space="preserve">. The</w:t>
      </w:r>
      <w:r>
        <w:t xml:space="preserve"> </w:t>
      </w:r>
      <w:r>
        <w:t xml:space="preserve">useful operating band is roughly σ ∈ [2, 16]: below 2 privacy is nearly free,</w:t>
      </w:r>
      <w:r>
        <w:t xml:space="preserve"> </w:t>
      </w:r>
      <w:r>
        <w:t xml:space="preserve">above 20 the model collapses. For reference ρ = 30 corresponds to ε ≈ 67 at</w:t>
      </w:r>
      <w:r>
        <w:t xml:space="preserve"> </w:t>
      </w:r>
      <w:r>
        <w:t xml:space="preserve">δ = 10⁻⁵.</w:t>
      </w:r>
    </w:p>
    <w:bookmarkEnd w:id="44"/>
    <w:bookmarkStart w:id="45" w:name="X4e1affe8aac81fbca1510941aeaca233a130697"/>
    <w:p>
      <w:pPr>
        <w:pStyle w:val="Heading2"/>
      </w:pPr>
      <w:r>
        <w:t xml:space="preserve">11.2 Encryption (Q12, second half) — and why it conflicts with our defences</w:t>
      </w:r>
    </w:p>
    <w:p>
      <w:pPr>
        <w:pStyle w:val="FirstParagraph"/>
      </w:pPr>
      <w:r>
        <w:t xml:space="preserve">Encryption here means</w:t>
      </w:r>
      <w:r>
        <w:t xml:space="preserve"> </w:t>
      </w:r>
      <w:r>
        <w:rPr>
          <w:b/>
          <w:bCs/>
        </w:rPr>
        <w:t xml:space="preserve">secure aggregation</w:t>
      </w:r>
      <w:r>
        <w:t xml:space="preserve"> </w:t>
      </w:r>
      <w:r>
        <w:t xml:space="preserve">(or homomorphic encryption): the</w:t>
      </w:r>
      <w:r>
        <w:t xml:space="preserve"> </w:t>
      </w:r>
      <w:r>
        <w:t xml:space="preserve">server combines client updates without seeing any individual update.</w:t>
      </w:r>
    </w:p>
    <w:p>
      <w:pPr>
        <w:pStyle w:val="BodyText"/>
      </w:pPr>
      <w:r>
        <w:t xml:space="preserve">Three points, and the third is the interesting one: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is a different threat model.</w:t>
      </w:r>
      <w:r>
        <w:t xml:space="preserve"> </w:t>
      </w:r>
      <w:r>
        <w:t xml:space="preserve">Secure aggregation protects updates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the server</w:t>
      </w:r>
      <w:r>
        <w:t xml:space="preserve">. DP protects against inference</w:t>
      </w:r>
      <w:r>
        <w:t xml:space="preserve"> </w:t>
      </w:r>
      <w:r>
        <w:rPr>
          <w:i/>
          <w:iCs/>
        </w:rPr>
        <w:t xml:space="preserve">from the released model</w:t>
      </w:r>
      <w:r>
        <w:t xml:space="preserve">, by</w:t>
      </w:r>
      <w:r>
        <w:t xml:space="preserve"> </w:t>
      </w:r>
      <w:r>
        <w:t xml:space="preserve">anyone, forever. They are complementary, not alternatives — encryption does</w:t>
      </w:r>
      <w:r>
        <w:t xml:space="preserve"> </w:t>
      </w:r>
      <w:r>
        <w:t xml:space="preserve">not reduce ε, and DP does not hide an update from the server.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is accuracy-neutral by construction.</w:t>
      </w:r>
      <w:r>
        <w:t xml:space="preserve"> </w:t>
      </w:r>
      <w:r>
        <w:t xml:space="preserve">Secure aggregation computes the</w:t>
      </w:r>
      <w:r>
        <w:t xml:space="preserve"> </w:t>
      </w:r>
      <w:r>
        <w:t xml:space="preserve">same sum, exactly. Its cost is communication and computation, not accuracy.</w:t>
      </w:r>
      <w:r>
        <w:t xml:space="preserve"> </w:t>
      </w:r>
      <w:r>
        <w:t xml:space="preserve">So it does not belong on an accuracy comparison axis (see §11.3).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directly conflicts with the Byzantine half of this thesis.</w:t>
      </w:r>
      <w:r>
        <w:t xml:space="preserve"> </w:t>
      </w:r>
      <w:r>
        <w:t xml:space="preserve">Our Norm,</w:t>
      </w:r>
      <w:r>
        <w:t xml:space="preserve"> </w:t>
      </w:r>
      <w:r>
        <w:t xml:space="preserve">Accuracy and Mix detectors work by</w:t>
      </w:r>
      <w:r>
        <w:t xml:space="preserve"> </w:t>
      </w:r>
      <w:r>
        <w:rPr>
          <w:i/>
          <w:iCs/>
        </w:rPr>
        <w:t xml:space="preserve">inspecting individual client updates</w:t>
      </w:r>
      <w:r>
        <w:t xml:space="preserve">.</w:t>
      </w:r>
      <w:r>
        <w:t xml:space="preserve"> </w:t>
      </w:r>
      <w:r>
        <w:t xml:space="preserve">Secure aggregation makes those updates invisible to the server by design —</w:t>
      </w:r>
      <w:r>
        <w:t xml:space="preserve"> </w:t>
      </w:r>
      <w:r>
        <w:t xml:space="preserve">which disables every detector we evaluated in P3.</w:t>
      </w:r>
    </w:p>
    <w:p>
      <w:pPr>
        <w:pStyle w:val="FirstParagraph"/>
      </w:pPr>
      <w:r>
        <w:t xml:space="preserve">Point 3 is worth raising in the defence as a finding rather than a limitation:</w:t>
      </w:r>
      <w:r>
        <w:t xml:space="preserve"> </w:t>
      </w:r>
      <w:r>
        <w:rPr>
          <w:b/>
          <w:bCs/>
        </w:rPr>
        <w:t xml:space="preserve">privacy-from-the-server and Byzantine-robustness-at-the-server are in tension</w:t>
      </w:r>
      <w:r>
        <w:t xml:space="preserve">,</w:t>
      </w:r>
      <w:r>
        <w:t xml:space="preserve"> </w:t>
      </w:r>
      <w:r>
        <w:t xml:space="preserve">and a system cannot naively have both. Resolving it requires either verifiable</w:t>
      </w:r>
      <w:r>
        <w:t xml:space="preserve"> </w:t>
      </w:r>
      <w:r>
        <w:t xml:space="preserve">secure aggregation with robustness built into the protocol, or accepting that</w:t>
      </w:r>
      <w:r>
        <w:t xml:space="preserve"> </w:t>
      </w:r>
      <w:r>
        <w:t xml:space="preserve">the server sees updates. That is a real design trade-off our results expose.</w:t>
      </w:r>
    </w:p>
    <w:bookmarkEnd w:id="45"/>
    <w:bookmarkStart w:id="46" w:name="the-factorial-comparison-q13"/>
    <w:p>
      <w:pPr>
        <w:pStyle w:val="Heading2"/>
      </w:pPr>
      <w:r>
        <w:t xml:space="preserve">11.3 The factorial comparison (Q13)</w:t>
      </w:r>
    </w:p>
    <w:p>
      <w:pPr>
        <w:pStyle w:val="FirstParagraph"/>
      </w:pPr>
      <w:r>
        <w:t xml:space="preserve">The right design, and what we can honestly fill in today: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 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FL</w:t>
            </w:r>
            <w:r>
              <w:t xml:space="preserve"> </w:t>
            </w:r>
            <w:r>
              <w:t xml:space="preserve">(centralised, pooled)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— see §10.3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0.442 (σ = 0)</w:t>
            </w:r>
          </w:p>
        </w:tc>
        <w:tc>
          <w:tcPr/>
          <w:p>
            <w:pPr>
              <w:pStyle w:val="Compact"/>
            </w:pPr>
            <w:r>
              <w:t xml:space="preserve">0.370 / 0.212 (σ = 4 / 16)</w:t>
            </w:r>
          </w:p>
        </w:tc>
      </w:tr>
    </w:tbl>
    <w:p>
      <w:pPr>
        <w:pStyle w:val="BodyText"/>
      </w:pPr>
      <w:r>
        <w:t xml:space="preserve">Three of four cells in the FL × DP design are available in the current regime</w:t>
      </w:r>
      <w:r>
        <w:t xml:space="preserve"> </w:t>
      </w:r>
      <w:r>
        <w:t xml:space="preserve">only on the FL row; the centralised row is the gap identified in §10.3. Closing</w:t>
      </w:r>
      <w:r>
        <w:t xml:space="preserve"> </w:t>
      </w:r>
      <w:r>
        <w:t xml:space="preserve">it gives a complete and publishable 2 × 2.</w:t>
      </w:r>
    </w:p>
    <w:p>
      <w:pPr>
        <w:pStyle w:val="BodyText"/>
      </w:pPr>
      <w:r>
        <w:rPr>
          <w:b/>
          <w:bCs/>
        </w:rPr>
        <w:t xml:space="preserve">Encryption should not be a third axis of this table.</w:t>
      </w:r>
      <w:r>
        <w:t xml:space="preserve"> </w:t>
      </w:r>
      <w:r>
        <w:t xml:space="preserve">Since secure</w:t>
      </w:r>
      <w:r>
        <w:t xml:space="preserve"> </w:t>
      </w:r>
      <w:r>
        <w:t xml:space="preserve">aggregation is exact (§11.2, point 2), every cell would report the same accuracy</w:t>
      </w:r>
      <w:r>
        <w:t xml:space="preserve"> </w:t>
      </w:r>
      <w:r>
        <w:t xml:space="preserve">as its unencrypted counterpart, and the experiment would be guaranteed in</w:t>
      </w:r>
      <w:r>
        <w:t xml:space="preserve"> </w:t>
      </w:r>
      <w:r>
        <w:t xml:space="preserve">advance to show nothing. The honest way to include it is a</w:t>
      </w:r>
      <w:r>
        <w:t xml:space="preserve"> </w:t>
      </w:r>
      <w:r>
        <w:rPr>
          <w:b/>
          <w:bCs/>
        </w:rPr>
        <w:t xml:space="preserve">separate overhead</w:t>
      </w:r>
      <w:r>
        <w:rPr>
          <w:b/>
          <w:bCs/>
        </w:rPr>
        <w:t xml:space="preserve"> </w:t>
      </w:r>
      <w:r>
        <w:rPr>
          <w:b/>
          <w:bCs/>
        </w:rPr>
        <w:t xml:space="preserve">and threat-coverage table</w:t>
      </w:r>
      <w:r>
        <w:t xml:space="preserve">: what each mechanism protects against, and what it</w:t>
      </w:r>
      <w:r>
        <w:t xml:space="preserve"> </w:t>
      </w:r>
      <w:r>
        <w:t xml:space="preserve">costs in communication, computation and — critically — in lost Byzantine</w:t>
      </w:r>
      <w:r>
        <w:t xml:space="preserve"> </w:t>
      </w:r>
      <w:r>
        <w:t xml:space="preserve">detectability.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88d682e5657043df9cd1455d4175a5a1203e2df"/>
    <w:p>
      <w:pPr>
        <w:pStyle w:val="Heading1"/>
      </w:pPr>
      <w:r>
        <w:t xml:space="preserve">12. Consolidated action items from both sets of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Centralised (non-FL, pooled) control at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= 566,789</w:t>
            </w:r>
          </w:p>
        </w:tc>
        <w:tc>
          <w:tcPr/>
          <w:p>
            <w:pPr>
              <w:pStyle w:val="Compact"/>
            </w:pPr>
            <w:r>
              <w:t xml:space="preserve">1 training run, features cached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closes the FL × DP factorial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Session-aware cut for P3 detector/report split</w:t>
            </w:r>
          </w:p>
        </w:tc>
        <w:tc>
          <w:tcPr/>
          <w:p>
            <w:pPr>
              <w:pStyle w:val="Compact"/>
            </w:pPr>
            <w:r>
              <w:t xml:space="preserve">~1 hour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removes a disclosed caveat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what</w:t>
            </w:r>
            <w:r>
              <w:t xml:space="preserve"> </w:t>
            </w:r>
            <w:r>
              <w:t xml:space="preserve">“CS-DOME”</w:t>
            </w:r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one question to the reviewer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blocks a proper answer</w:t>
            </w:r>
          </w:p>
        </w:tc>
        <w:tc>
          <w:tcPr/>
          <w:p>
            <w:pPr>
              <w:pStyle w:val="Compact"/>
            </w:pPr>
            <w:r>
              <w:t xml:space="preserve">Awaiting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vs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at fixed ρ (2–3 more points)</w:t>
            </w:r>
          </w:p>
        </w:tc>
        <w:tc>
          <w:tcPr/>
          <w:p>
            <w:pPr>
              <w:pStyle w:val="Compact"/>
            </w:pPr>
            <w:r>
              <w:t xml:space="preserve">moderate GPU</w:t>
            </w:r>
          </w:p>
        </w:tc>
        <w:tc>
          <w:tcPr/>
          <w:p>
            <w:pPr>
              <w:pStyle w:val="Compact"/>
            </w:pPr>
            <w:r>
              <w:t xml:space="preserve">Medium — answers Q6/Q7 on-topic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Full-census dataset statistics table</w:t>
            </w:r>
          </w:p>
        </w:tc>
        <w:tc>
          <w:tcPr/>
          <w:p>
            <w:pPr>
              <w:pStyle w:val="Compact"/>
            </w:pPr>
            <w:r>
              <w:t xml:space="preserve">~1 hour, CPU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/ threat-coverage table for secure aggregation</w:t>
            </w:r>
          </w:p>
        </w:tc>
        <w:tc>
          <w:tcPr/>
          <w:p>
            <w:pPr>
              <w:pStyle w:val="Compact"/>
            </w:pPr>
            <w:r>
              <w:t xml:space="preserve">desk 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“Noisy test”</w:t>
            </w:r>
            <w:r>
              <w:t xml:space="preserve"> </w:t>
            </w:r>
            <w:r>
              <w:t xml:space="preserve">demonstration arm</w:t>
            </w:r>
          </w:p>
        </w:tc>
        <w:tc>
          <w:tcPr/>
          <w:p>
            <w:pPr>
              <w:pStyle w:val="Compact"/>
            </w:pPr>
            <w:r>
              <w:t xml:space="preserve">~1 afternoon, inference only</w:t>
            </w:r>
          </w:p>
        </w:tc>
        <w:tc>
          <w:tcPr/>
          <w:p>
            <w:pPr>
              <w:pStyle w:val="Compact"/>
            </w:pPr>
            <w:r>
              <w:t xml:space="preserve">Low — expected negative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DINOv2 trunk pilot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 — cannot change conclusions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seeds for the σ sweep</w:t>
            </w:r>
          </w:p>
        </w:tc>
        <w:tc>
          <w:tcPr/>
          <w:p>
            <w:pPr>
              <w:pStyle w:val="Compact"/>
            </w:pPr>
            <w:r>
              <w:t xml:space="preserve">GPU-bound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what-to-say-if-pressed-on-scope"/>
    <w:p>
      <w:pPr>
        <w:pStyle w:val="Heading1"/>
      </w:pPr>
      <w:r>
        <w:t xml:space="preserve">13. What to say if pressed on scope</w:t>
      </w:r>
    </w:p>
    <w:p>
      <w:pPr>
        <w:pStyle w:val="FirstParagraph"/>
      </w:pPr>
      <w:r>
        <w:t xml:space="preserve">A short, honest position that covers most of the second set:</w:t>
      </w:r>
    </w:p>
    <w:p>
      <w:pPr>
        <w:pStyle w:val="BlockText"/>
      </w:pPr>
      <w:r>
        <w:t xml:space="preserve">This thesis measures how a fixed privacy budget should be spent across</w:t>
      </w:r>
      <w:r>
        <w:t xml:space="preserve"> </w:t>
      </w:r>
      <w:r>
        <w:t xml:space="preserve">federated rounds, and how that interacts with Byzantine attacks. The detector</w:t>
      </w:r>
      <w:r>
        <w:t xml:space="preserve"> </w:t>
      </w:r>
      <w:r>
        <w:t xml:space="preserve">is held fixed on purpose, because it is the control variable — if it changes,</w:t>
      </w:r>
      <w:r>
        <w:t xml:space="preserve"> </w:t>
      </w:r>
      <w:r>
        <w:t xml:space="preserve">none of the privacy comparisons mean anything. Under DP-SGD the architecture</w:t>
      </w:r>
      <w:r>
        <w:t xml:space="preserve"> </w:t>
      </w:r>
      <w:r>
        <w:t xml:space="preserve">affects the privacy cost almost entirely through the number of privately</w:t>
      </w:r>
      <w:r>
        <w:t xml:space="preserve"> </w:t>
      </w:r>
      <w:r>
        <w:t xml:space="preserve">trained parameters, and we sweep that quantity directly, with a predictive</w:t>
      </w:r>
      <w:r>
        <w:t xml:space="preserve"> </w:t>
      </w:r>
      <w:r>
        <w:t xml:space="preserve">model that has now matched measurement twice. So the architecture question is</w:t>
      </w:r>
      <w:r>
        <w:t xml:space="preserve"> </w:t>
      </w:r>
      <w:r>
        <w:t xml:space="preserve">answered in the currency that governs it, rather than by benchmarking five</w:t>
      </w:r>
      <w:r>
        <w:t xml:space="preserve"> </w:t>
      </w:r>
      <w:r>
        <w:t xml:space="preserve">detectors and confounding the result.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Responses to Reviewer Questions</dc:title>
  <dc:creator>T25301039</dc:creator>
  <cp:keywords/>
  <dcterms:created xsi:type="dcterms:W3CDTF">2026-09-23T06:10:09Z</dcterms:created>
  <dcterms:modified xsi:type="dcterms:W3CDTF">2026-09-23T06:10:09Z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September 2026</vt:lpwstr>
  </property>
  <property fmtid="{D5CDD505-2E9C-101B-9397-08002B2CF9AE}" pid="3" name="subtitle">
    <vt:lpwstr>Part I — Dataset Integrity, Noise Placement, Evaluation Protocol · Part II — Architectures, Ablations, Encryption · Anti-UAV FL + DP + DRL</vt:lpwstr>
  </property>
</Properties>
</file>