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023A4">
      <w:pPr>
        <w:pStyle w:val="2"/>
        <w:numPr>
          <w:ilvl w:val="1"/>
          <w:numId w:val="2"/>
        </w:numPr>
      </w:pPr>
      <w:bookmarkStart w:id="0" w:name="_Toc532812924"/>
      <w:r>
        <w:t xml:space="preserve"> </w:t>
      </w:r>
      <w:bookmarkStart w:id="1" w:name="_Toc197501541"/>
      <w:r>
        <w:t>GUI</w:t>
      </w:r>
      <w:bookmarkEnd w:id="0"/>
      <w:bookmarkStart w:id="2" w:name="_Toc19544217"/>
      <w:bookmarkStart w:id="3" w:name="_Toc19544173"/>
      <w:bookmarkStart w:id="4" w:name="_Toc23500820"/>
      <w:r>
        <w:t xml:space="preserve"> Graphical U</w:t>
      </w:r>
      <w:bookmarkStart w:id="6" w:name="_GoBack"/>
      <w:bookmarkEnd w:id="6"/>
      <w:r>
        <w:t>ser Interfaces</w:t>
      </w:r>
      <w:bookmarkEnd w:id="1"/>
      <w:bookmarkEnd w:id="2"/>
      <w:bookmarkEnd w:id="3"/>
      <w:bookmarkEnd w:id="4"/>
    </w:p>
    <w:p w14:paraId="1B92B5B4">
      <w:pPr>
        <w:pStyle w:val="3"/>
        <w:numPr>
          <w:ilvl w:val="2"/>
          <w:numId w:val="2"/>
        </w:numPr>
      </w:pPr>
      <w:bookmarkStart w:id="5" w:name="_Toc197501542"/>
      <w:r>
        <w:t>Home Page</w:t>
      </w:r>
      <w:bookmarkEnd w:id="5"/>
    </w:p>
    <w:p w14:paraId="1C6B4A34">
      <w:pPr>
        <w:ind w:left="720"/>
      </w:pPr>
      <w:r>
        <w:drawing>
          <wp:inline distT="0" distB="0" distL="0" distR="0">
            <wp:extent cx="5037455" cy="2221230"/>
            <wp:effectExtent l="0" t="0" r="1079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38613" cy="2221588"/>
                    </a:xfrm>
                    <a:prstGeom prst="rect">
                      <a:avLst/>
                    </a:prstGeom>
                  </pic:spPr>
                </pic:pic>
              </a:graphicData>
            </a:graphic>
          </wp:inline>
        </w:drawing>
      </w:r>
    </w:p>
    <w:p w14:paraId="51E70E75">
      <w:pPr>
        <w:ind w:left="720"/>
      </w:pPr>
    </w:p>
    <w:p w14:paraId="2822921F">
      <w:pPr>
        <w:pStyle w:val="6"/>
      </w:pPr>
      <w:r>
        <w:t>The home page of the Retina Fundus Analysis Platform welcomes users with a clean interface, listing common retinal conditions like AMD and Glaucoma for easy navigation. It features a patient eye examination image, emphasizing the system’s focus on AI-driven retinal disease diagnosis.</w:t>
      </w:r>
    </w:p>
    <w:p w14:paraId="0D0F8F37">
      <w:pPr>
        <w:pStyle w:val="6"/>
      </w:pPr>
    </w:p>
    <w:p w14:paraId="0816D7FB">
      <w:pPr>
        <w:pStyle w:val="6"/>
      </w:pPr>
    </w:p>
    <w:p w14:paraId="13982856">
      <w:pPr>
        <w:pStyle w:val="6"/>
      </w:pPr>
    </w:p>
    <w:p w14:paraId="52CAE714">
      <w:pPr>
        <w:pStyle w:val="6"/>
      </w:pPr>
    </w:p>
    <w:p w14:paraId="74136CC0">
      <w:pPr>
        <w:pStyle w:val="6"/>
      </w:pPr>
    </w:p>
    <w:p w14:paraId="379B21CA">
      <w:pPr>
        <w:pStyle w:val="6"/>
      </w:pPr>
    </w:p>
    <w:p w14:paraId="2E0AF952">
      <w:pPr>
        <w:pStyle w:val="6"/>
      </w:pPr>
    </w:p>
    <w:p w14:paraId="36444627">
      <w:pPr>
        <w:pStyle w:val="6"/>
      </w:pPr>
    </w:p>
    <w:p w14:paraId="729894E6">
      <w:pPr>
        <w:pStyle w:val="6"/>
      </w:pPr>
    </w:p>
    <w:p w14:paraId="104AE870">
      <w:pPr>
        <w:pStyle w:val="6"/>
      </w:pPr>
    </w:p>
    <w:p w14:paraId="040FFF08">
      <w:pPr>
        <w:pStyle w:val="6"/>
      </w:pPr>
    </w:p>
    <w:p w14:paraId="3E60BA52">
      <w:pPr>
        <w:pStyle w:val="6"/>
      </w:pPr>
    </w:p>
    <w:p w14:paraId="55ABCAF5">
      <w:pPr>
        <w:pStyle w:val="6"/>
      </w:pPr>
    </w:p>
    <w:p w14:paraId="2427EA70">
      <w:pPr>
        <w:pStyle w:val="6"/>
      </w:pPr>
    </w:p>
    <w:p w14:paraId="494C4045">
      <w:pPr>
        <w:pStyle w:val="6"/>
      </w:pPr>
    </w:p>
    <w:p w14:paraId="7CFF78C2">
      <w:pPr>
        <w:pStyle w:val="6"/>
      </w:pPr>
    </w:p>
    <w:p w14:paraId="0076A4E5">
      <w:pPr>
        <w:pStyle w:val="6"/>
      </w:pPr>
    </w:p>
    <w:p w14:paraId="42E8CE01">
      <w:pPr>
        <w:pStyle w:val="6"/>
      </w:pPr>
    </w:p>
    <w:p w14:paraId="79C6E260">
      <w:pPr>
        <w:pStyle w:val="6"/>
      </w:pPr>
    </w:p>
    <w:p w14:paraId="1426807B">
      <w:pPr>
        <w:pStyle w:val="6"/>
      </w:pPr>
    </w:p>
    <w:p w14:paraId="56450CBE">
      <w:pPr>
        <w:pStyle w:val="6"/>
      </w:pPr>
    </w:p>
    <w:p w14:paraId="4C2328A0">
      <w:pPr>
        <w:pStyle w:val="7"/>
        <w:numPr>
          <w:ilvl w:val="2"/>
          <w:numId w:val="2"/>
        </w:numPr>
      </w:pPr>
      <w:r>
        <w:t>About Page :</w:t>
      </w:r>
    </w:p>
    <w:p w14:paraId="76204FDA"/>
    <w:p w14:paraId="38CDB9B2">
      <w:pPr>
        <w:pStyle w:val="6"/>
      </w:pPr>
      <w:r>
        <w:t>Section 1:</w:t>
      </w:r>
    </w:p>
    <w:p w14:paraId="54A6E1A2">
      <w:pPr>
        <w:pStyle w:val="6"/>
      </w:pPr>
    </w:p>
    <w:p w14:paraId="2369AC2E">
      <w:pPr>
        <w:pStyle w:val="6"/>
      </w:pPr>
      <w:r>
        <w:drawing>
          <wp:inline distT="0" distB="0" distL="0" distR="0">
            <wp:extent cx="5086350" cy="3508375"/>
            <wp:effectExtent l="0" t="0" r="0" b="15875"/>
            <wp:docPr id="180707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748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3219" cy="3513187"/>
                    </a:xfrm>
                    <a:prstGeom prst="rect">
                      <a:avLst/>
                    </a:prstGeom>
                    <a:noFill/>
                    <a:ln>
                      <a:noFill/>
                    </a:ln>
                  </pic:spPr>
                </pic:pic>
              </a:graphicData>
            </a:graphic>
          </wp:inline>
        </w:drawing>
      </w:r>
    </w:p>
    <w:p w14:paraId="15502089">
      <w:pPr>
        <w:pStyle w:val="6"/>
      </w:pPr>
      <w:r>
        <w:t>The "About" page of the Retina Fundus Analysis platform outlines the step-by-step working process for users to register, upload fundus images, and receive AI-driven analysis. It highlights the system’s accuracy in detecting eye conditions and provides educational content on eye health and disease prevention.</w:t>
      </w:r>
    </w:p>
    <w:p w14:paraId="30F2711C">
      <w:pPr>
        <w:pStyle w:val="6"/>
      </w:pPr>
    </w:p>
    <w:p w14:paraId="33AFF6E5">
      <w:pPr>
        <w:pStyle w:val="6"/>
      </w:pPr>
    </w:p>
    <w:p w14:paraId="58765CC5">
      <w:pPr>
        <w:pStyle w:val="6"/>
      </w:pPr>
    </w:p>
    <w:p w14:paraId="12558742">
      <w:pPr>
        <w:pStyle w:val="6"/>
      </w:pPr>
    </w:p>
    <w:p w14:paraId="137A40AE">
      <w:pPr>
        <w:pStyle w:val="6"/>
      </w:pPr>
    </w:p>
    <w:p w14:paraId="08BD3E81">
      <w:pPr>
        <w:pStyle w:val="6"/>
      </w:pPr>
    </w:p>
    <w:p w14:paraId="0F1710F3">
      <w:pPr>
        <w:pStyle w:val="6"/>
      </w:pPr>
    </w:p>
    <w:p w14:paraId="16FE4DFE">
      <w:pPr>
        <w:pStyle w:val="6"/>
      </w:pPr>
    </w:p>
    <w:p w14:paraId="48FE0D29">
      <w:pPr>
        <w:pStyle w:val="6"/>
      </w:pPr>
    </w:p>
    <w:p w14:paraId="55B78EC0">
      <w:pPr>
        <w:pStyle w:val="6"/>
      </w:pPr>
    </w:p>
    <w:p w14:paraId="6CB3724A">
      <w:pPr>
        <w:pStyle w:val="6"/>
      </w:pPr>
    </w:p>
    <w:p w14:paraId="64BCA39B">
      <w:pPr>
        <w:pStyle w:val="6"/>
      </w:pPr>
    </w:p>
    <w:p w14:paraId="4C425AD9">
      <w:pPr>
        <w:pStyle w:val="6"/>
      </w:pPr>
    </w:p>
    <w:p w14:paraId="0BAFB700">
      <w:pPr>
        <w:pStyle w:val="6"/>
      </w:pPr>
      <w:r>
        <w:t>Section 2:</w:t>
      </w:r>
    </w:p>
    <w:p w14:paraId="01BDE6BE">
      <w:pPr>
        <w:pStyle w:val="6"/>
      </w:pPr>
      <w:r>
        <w:drawing>
          <wp:inline distT="0" distB="0" distL="0" distR="0">
            <wp:extent cx="5733415" cy="3132455"/>
            <wp:effectExtent l="0" t="0" r="635" b="10795"/>
            <wp:docPr id="969855412" name="Picture 4" descr="A person wearing a mask and holding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5412" name="Picture 4" descr="A person wearing a mask and holding a table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3415" cy="3132455"/>
                    </a:xfrm>
                    <a:prstGeom prst="rect">
                      <a:avLst/>
                    </a:prstGeom>
                    <a:noFill/>
                    <a:ln>
                      <a:noFill/>
                    </a:ln>
                  </pic:spPr>
                </pic:pic>
              </a:graphicData>
            </a:graphic>
          </wp:inline>
        </w:drawing>
      </w:r>
    </w:p>
    <w:p w14:paraId="51FF077C">
      <w:pPr>
        <w:pStyle w:val="6"/>
      </w:pPr>
    </w:p>
    <w:p w14:paraId="7F6DD649">
      <w:pPr>
        <w:pStyle w:val="6"/>
      </w:pPr>
    </w:p>
    <w:p w14:paraId="61EAE56F">
      <w:pPr>
        <w:pStyle w:val="6"/>
      </w:pPr>
      <w:r>
        <w:t>The "About" page Section 2 of the Retina Fundus Analysis platform invites healthcare professionals to join a network of eye care specialists. It highlights benefits like expanding practice reach, efficient appointment management, and enhanced patient care through AI technology.</w:t>
      </w:r>
    </w:p>
    <w:p w14:paraId="45D8EB4E">
      <w:pPr>
        <w:pStyle w:val="6"/>
      </w:pPr>
    </w:p>
    <w:p w14:paraId="502E727F">
      <w:pPr>
        <w:pStyle w:val="6"/>
      </w:pPr>
    </w:p>
    <w:p w14:paraId="4ECEAA4D">
      <w:pPr>
        <w:pStyle w:val="6"/>
      </w:pPr>
    </w:p>
    <w:p w14:paraId="2744CF4B">
      <w:pPr>
        <w:pStyle w:val="6"/>
      </w:pPr>
    </w:p>
    <w:p w14:paraId="14AA527E">
      <w:pPr>
        <w:pStyle w:val="6"/>
      </w:pPr>
    </w:p>
    <w:p w14:paraId="4D1FBE58">
      <w:pPr>
        <w:pStyle w:val="6"/>
      </w:pPr>
    </w:p>
    <w:p w14:paraId="0E7CFD25">
      <w:pPr>
        <w:pStyle w:val="6"/>
      </w:pPr>
    </w:p>
    <w:p w14:paraId="0FE7946F">
      <w:pPr>
        <w:pStyle w:val="6"/>
      </w:pPr>
    </w:p>
    <w:p w14:paraId="32548A74">
      <w:pPr>
        <w:pStyle w:val="6"/>
      </w:pPr>
    </w:p>
    <w:p w14:paraId="550D050C">
      <w:pPr>
        <w:pStyle w:val="6"/>
      </w:pPr>
    </w:p>
    <w:p w14:paraId="3AA434D2">
      <w:pPr>
        <w:pStyle w:val="6"/>
      </w:pPr>
    </w:p>
    <w:p w14:paraId="1FA861AA">
      <w:pPr>
        <w:pStyle w:val="6"/>
      </w:pPr>
    </w:p>
    <w:p w14:paraId="2C62123F">
      <w:pPr>
        <w:pStyle w:val="6"/>
      </w:pPr>
    </w:p>
    <w:p w14:paraId="6D6B4D8E">
      <w:pPr>
        <w:pStyle w:val="6"/>
      </w:pPr>
    </w:p>
    <w:p w14:paraId="1C8FCD31">
      <w:pPr>
        <w:pStyle w:val="6"/>
      </w:pPr>
    </w:p>
    <w:p w14:paraId="75ACC4AD">
      <w:pPr>
        <w:pStyle w:val="6"/>
      </w:pPr>
    </w:p>
    <w:p w14:paraId="6CCEE0A3">
      <w:pPr>
        <w:pStyle w:val="6"/>
      </w:pPr>
    </w:p>
    <w:p w14:paraId="2500F71E">
      <w:pPr>
        <w:pStyle w:val="6"/>
        <w:numPr>
          <w:ilvl w:val="2"/>
          <w:numId w:val="2"/>
        </w:numPr>
      </w:pPr>
      <w:r>
        <w:t>Blog :</w:t>
      </w:r>
    </w:p>
    <w:p w14:paraId="4D641BFE">
      <w:pPr>
        <w:pStyle w:val="6"/>
        <w:ind w:left="720"/>
      </w:pPr>
    </w:p>
    <w:p w14:paraId="5AA68CC9">
      <w:pPr>
        <w:pStyle w:val="6"/>
      </w:pPr>
      <w:r>
        <w:t>Section 1 :</w:t>
      </w:r>
    </w:p>
    <w:p w14:paraId="4A20D380">
      <w:pPr>
        <w:pStyle w:val="6"/>
      </w:pPr>
      <w:r>
        <w:drawing>
          <wp:inline distT="0" distB="0" distL="0" distR="0">
            <wp:extent cx="4676775" cy="3990975"/>
            <wp:effectExtent l="0" t="0" r="9525" b="9525"/>
            <wp:docPr id="846670493" name="Picture 5"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70493" name="Picture 5" descr="A screenshot of a websit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3990975"/>
                    </a:xfrm>
                    <a:prstGeom prst="rect">
                      <a:avLst/>
                    </a:prstGeom>
                    <a:noFill/>
                    <a:ln>
                      <a:noFill/>
                    </a:ln>
                  </pic:spPr>
                </pic:pic>
              </a:graphicData>
            </a:graphic>
          </wp:inline>
        </w:drawing>
      </w:r>
    </w:p>
    <w:p w14:paraId="2A0283C9">
      <w:pPr>
        <w:pStyle w:val="6"/>
      </w:pPr>
    </w:p>
    <w:p w14:paraId="592C9035">
      <w:pPr>
        <w:pStyle w:val="6"/>
      </w:pPr>
    </w:p>
    <w:p w14:paraId="0742327B">
      <w:pPr>
        <w:pStyle w:val="6"/>
      </w:pPr>
      <w:r>
        <w:t>The "Blog Section 1" of the Retina Fundus Analysis platform offers in-depth articles on fundus disease detection and management, featuring a searchable category filter. It highlights recommended blogs like "What is Drusen?" and "Types of Drusen," updated as of December 2024, with illustrative fundus images.</w:t>
      </w:r>
    </w:p>
    <w:p w14:paraId="68EA8BF8">
      <w:pPr>
        <w:pStyle w:val="6"/>
      </w:pPr>
    </w:p>
    <w:p w14:paraId="4EFD49E6">
      <w:pPr>
        <w:pStyle w:val="6"/>
      </w:pPr>
    </w:p>
    <w:p w14:paraId="7B2FBCB5">
      <w:pPr>
        <w:pStyle w:val="6"/>
      </w:pPr>
    </w:p>
    <w:p w14:paraId="21BB0A66">
      <w:pPr>
        <w:pStyle w:val="6"/>
      </w:pPr>
    </w:p>
    <w:p w14:paraId="2931DC8E">
      <w:pPr>
        <w:pStyle w:val="6"/>
      </w:pPr>
    </w:p>
    <w:p w14:paraId="51573326">
      <w:pPr>
        <w:pStyle w:val="6"/>
      </w:pPr>
    </w:p>
    <w:p w14:paraId="007EE921">
      <w:pPr>
        <w:pStyle w:val="6"/>
      </w:pPr>
    </w:p>
    <w:p w14:paraId="7BE34693">
      <w:pPr>
        <w:pStyle w:val="6"/>
      </w:pPr>
    </w:p>
    <w:p w14:paraId="705187D5">
      <w:pPr>
        <w:pStyle w:val="6"/>
      </w:pPr>
    </w:p>
    <w:p w14:paraId="3DA8B399">
      <w:pPr>
        <w:pStyle w:val="6"/>
      </w:pPr>
    </w:p>
    <w:p w14:paraId="253E436E">
      <w:pPr>
        <w:pStyle w:val="6"/>
      </w:pPr>
      <w:r>
        <w:t>Section 2:</w:t>
      </w:r>
    </w:p>
    <w:p w14:paraId="72580359">
      <w:pPr>
        <w:pStyle w:val="6"/>
      </w:pPr>
      <w:r>
        <w:drawing>
          <wp:inline distT="0" distB="0" distL="0" distR="0">
            <wp:extent cx="4144645" cy="3705225"/>
            <wp:effectExtent l="0" t="0" r="8255" b="9525"/>
            <wp:docPr id="783319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19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49184" cy="3708719"/>
                    </a:xfrm>
                    <a:prstGeom prst="rect">
                      <a:avLst/>
                    </a:prstGeom>
                    <a:noFill/>
                    <a:ln>
                      <a:noFill/>
                    </a:ln>
                  </pic:spPr>
                </pic:pic>
              </a:graphicData>
            </a:graphic>
          </wp:inline>
        </w:drawing>
      </w:r>
    </w:p>
    <w:p w14:paraId="0908A361">
      <w:pPr>
        <w:pStyle w:val="6"/>
      </w:pPr>
    </w:p>
    <w:p w14:paraId="6061A398">
      <w:pPr>
        <w:pStyle w:val="6"/>
      </w:pPr>
      <w:r>
        <w:br w:type="textWrapping"/>
      </w:r>
      <w:r>
        <w:t>The "Blog Section 2" of the Retina Fundus Analysis platform showcases a collection of educational blog posts on eye health, featuring detailed articles with fundus images. It includes titles like "Retinal Detachment Symptoms and Causes," encouraging users to read more and stay informed about retinal conditions.</w:t>
      </w:r>
    </w:p>
    <w:p w14:paraId="69C8E212">
      <w:pPr>
        <w:pStyle w:val="6"/>
      </w:pPr>
    </w:p>
    <w:p w14:paraId="76167331">
      <w:pPr>
        <w:pStyle w:val="6"/>
      </w:pPr>
    </w:p>
    <w:p w14:paraId="4F9DBD19">
      <w:pPr>
        <w:pStyle w:val="6"/>
      </w:pPr>
    </w:p>
    <w:p w14:paraId="60B9B173">
      <w:pPr>
        <w:pStyle w:val="6"/>
      </w:pPr>
    </w:p>
    <w:p w14:paraId="05B18D2D">
      <w:pPr>
        <w:pStyle w:val="6"/>
      </w:pPr>
    </w:p>
    <w:p w14:paraId="151E6B58">
      <w:pPr>
        <w:pStyle w:val="6"/>
      </w:pPr>
    </w:p>
    <w:p w14:paraId="2B2C54AC">
      <w:pPr>
        <w:pStyle w:val="6"/>
      </w:pPr>
    </w:p>
    <w:p w14:paraId="7DD62B4A">
      <w:pPr>
        <w:pStyle w:val="6"/>
      </w:pPr>
    </w:p>
    <w:p w14:paraId="0518C7A4">
      <w:pPr>
        <w:pStyle w:val="6"/>
      </w:pPr>
    </w:p>
    <w:p w14:paraId="44D09144">
      <w:pPr>
        <w:pStyle w:val="6"/>
      </w:pPr>
    </w:p>
    <w:p w14:paraId="104C7B5A">
      <w:pPr>
        <w:pStyle w:val="6"/>
      </w:pPr>
    </w:p>
    <w:p w14:paraId="5F758270">
      <w:pPr>
        <w:pStyle w:val="6"/>
      </w:pPr>
    </w:p>
    <w:p w14:paraId="1010B77B">
      <w:pPr>
        <w:pStyle w:val="6"/>
      </w:pPr>
    </w:p>
    <w:p w14:paraId="13D9865A">
      <w:pPr>
        <w:pStyle w:val="6"/>
      </w:pPr>
    </w:p>
    <w:p w14:paraId="5C99CACE">
      <w:pPr>
        <w:pStyle w:val="6"/>
      </w:pPr>
    </w:p>
    <w:p w14:paraId="277A42C3">
      <w:pPr>
        <w:pStyle w:val="6"/>
      </w:pPr>
      <w:r>
        <w:t>3.6.4    Dignosis :</w:t>
      </w:r>
    </w:p>
    <w:p w14:paraId="516E6A18">
      <w:pPr>
        <w:pStyle w:val="6"/>
      </w:pPr>
    </w:p>
    <w:p w14:paraId="6F7F75BD">
      <w:pPr>
        <w:pStyle w:val="6"/>
      </w:pPr>
    </w:p>
    <w:p w14:paraId="0A26FE97">
      <w:pPr>
        <w:pStyle w:val="6"/>
      </w:pPr>
    </w:p>
    <w:p w14:paraId="7B6A8AF3">
      <w:pPr>
        <w:pStyle w:val="6"/>
      </w:pPr>
    </w:p>
    <w:p w14:paraId="569EF91F">
      <w:pPr>
        <w:pStyle w:val="6"/>
      </w:pPr>
    </w:p>
    <w:p w14:paraId="32A9E713">
      <w:pPr>
        <w:pStyle w:val="6"/>
      </w:pPr>
    </w:p>
    <w:p w14:paraId="506BDF89">
      <w:pPr>
        <w:pStyle w:val="6"/>
      </w:pPr>
    </w:p>
    <w:p w14:paraId="16528B93">
      <w:pPr>
        <w:pStyle w:val="6"/>
      </w:pPr>
    </w:p>
    <w:p w14:paraId="4F28EC9E">
      <w:pPr>
        <w:pStyle w:val="6"/>
      </w:pPr>
    </w:p>
    <w:p w14:paraId="5865A2EE">
      <w:pPr>
        <w:pStyle w:val="6"/>
      </w:pPr>
    </w:p>
    <w:p w14:paraId="7ECA753A">
      <w:pPr>
        <w:pStyle w:val="6"/>
      </w:pPr>
    </w:p>
    <w:p w14:paraId="1DED0850">
      <w:pPr>
        <w:pStyle w:val="6"/>
      </w:pPr>
      <w:r>
        <w:t>Section 1:</w:t>
      </w:r>
    </w:p>
    <w:p w14:paraId="354C6583">
      <w:pPr>
        <w:pStyle w:val="6"/>
      </w:pPr>
      <w:r>
        <w:drawing>
          <wp:inline distT="0" distB="0" distL="0" distR="0">
            <wp:extent cx="4705350" cy="2195830"/>
            <wp:effectExtent l="0" t="0" r="0" b="13970"/>
            <wp:docPr id="79930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195"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08436" cy="2197791"/>
                    </a:xfrm>
                    <a:prstGeom prst="rect">
                      <a:avLst/>
                    </a:prstGeom>
                    <a:noFill/>
                    <a:ln>
                      <a:noFill/>
                    </a:ln>
                  </pic:spPr>
                </pic:pic>
              </a:graphicData>
            </a:graphic>
          </wp:inline>
        </w:drawing>
      </w:r>
    </w:p>
    <w:p w14:paraId="39A4D1CD">
      <w:pPr>
        <w:pStyle w:val="6"/>
      </w:pPr>
    </w:p>
    <w:p w14:paraId="63B809B3">
      <w:pPr>
        <w:pStyle w:val="6"/>
      </w:pPr>
      <w:r>
        <w:t>The "Diagnosis Page Section 1" of the Retina Fundus Analysis platform provides a user-friendly interface for uploading fundus images via drag-and-drop or file selection. It supports AI-powered analysis of retinal images in JPEG and PNG formats, initiating the diagnostic process.</w:t>
      </w:r>
    </w:p>
    <w:p w14:paraId="78B84EA4">
      <w:pPr>
        <w:pStyle w:val="6"/>
      </w:pPr>
    </w:p>
    <w:p w14:paraId="016C93FB">
      <w:pPr>
        <w:pStyle w:val="6"/>
      </w:pPr>
      <w:r>
        <w:t>Section 2:</w:t>
      </w:r>
    </w:p>
    <w:p w14:paraId="5FE63619">
      <w:pPr>
        <w:pStyle w:val="6"/>
      </w:pPr>
      <w:r>
        <w:drawing>
          <wp:inline distT="0" distB="0" distL="0" distR="0">
            <wp:extent cx="4785360" cy="2228850"/>
            <wp:effectExtent l="0" t="0" r="15240" b="0"/>
            <wp:docPr id="508718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83" name="Picture 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7426" cy="2229608"/>
                    </a:xfrm>
                    <a:prstGeom prst="rect">
                      <a:avLst/>
                    </a:prstGeom>
                    <a:noFill/>
                    <a:ln>
                      <a:noFill/>
                    </a:ln>
                  </pic:spPr>
                </pic:pic>
              </a:graphicData>
            </a:graphic>
          </wp:inline>
        </w:drawing>
      </w:r>
    </w:p>
    <w:p w14:paraId="5BD0FD6A">
      <w:pPr>
        <w:pStyle w:val="6"/>
      </w:pPr>
      <w:r>
        <w:t>The "Diagnosis Page Section 2" of the Retina Fundus Analysis platform displays the AI-powered analysis process with a progress bar, covering image processing, feature extraction, and report generation. It provides users with real-time updates as their uploaded fundus image is analyzed for potential retinal conditions.</w:t>
      </w:r>
    </w:p>
    <w:p w14:paraId="726E6D04">
      <w:pPr>
        <w:pStyle w:val="6"/>
      </w:pPr>
    </w:p>
    <w:p w14:paraId="6CBA8CE4">
      <w:pPr>
        <w:pStyle w:val="6"/>
      </w:pPr>
    </w:p>
    <w:p w14:paraId="0649FC63">
      <w:pPr>
        <w:pStyle w:val="6"/>
      </w:pPr>
    </w:p>
    <w:p w14:paraId="1B6C9AAF">
      <w:pPr>
        <w:pStyle w:val="6"/>
      </w:pPr>
    </w:p>
    <w:p w14:paraId="5F7C77AC">
      <w:pPr>
        <w:pStyle w:val="6"/>
      </w:pPr>
    </w:p>
    <w:p w14:paraId="5B7859AC">
      <w:pPr>
        <w:pStyle w:val="6"/>
      </w:pPr>
    </w:p>
    <w:p w14:paraId="4A727084">
      <w:pPr>
        <w:pStyle w:val="6"/>
      </w:pPr>
    </w:p>
    <w:p w14:paraId="240D9ED2">
      <w:pPr>
        <w:pStyle w:val="6"/>
      </w:pPr>
      <w:r>
        <w:t>Section 3:</w:t>
      </w:r>
    </w:p>
    <w:p w14:paraId="7FD1213E">
      <w:pPr>
        <w:pStyle w:val="6"/>
      </w:pPr>
    </w:p>
    <w:p w14:paraId="4AFDE5E5">
      <w:pPr>
        <w:pStyle w:val="6"/>
      </w:pPr>
      <w:r>
        <w:drawing>
          <wp:inline distT="0" distB="0" distL="0" distR="0">
            <wp:extent cx="4733925" cy="2543175"/>
            <wp:effectExtent l="0" t="0" r="9525" b="9525"/>
            <wp:docPr id="1048561273" name="Picture 9"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61273" name="Picture 9" descr="A screenshot of a web pag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38150" cy="2545136"/>
                    </a:xfrm>
                    <a:prstGeom prst="rect">
                      <a:avLst/>
                    </a:prstGeom>
                    <a:noFill/>
                    <a:ln>
                      <a:noFill/>
                    </a:ln>
                  </pic:spPr>
                </pic:pic>
              </a:graphicData>
            </a:graphic>
          </wp:inline>
        </w:drawing>
      </w:r>
    </w:p>
    <w:p w14:paraId="4BE35BFA">
      <w:pPr>
        <w:pStyle w:val="6"/>
      </w:pPr>
    </w:p>
    <w:p w14:paraId="1F84DC9F">
      <w:pPr>
        <w:pStyle w:val="6"/>
      </w:pPr>
      <w:r>
        <w:t>The "Diagnosis Page Section 3" of the Retina Fundus Analysis platform presents the detailed diagnosis report, identifying the retinal condition as "Normal" with a confidence score of 99%. It includes options to download the report or seek a second opinion from eye care specialists for further evaluation.</w:t>
      </w:r>
    </w:p>
    <w:p w14:paraId="439A8778">
      <w:pPr>
        <w:pStyle w:val="6"/>
      </w:pPr>
    </w:p>
    <w:p w14:paraId="5B2CB6F2">
      <w:pPr>
        <w:pStyle w:val="6"/>
      </w:pPr>
    </w:p>
    <w:p w14:paraId="599D2B33">
      <w:pPr>
        <w:pStyle w:val="6"/>
      </w:pPr>
    </w:p>
    <w:p w14:paraId="53B907FC">
      <w:pPr>
        <w:pStyle w:val="6"/>
        <w:numPr>
          <w:ilvl w:val="2"/>
          <w:numId w:val="2"/>
        </w:numPr>
      </w:pPr>
      <w:r>
        <w:t>Doctor :</w:t>
      </w:r>
    </w:p>
    <w:p w14:paraId="592BEF53">
      <w:pPr>
        <w:pStyle w:val="6"/>
      </w:pPr>
    </w:p>
    <w:p w14:paraId="1F313764">
      <w:pPr>
        <w:pStyle w:val="6"/>
      </w:pPr>
      <w:r>
        <w:t>Setcion 1 :</w:t>
      </w:r>
    </w:p>
    <w:p w14:paraId="09EA2C18">
      <w:pPr>
        <w:pStyle w:val="6"/>
      </w:pPr>
    </w:p>
    <w:p w14:paraId="5841F31F">
      <w:pPr>
        <w:pStyle w:val="6"/>
      </w:pPr>
      <w:r>
        <w:drawing>
          <wp:inline distT="0" distB="0" distL="0" distR="0">
            <wp:extent cx="4752975" cy="1768475"/>
            <wp:effectExtent l="0" t="0" r="9525" b="3175"/>
            <wp:docPr id="12896073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7344"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54625" cy="1769163"/>
                    </a:xfrm>
                    <a:prstGeom prst="rect">
                      <a:avLst/>
                    </a:prstGeom>
                    <a:noFill/>
                    <a:ln>
                      <a:noFill/>
                    </a:ln>
                  </pic:spPr>
                </pic:pic>
              </a:graphicData>
            </a:graphic>
          </wp:inline>
        </w:drawing>
      </w:r>
    </w:p>
    <w:p w14:paraId="563A79AA">
      <w:pPr>
        <w:pStyle w:val="6"/>
      </w:pPr>
    </w:p>
    <w:p w14:paraId="723B21F2">
      <w:pPr>
        <w:pStyle w:val="6"/>
      </w:pPr>
      <w:r>
        <w:t>The "Doctors" page of the Retina Fundus Analysis platform lists certified eye care specialists available for consultations, featuring their photos, names, and ratings. It allows users to book appointments directly, ensuring access to expert opinions for retinal health concerns.</w:t>
      </w:r>
    </w:p>
    <w:p w14:paraId="4E0A6DFA">
      <w:pPr>
        <w:pStyle w:val="6"/>
      </w:pPr>
    </w:p>
    <w:p w14:paraId="74BA89B8">
      <w:pPr>
        <w:pStyle w:val="6"/>
      </w:pPr>
    </w:p>
    <w:p w14:paraId="1338961C">
      <w:pPr>
        <w:pStyle w:val="6"/>
      </w:pPr>
    </w:p>
    <w:p w14:paraId="3B6CBDBA">
      <w:pPr>
        <w:pStyle w:val="6"/>
      </w:pPr>
    </w:p>
    <w:p w14:paraId="753BFF5A">
      <w:pPr>
        <w:pStyle w:val="6"/>
      </w:pPr>
    </w:p>
    <w:p w14:paraId="77EE2AD2">
      <w:pPr>
        <w:pStyle w:val="6"/>
      </w:pPr>
    </w:p>
    <w:p w14:paraId="66580547">
      <w:pPr>
        <w:pStyle w:val="6"/>
      </w:pPr>
    </w:p>
    <w:p w14:paraId="04E2622B">
      <w:pPr>
        <w:pStyle w:val="6"/>
      </w:pPr>
    </w:p>
    <w:p w14:paraId="5F6DCA50">
      <w:pPr>
        <w:pStyle w:val="6"/>
      </w:pPr>
    </w:p>
    <w:p w14:paraId="55293DC3">
      <w:pPr>
        <w:pStyle w:val="6"/>
      </w:pPr>
    </w:p>
    <w:p w14:paraId="09829F87">
      <w:pPr>
        <w:pStyle w:val="6"/>
      </w:pPr>
    </w:p>
    <w:p w14:paraId="5F6323BF">
      <w:pPr>
        <w:pStyle w:val="6"/>
      </w:pPr>
    </w:p>
    <w:p w14:paraId="58F43740">
      <w:pPr>
        <w:pStyle w:val="6"/>
      </w:pPr>
    </w:p>
    <w:p w14:paraId="41AB0C25">
      <w:pPr>
        <w:pStyle w:val="6"/>
      </w:pPr>
    </w:p>
    <w:p w14:paraId="74DEB07E">
      <w:pPr>
        <w:pStyle w:val="6"/>
      </w:pPr>
    </w:p>
    <w:p w14:paraId="29ECED0D">
      <w:pPr>
        <w:pStyle w:val="6"/>
      </w:pPr>
    </w:p>
    <w:p w14:paraId="77AA59BE">
      <w:pPr>
        <w:pStyle w:val="6"/>
      </w:pPr>
    </w:p>
    <w:p w14:paraId="4342E40B">
      <w:pPr>
        <w:pStyle w:val="6"/>
      </w:pPr>
      <w:r>
        <w:t>Section 2 (Dashboard):</w:t>
      </w:r>
    </w:p>
    <w:p w14:paraId="1CA7E670">
      <w:pPr>
        <w:pStyle w:val="6"/>
      </w:pPr>
      <w:r>
        <w:drawing>
          <wp:inline distT="0" distB="0" distL="0" distR="0">
            <wp:extent cx="4343400" cy="2457450"/>
            <wp:effectExtent l="0" t="0" r="0" b="0"/>
            <wp:docPr id="3416935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93532"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6540" cy="2458941"/>
                    </a:xfrm>
                    <a:prstGeom prst="rect">
                      <a:avLst/>
                    </a:prstGeom>
                    <a:noFill/>
                    <a:ln>
                      <a:noFill/>
                    </a:ln>
                  </pic:spPr>
                </pic:pic>
              </a:graphicData>
            </a:graphic>
          </wp:inline>
        </w:drawing>
      </w:r>
    </w:p>
    <w:p w14:paraId="6679FAFA">
      <w:pPr>
        <w:pStyle w:val="6"/>
      </w:pPr>
    </w:p>
    <w:p w14:paraId="217982D9">
      <w:pPr>
        <w:pStyle w:val="6"/>
      </w:pPr>
      <w:r>
        <w:t>The "Doctor Dashboard" on the Doctors page of the Retina Fundus Analysis platform provides specialists with an overview of appointments, patient reports, and notifications. It enables doctors to manage schedules, review AI-generated diagnosis reports, and communicate with patients efficiently.</w:t>
      </w:r>
    </w:p>
    <w:p w14:paraId="5CB92D8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32768"/>
    <w:multiLevelType w:val="multilevel"/>
    <w:tmpl w:val="30A32768"/>
    <w:lvl w:ilvl="0" w:tentative="0">
      <w:start w:val="3"/>
      <w:numFmt w:val="decimal"/>
      <w:lvlText w:val="%1"/>
      <w:lvlJc w:val="left"/>
      <w:pPr>
        <w:ind w:left="375" w:hanging="375"/>
      </w:pPr>
      <w:rPr>
        <w:rFonts w:hint="default"/>
      </w:rPr>
    </w:lvl>
    <w:lvl w:ilvl="1" w:tentative="0">
      <w:start w:val="6"/>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563C0FB1"/>
    <w:multiLevelType w:val="multilevel"/>
    <w:tmpl w:val="563C0FB1"/>
    <w:lvl w:ilvl="0" w:tentative="0">
      <w:start w:val="4"/>
      <w:numFmt w:val="decimal"/>
      <w:lvlText w:val="%1"/>
      <w:lvlJc w:val="left"/>
      <w:pPr>
        <w:ind w:left="375" w:hanging="375"/>
      </w:pPr>
      <w:rPr>
        <w:rFonts w:hint="default"/>
      </w:rPr>
    </w:lvl>
    <w:lvl w:ilvl="1" w:tentative="0">
      <w:start w:val="2"/>
      <w:numFmt w:val="decimal"/>
      <w:lvlText w:val="%1.%2"/>
      <w:lvlJc w:val="left"/>
      <w:pPr>
        <w:ind w:left="375" w:hanging="375"/>
      </w:pPr>
      <w:rPr>
        <w:rFonts w:hint="default"/>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1780B"/>
    <w:rsid w:val="6721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qFormat/>
    <w:uiPriority w:val="0"/>
    <w:pPr>
      <w:keepNext/>
      <w:spacing w:before="240" w:after="60"/>
      <w:outlineLvl w:val="1"/>
    </w:pPr>
    <w:rPr>
      <w:rFonts w:cs="Arial" w:asciiTheme="majorBidi" w:hAnsiTheme="majorBidi"/>
      <w:b/>
      <w:iCs/>
      <w:sz w:val="30"/>
      <w:szCs w:val="28"/>
    </w:rPr>
  </w:style>
  <w:style w:type="paragraph" w:styleId="3">
    <w:name w:val="heading 3"/>
    <w:basedOn w:val="1"/>
    <w:next w:val="1"/>
    <w:qFormat/>
    <w:uiPriority w:val="0"/>
    <w:pPr>
      <w:keepNext/>
      <w:numPr>
        <w:ilvl w:val="2"/>
        <w:numId w:val="1"/>
      </w:numPr>
      <w:spacing w:before="240" w:after="60"/>
      <w:outlineLvl w:val="2"/>
    </w:pPr>
    <w:rPr>
      <w:rFonts w:cs="Arial" w:asciiTheme="majorBidi" w:hAnsiTheme="majorBidi"/>
      <w:b/>
      <w:bCs/>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spacing w:after="120"/>
      <w:jc w:val="both"/>
    </w:p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2025-05-12T21:58:00Z</dcterms:created>
  <dc:creator>User</dc:creator>
  <cp:lastModifiedBy>User</cp:lastModifiedBy>
  <dcterms:modified xsi:type="dcterms:W3CDTF">2025-05-12T21:58:31Z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C463F482CF724C6FB54F66DE5F5B0654_11</vt:lpwstr>
  </property>
</Properties>
</file>