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E6F9" w14:textId="77777777" w:rsidR="00285F1F" w:rsidRDefault="00000000">
      <w:pPr>
        <w:spacing w:after="60"/>
        <w:jc w:val="center"/>
      </w:pPr>
      <w:r>
        <w:rPr>
          <w:b/>
          <w:sz w:val="32"/>
        </w:rPr>
        <w:t>SOAR-BASED EDR ENDPOINT RESPONSE PLAYBOOK</w:t>
      </w:r>
    </w:p>
    <w:p w14:paraId="78EF9C92" w14:textId="77777777" w:rsidR="00285F1F" w:rsidRDefault="00000000">
      <w:pPr>
        <w:spacing w:after="20"/>
        <w:jc w:val="center"/>
      </w:pPr>
      <w:r>
        <w:rPr>
          <w:b/>
          <w:sz w:val="19"/>
        </w:rPr>
        <w:t>NAME : AFNAN QURESHI</w:t>
      </w:r>
    </w:p>
    <w:p w14:paraId="1B567D22" w14:textId="77777777" w:rsidR="00285F1F" w:rsidRDefault="00000000">
      <w:pPr>
        <w:spacing w:after="20"/>
        <w:jc w:val="center"/>
      </w:pPr>
      <w:r>
        <w:rPr>
          <w:sz w:val="19"/>
        </w:rPr>
        <w:t>EMAIL ID : mrafnan0801@gmail.com</w:t>
      </w:r>
    </w:p>
    <w:p w14:paraId="600B5100" w14:textId="4ACAFF64" w:rsidR="00285F1F" w:rsidRDefault="00000000">
      <w:pPr>
        <w:spacing w:after="20"/>
        <w:jc w:val="center"/>
      </w:pPr>
      <w:r>
        <w:rPr>
          <w:sz w:val="19"/>
        </w:rPr>
        <w:t xml:space="preserve">MENTOR : Mr Shashindhar </w:t>
      </w:r>
    </w:p>
    <w:p w14:paraId="0A391238" w14:textId="77777777" w:rsidR="00285F1F" w:rsidRDefault="00000000">
      <w:pPr>
        <w:pStyle w:val="Heading1"/>
      </w:pPr>
      <w:r>
        <w:t>Abstract</w:t>
      </w:r>
    </w:p>
    <w:p w14:paraId="4A7CAFFB" w14:textId="371ACE19" w:rsidR="00285F1F" w:rsidRDefault="00000000">
      <w:pPr>
        <w:ind w:firstLine="230"/>
      </w:pPr>
      <w:r>
        <w:t>Endpoint security events can require a response within a short period, but not every alert should directly result in a disruptive containment action. This paper presents a practical endpoint response playbook that connects endpoint detection with a controlled decision and response process. The implementation uses LimaCharlie for endpoint telemetry and detection, a webhook for transferring the event, a user prompt for analyst approval, a YES/NO condition for branching, an HTTP request for sensor isolation, and Slack for notification.</w:t>
      </w:r>
      <w:r w:rsidR="0065470E" w:rsidRPr="0065470E">
        <w:t xml:space="preserve"> The execution pipeline routes telemetry through an interactive prompt, triggering API-driven host isolation and Slack alerts upon approval, or logging a bypass decision when denied</w:t>
      </w:r>
      <w:r>
        <w:t>. The approach keeps the response process simple and repeatable while retaining human control over an action that can affect an active endpoint. A controlled Windows endpoint test was used to validate the detection, event transfer, decision branches, response action, and notification.</w:t>
      </w:r>
    </w:p>
    <w:p w14:paraId="2C780E85" w14:textId="77777777" w:rsidR="00285F1F" w:rsidRDefault="00000000">
      <w:pPr>
        <w:ind w:firstLine="230"/>
      </w:pPr>
      <w:r>
        <w:t>Index Terms—endpoint detection and response, security automation, incident response, webhook, human approval, endpoint isolation, LimaCharlie, Slack, security workflow.</w:t>
      </w:r>
    </w:p>
    <w:p w14:paraId="14D1D218" w14:textId="77777777" w:rsidR="00285F1F" w:rsidRDefault="00000000">
      <w:pPr>
        <w:pStyle w:val="Heading1"/>
      </w:pPr>
      <w:r>
        <w:t>I. INTRODUCTION</w:t>
      </w:r>
    </w:p>
    <w:p w14:paraId="5075AB06" w14:textId="77777777" w:rsidR="00285F1F" w:rsidRDefault="00000000">
      <w:pPr>
        <w:ind w:firstLine="230"/>
      </w:pPr>
      <w:r>
        <w:t>Cybersecurity incidents rarely begin with a complete picture. An analyst may first see a process event, a suspicious file, a network connection, or another indication that something unusual is happening on an endpoint. The next step is to decide whether the event is harmless, needs further investigation, or requires immediate containment. This decision becomes harder when the analyst has to move information manually between different security tools. Modern incident response guidance treats detection, analysis, response, and recovery as connected activities rather than isolated tasks [1].</w:t>
      </w:r>
    </w:p>
    <w:p w14:paraId="4D2EE9E2" w14:textId="77777777" w:rsidR="00285F1F" w:rsidRDefault="00000000">
      <w:pPr>
        <w:ind w:firstLine="230"/>
      </w:pPr>
      <w:r>
        <w:t>Endpoint Detection and Response (EDR) platforms help by collecting endpoint telemetry and presenting detections that can be investigated. However, detection alone does not complete the response. A useful response process also needs a defined way to transfer the event, make a decision, perform an action, and communicate the result. Workflow platforms can connect these steps through triggers, actions, conditions, and API calls. Shuffle describes a workflow as a sequence in which a trigger starts execution, nodes perform actions, and connections determine the order of execution [3].</w:t>
      </w:r>
    </w:p>
    <w:p w14:paraId="1BCF61BD" w14:textId="77777777" w:rsidR="00285F1F" w:rsidRDefault="00000000">
      <w:pPr>
        <w:ind w:firstLine="230"/>
      </w:pPr>
      <w:r>
        <w:t>The project presented in this paper focuses on a controlled endpoint response workflow. The design intentionally keeps a human decision between the detection event and the isolation action. This is important because automatic isolation can be effective against a compromised host, but it can also interrupt legitimate work when a detection is a false positive. LimaCharlie also documents a human-in-the-loop approach in which a credential-related detection is presented for approval before isolation [5].</w:t>
      </w:r>
    </w:p>
    <w:p w14:paraId="7DE552F1" w14:textId="77777777" w:rsidR="00285F1F" w:rsidRDefault="00000000">
      <w:pPr>
        <w:ind w:firstLine="230"/>
      </w:pPr>
      <w:r>
        <w:t>The implemented workflow therefore follows a clear sequence: a webhook receives the event, a user prompt asks for a decision, and a condition sends the execution into either the YES or NO branch. The YES branch uses an HTTP request to isolate the sensor and then sends a Slack notification. The NO branch skips isolation and sends the decision to Slack. The project aims to show that a small, well-defined workflow can reduce repetitive response work without removing the analyst from an important containment decision.</w:t>
      </w:r>
    </w:p>
    <w:p w14:paraId="61ABEC19" w14:textId="77777777" w:rsidR="00285F1F" w:rsidRDefault="00000000">
      <w:pPr>
        <w:pStyle w:val="Heading1"/>
      </w:pPr>
      <w:r>
        <w:t>II. BACKGROUND AND RELATED WORK</w:t>
      </w:r>
    </w:p>
    <w:p w14:paraId="1B8D615D" w14:textId="77777777" w:rsidR="00285F1F" w:rsidRDefault="00000000">
      <w:pPr>
        <w:pStyle w:val="Heading2"/>
      </w:pPr>
      <w:r>
        <w:t>A. Incident Response</w:t>
      </w:r>
    </w:p>
    <w:p w14:paraId="19DCDDF1" w14:textId="422DAC4E" w:rsidR="00285F1F" w:rsidRDefault="00D57433">
      <w:pPr>
        <w:ind w:firstLine="230"/>
      </w:pPr>
      <w:r w:rsidRPr="00D57433">
        <w:t>Cybersecurity incident handling structures security operations into sequential phases: proactive readiness, threat identification, root-cause analysis, containment, system restoration, and post-incident evaluation. NIST SP 800-61 Rev. 3 incorporates these stages into broader cybersecurity risk management to improve incident detection and recovery efficiency [1]. This provides a practical foundation for the proposed playbook, which links initial alert detection directly to an auditable response workflow rather than treating the alert as an isolated endpoint</w:t>
      </w:r>
      <w:r>
        <w:t>.</w:t>
      </w:r>
    </w:p>
    <w:p w14:paraId="493B2005" w14:textId="2455F4E0" w:rsidR="00285F1F" w:rsidRDefault="00000000">
      <w:pPr>
        <w:ind w:firstLine="230"/>
      </w:pPr>
      <w:r>
        <w:t>A response workflow also benefits from clear separation of responsibilities.</w:t>
      </w:r>
      <w:r w:rsidR="00D25227" w:rsidRPr="00D25227">
        <w:t xml:space="preserve"> </w:t>
      </w:r>
      <w:r w:rsidR="00D25227" w:rsidRPr="00D25227">
        <w:t>The endpoint platform detects the anomaly, the SOAR engine governs execution flow, the analyst authorizes or rejects critical interventions, and the messaging platform delivers the operational status update</w:t>
      </w:r>
      <w:r>
        <w:t>. Separating these responsibilities makes it easier to understand where an event came from and why a response was or was not performed.</w:t>
      </w:r>
    </w:p>
    <w:p w14:paraId="7C4845DE" w14:textId="77777777" w:rsidR="00285F1F" w:rsidRDefault="00000000">
      <w:pPr>
        <w:pStyle w:val="Heading2"/>
      </w:pPr>
      <w:r>
        <w:t>B. Endpoint Detection and Response</w:t>
      </w:r>
    </w:p>
    <w:p w14:paraId="7BAD3E9F" w14:textId="09A13691" w:rsidR="00285F1F" w:rsidRDefault="00000000">
      <w:pPr>
        <w:ind w:firstLine="230"/>
      </w:pPr>
      <w:r>
        <w:t xml:space="preserve">EDR systems provide visibility into endpoint activity and help security teams investigate suspicious behavior. LimaCharlie uses endpoint sensors to send telemetry and provides Detection and Response rules for custom detection logic and response actions [8], [9]. </w:t>
      </w:r>
      <w:r w:rsidR="00133A5B" w:rsidRPr="00133A5B">
        <w:t xml:space="preserve">Platform capabilities include alert generation, event forwarding, host isolation, and network restoration via remote agent commands. </w:t>
      </w:r>
      <w:r>
        <w:t>[4].</w:t>
      </w:r>
    </w:p>
    <w:p w14:paraId="40484609" w14:textId="77777777" w:rsidR="00285F1F" w:rsidRDefault="00000000">
      <w:pPr>
        <w:ind w:firstLine="230"/>
      </w:pPr>
      <w:r>
        <w:t>For a project such as this, the important feature is not only the ability to detect an event but also the ability to use the event as an input to another response process. A detection can therefore become the starting point for a workflow instead of requiring the analyst to manually copy endpoint information into another system.</w:t>
      </w:r>
    </w:p>
    <w:p w14:paraId="2FB38CE1" w14:textId="77777777" w:rsidR="00285F1F" w:rsidRDefault="00000000">
      <w:pPr>
        <w:pStyle w:val="Heading2"/>
      </w:pPr>
      <w:r>
        <w:t>C. Workflow Automation</w:t>
      </w:r>
    </w:p>
    <w:p w14:paraId="163063C4" w14:textId="77777777" w:rsidR="00285F1F" w:rsidRDefault="00000000">
      <w:pPr>
        <w:ind w:firstLine="230"/>
      </w:pPr>
      <w:r>
        <w:t>Security workflow platforms are useful when a response involves several tools. Shuffle provides webhook triggers for receiving HTTP requests and user input triggers that wait for a human decision before continuing [3], [6]. This matches the structure required by the project. The webhook provides the entry point, the user input creates the approval step, and the condition controls which action is performed.</w:t>
      </w:r>
    </w:p>
    <w:p w14:paraId="59700961" w14:textId="77777777" w:rsidR="00285F1F" w:rsidRDefault="00000000">
      <w:pPr>
        <w:ind w:firstLine="230"/>
      </w:pPr>
      <w:r>
        <w:t>A workflow also makes the order of operations visible. The sequence can be reviewed as a set of connected steps rather than as separate commands. This can help during testing because each stage can be checked individually. If the webhook receives the event but the Slack message is not generated, for example, the problem can be narrowed to the later part of the workflow.</w:t>
      </w:r>
    </w:p>
    <w:p w14:paraId="3A24AA67" w14:textId="77777777" w:rsidR="00285F1F" w:rsidRDefault="00000000">
      <w:pPr>
        <w:pStyle w:val="Heading2"/>
      </w:pPr>
      <w:r>
        <w:t>D. Human Approval in Security Response</w:t>
      </w:r>
    </w:p>
    <w:p w14:paraId="2BA9F4EE" w14:textId="77777777" w:rsidR="00285F1F" w:rsidRDefault="00000000">
      <w:pPr>
        <w:ind w:firstLine="230"/>
      </w:pPr>
      <w:r>
        <w:t>Human approval is especially useful when an automated action can affect availability. Network isolation is a strong containment measure, but it can disconnect a legitimate user or interrupt an important service. LimaCharlie provides a documented human-in-the-loop response example in which a credential-dumping detection results in an approval request and the analyst chooses whether the host should be isolated or monitored [5].</w:t>
      </w:r>
    </w:p>
    <w:p w14:paraId="32261B30" w14:textId="77777777" w:rsidR="00285F1F" w:rsidRDefault="00000000">
      <w:pPr>
        <w:ind w:firstLine="230"/>
      </w:pPr>
      <w:r>
        <w:t>The project uses the same basic idea in a simpler workflow. Instead of treating the detection as automatic permission to isolate, the detection is sent to a decision point. The responder can approve isolation when the event is considered serious, or deny the action when more investigation is needed.</w:t>
      </w:r>
    </w:p>
    <w:p w14:paraId="7AEDDA46" w14:textId="77777777" w:rsidR="00285F1F" w:rsidRDefault="00000000">
      <w:pPr>
        <w:pStyle w:val="Heading1"/>
      </w:pPr>
      <w:r>
        <w:t>III. PROBLEM STATEMENT</w:t>
      </w:r>
    </w:p>
    <w:p w14:paraId="11DBA778" w14:textId="77777777" w:rsidR="00285F1F" w:rsidRDefault="00000000">
      <w:pPr>
        <w:ind w:firstLine="230"/>
      </w:pPr>
      <w:r>
        <w:t xml:space="preserve">A practical security environment may use different tools for endpoint monitoring, workflow execution, communication, and response. When these tools are used separately, the analyst may need to repeatedly copy alert information, check the endpoint, make a decision, execute a response, and then notify other team </w:t>
      </w:r>
      <w:r>
        <w:lastRenderedPageBreak/>
        <w:t>members. This manual process takes time and can create inconsistencies.</w:t>
      </w:r>
    </w:p>
    <w:p w14:paraId="32B459C5" w14:textId="77777777" w:rsidR="00285F1F" w:rsidRDefault="00000000">
      <w:pPr>
        <w:ind w:firstLine="230"/>
      </w:pPr>
      <w:r>
        <w:t>The project addresses this problem by creating a repeatable path from an endpoint event to a controlled response. The system should receive the event without manual copying, present the responder with a clear decision, perform isolation only when approved, and report the final outcome. The design also needs to support a NO decision so that an analyst can reject isolation without breaking the workflow.</w:t>
      </w:r>
    </w:p>
    <w:p w14:paraId="4BE4B6BA" w14:textId="77777777" w:rsidR="00285F1F" w:rsidRDefault="00000000">
      <w:pPr>
        <w:pStyle w:val="Heading1"/>
      </w:pPr>
      <w:r>
        <w:t>IV. OBJECTIVES</w:t>
      </w:r>
    </w:p>
    <w:p w14:paraId="2042E772" w14:textId="77777777" w:rsidR="00285F1F" w:rsidRDefault="00000000">
      <w:pPr>
        <w:ind w:left="259" w:hanging="173"/>
      </w:pPr>
      <w:r>
        <w:t>• To monitor and identify a selected security event on a controlled endpoint.</w:t>
      </w:r>
    </w:p>
    <w:p w14:paraId="41B5CD24" w14:textId="77777777" w:rsidR="00285F1F" w:rsidRDefault="00000000">
      <w:pPr>
        <w:ind w:left="259" w:hanging="173"/>
      </w:pPr>
      <w:r>
        <w:t>• To forward useful detection information into a workflow through a webhook.</w:t>
      </w:r>
    </w:p>
    <w:p w14:paraId="768BB7EA" w14:textId="77777777" w:rsidR="00285F1F" w:rsidRDefault="00000000">
      <w:pPr>
        <w:ind w:left="259" w:hanging="173"/>
      </w:pPr>
      <w:r>
        <w:t>• To provide a clear user decision before endpoint isolation.</w:t>
      </w:r>
    </w:p>
    <w:p w14:paraId="691B840A" w14:textId="77777777" w:rsidR="00285F1F" w:rsidRDefault="00000000">
      <w:pPr>
        <w:ind w:left="259" w:hanging="173"/>
      </w:pPr>
      <w:r>
        <w:t>• To execute the isolation request only when the YES branch is selected.</w:t>
      </w:r>
    </w:p>
    <w:p w14:paraId="5FA57389" w14:textId="77777777" w:rsidR="00285F1F" w:rsidRDefault="00000000">
      <w:pPr>
        <w:ind w:left="259" w:hanging="173"/>
      </w:pPr>
      <w:r>
        <w:t>• To notify the security team through Slack after the response decision.</w:t>
      </w:r>
    </w:p>
    <w:p w14:paraId="694E2AEE" w14:textId="77777777" w:rsidR="00285F1F" w:rsidRDefault="00000000">
      <w:pPr>
        <w:ind w:left="259" w:hanging="173"/>
      </w:pPr>
      <w:r>
        <w:t>• To test both YES and NO paths and verify that they produce different results.</w:t>
      </w:r>
    </w:p>
    <w:p w14:paraId="76D1D655" w14:textId="77777777" w:rsidR="00285F1F" w:rsidRDefault="00000000">
      <w:pPr>
        <w:ind w:left="259" w:hanging="173"/>
      </w:pPr>
      <w:r>
        <w:t>• To create a response process that can be extended with additional investigation and recovery actions.</w:t>
      </w:r>
    </w:p>
    <w:p w14:paraId="6B186DF7" w14:textId="77777777" w:rsidR="00285F1F" w:rsidRDefault="00000000">
      <w:pPr>
        <w:pStyle w:val="Heading1"/>
      </w:pPr>
      <w:r>
        <w:t>V. SYSTEM ARCHITECTURE</w:t>
      </w:r>
    </w:p>
    <w:p w14:paraId="233F9CEF" w14:textId="77777777" w:rsidR="00285F1F" w:rsidRDefault="00000000">
      <w:pPr>
        <w:ind w:firstLine="230"/>
      </w:pPr>
      <w:r>
        <w:t>The architecture is based on a sequence of connected components. The endpoint generates activity that is observed by the endpoint monitoring platform. A detection event is then made available to the webhook. The workflow receives the event and pauses at the user prompt. The responder selects YES or NO, after which the condition directs the execution to the correct branch.</w:t>
      </w:r>
    </w:p>
    <w:p w14:paraId="5A744E92" w14:textId="77777777" w:rsidR="00285F1F" w:rsidRDefault="00000000">
      <w:pPr>
        <w:jc w:val="center"/>
      </w:pPr>
      <w:r>
        <w:rPr>
          <w:b/>
        </w:rPr>
        <w:t>WEBHOOK  →  USER PROMPT  →  CONDITION: YES / NO</w:t>
      </w:r>
    </w:p>
    <w:p w14:paraId="3AF71766" w14:textId="77777777" w:rsidR="00285F1F" w:rsidRDefault="00000000">
      <w:pPr>
        <w:jc w:val="center"/>
      </w:pPr>
      <w:r>
        <w:rPr>
          <w:b/>
        </w:rPr>
        <w:t>YES  →  HTTP REQUEST: ISOLATE SENSOR  →  SLACK</w:t>
      </w:r>
    </w:p>
    <w:p w14:paraId="34496E29" w14:textId="77777777" w:rsidR="00285F1F" w:rsidRDefault="00000000">
      <w:pPr>
        <w:jc w:val="center"/>
      </w:pPr>
      <w:r>
        <w:rPr>
          <w:b/>
        </w:rPr>
        <w:t>NO   →  SLACK</w:t>
      </w:r>
    </w:p>
    <w:p w14:paraId="0013E707" w14:textId="77777777" w:rsidR="00285F1F" w:rsidRDefault="00000000">
      <w:pPr>
        <w:pStyle w:val="Heading2"/>
      </w:pPr>
      <w:r>
        <w:t>Table I. Main Components</w:t>
      </w:r>
    </w:p>
    <w:tbl>
      <w:tblPr>
        <w:tblStyle w:val="TableGrid"/>
        <w:tblW w:w="0" w:type="auto"/>
        <w:jc w:val="center"/>
        <w:tblLook w:val="04A0" w:firstRow="1" w:lastRow="0" w:firstColumn="1" w:lastColumn="0" w:noHBand="0" w:noVBand="1"/>
      </w:tblPr>
      <w:tblGrid>
        <w:gridCol w:w="1705"/>
        <w:gridCol w:w="1613"/>
        <w:gridCol w:w="1722"/>
      </w:tblGrid>
      <w:tr w:rsidR="00285F1F" w14:paraId="12A8AC17" w14:textId="77777777">
        <w:trPr>
          <w:cantSplit/>
          <w:jc w:val="center"/>
        </w:trPr>
        <w:tc>
          <w:tcPr>
            <w:tcW w:w="3456" w:type="dxa"/>
            <w:vAlign w:val="center"/>
          </w:tcPr>
          <w:p w14:paraId="169299A3" w14:textId="77777777" w:rsidR="00285F1F" w:rsidRDefault="00000000">
            <w:r>
              <w:rPr>
                <w:sz w:val="15"/>
              </w:rPr>
              <w:t>Component</w:t>
            </w:r>
          </w:p>
        </w:tc>
        <w:tc>
          <w:tcPr>
            <w:tcW w:w="3456" w:type="dxa"/>
            <w:vAlign w:val="center"/>
          </w:tcPr>
          <w:p w14:paraId="111CCE7F" w14:textId="77777777" w:rsidR="00285F1F" w:rsidRDefault="00000000">
            <w:r>
              <w:rPr>
                <w:sz w:val="15"/>
              </w:rPr>
              <w:t>Purpose</w:t>
            </w:r>
          </w:p>
        </w:tc>
        <w:tc>
          <w:tcPr>
            <w:tcW w:w="3456" w:type="dxa"/>
            <w:vAlign w:val="center"/>
          </w:tcPr>
          <w:p w14:paraId="192A9BD3" w14:textId="77777777" w:rsidR="00285F1F" w:rsidRDefault="00000000">
            <w:r>
              <w:rPr>
                <w:sz w:val="15"/>
              </w:rPr>
              <w:t>Result</w:t>
            </w:r>
          </w:p>
        </w:tc>
      </w:tr>
      <w:tr w:rsidR="00285F1F" w14:paraId="0ADC3322" w14:textId="77777777">
        <w:trPr>
          <w:cantSplit/>
          <w:jc w:val="center"/>
        </w:trPr>
        <w:tc>
          <w:tcPr>
            <w:tcW w:w="3456" w:type="dxa"/>
            <w:vAlign w:val="center"/>
          </w:tcPr>
          <w:p w14:paraId="6BDEA5BE" w14:textId="77777777" w:rsidR="00285F1F" w:rsidRDefault="00000000">
            <w:r>
              <w:rPr>
                <w:sz w:val="15"/>
              </w:rPr>
              <w:t>Endpoint sensor</w:t>
            </w:r>
          </w:p>
        </w:tc>
        <w:tc>
          <w:tcPr>
            <w:tcW w:w="3456" w:type="dxa"/>
            <w:vAlign w:val="center"/>
          </w:tcPr>
          <w:p w14:paraId="57896B4B" w14:textId="77777777" w:rsidR="00285F1F" w:rsidRDefault="00000000">
            <w:r>
              <w:rPr>
                <w:sz w:val="15"/>
              </w:rPr>
              <w:t>Collects endpoint telemetry</w:t>
            </w:r>
          </w:p>
        </w:tc>
        <w:tc>
          <w:tcPr>
            <w:tcW w:w="3456" w:type="dxa"/>
            <w:vAlign w:val="center"/>
          </w:tcPr>
          <w:p w14:paraId="4DE5FB08" w14:textId="77777777" w:rsidR="00285F1F" w:rsidRDefault="00000000">
            <w:r>
              <w:rPr>
                <w:sz w:val="15"/>
              </w:rPr>
              <w:t>Security event</w:t>
            </w:r>
          </w:p>
        </w:tc>
      </w:tr>
      <w:tr w:rsidR="00285F1F" w14:paraId="5F4A2F32" w14:textId="77777777">
        <w:trPr>
          <w:cantSplit/>
          <w:jc w:val="center"/>
        </w:trPr>
        <w:tc>
          <w:tcPr>
            <w:tcW w:w="3456" w:type="dxa"/>
            <w:vAlign w:val="center"/>
          </w:tcPr>
          <w:p w14:paraId="3CA24EEE" w14:textId="77777777" w:rsidR="00285F1F" w:rsidRDefault="00000000">
            <w:r>
              <w:rPr>
                <w:sz w:val="15"/>
              </w:rPr>
              <w:t>Detection rule</w:t>
            </w:r>
          </w:p>
        </w:tc>
        <w:tc>
          <w:tcPr>
            <w:tcW w:w="3456" w:type="dxa"/>
            <w:vAlign w:val="center"/>
          </w:tcPr>
          <w:p w14:paraId="39BAE76A" w14:textId="77777777" w:rsidR="00285F1F" w:rsidRDefault="00000000">
            <w:r>
              <w:rPr>
                <w:sz w:val="15"/>
              </w:rPr>
              <w:t>Identifies selected behavior</w:t>
            </w:r>
          </w:p>
        </w:tc>
        <w:tc>
          <w:tcPr>
            <w:tcW w:w="3456" w:type="dxa"/>
            <w:vAlign w:val="center"/>
          </w:tcPr>
          <w:p w14:paraId="524C9703" w14:textId="77777777" w:rsidR="00285F1F" w:rsidRDefault="00000000">
            <w:r>
              <w:rPr>
                <w:sz w:val="15"/>
              </w:rPr>
              <w:t>Detection</w:t>
            </w:r>
          </w:p>
        </w:tc>
      </w:tr>
      <w:tr w:rsidR="00285F1F" w14:paraId="09A144CC" w14:textId="77777777">
        <w:trPr>
          <w:cantSplit/>
          <w:jc w:val="center"/>
        </w:trPr>
        <w:tc>
          <w:tcPr>
            <w:tcW w:w="3456" w:type="dxa"/>
            <w:vAlign w:val="center"/>
          </w:tcPr>
          <w:p w14:paraId="3C017A97" w14:textId="77777777" w:rsidR="00285F1F" w:rsidRDefault="00000000">
            <w:r>
              <w:rPr>
                <w:sz w:val="15"/>
              </w:rPr>
              <w:t>Webhook</w:t>
            </w:r>
          </w:p>
        </w:tc>
        <w:tc>
          <w:tcPr>
            <w:tcW w:w="3456" w:type="dxa"/>
            <w:vAlign w:val="center"/>
          </w:tcPr>
          <w:p w14:paraId="1FC8BC23" w14:textId="77777777" w:rsidR="00285F1F" w:rsidRDefault="00000000">
            <w:r>
              <w:rPr>
                <w:sz w:val="15"/>
              </w:rPr>
              <w:t>Receives event data</w:t>
            </w:r>
          </w:p>
        </w:tc>
        <w:tc>
          <w:tcPr>
            <w:tcW w:w="3456" w:type="dxa"/>
            <w:vAlign w:val="center"/>
          </w:tcPr>
          <w:p w14:paraId="72E656EA" w14:textId="77777777" w:rsidR="00285F1F" w:rsidRDefault="00000000">
            <w:r>
              <w:rPr>
                <w:sz w:val="15"/>
              </w:rPr>
              <w:t>Workflow input</w:t>
            </w:r>
          </w:p>
        </w:tc>
      </w:tr>
      <w:tr w:rsidR="00285F1F" w14:paraId="5C4FC37E" w14:textId="77777777">
        <w:trPr>
          <w:cantSplit/>
          <w:jc w:val="center"/>
        </w:trPr>
        <w:tc>
          <w:tcPr>
            <w:tcW w:w="3456" w:type="dxa"/>
            <w:vAlign w:val="center"/>
          </w:tcPr>
          <w:p w14:paraId="0AD90E45" w14:textId="77777777" w:rsidR="00285F1F" w:rsidRDefault="00000000">
            <w:r>
              <w:rPr>
                <w:sz w:val="15"/>
              </w:rPr>
              <w:t>User Prompt</w:t>
            </w:r>
          </w:p>
        </w:tc>
        <w:tc>
          <w:tcPr>
            <w:tcW w:w="3456" w:type="dxa"/>
            <w:vAlign w:val="center"/>
          </w:tcPr>
          <w:p w14:paraId="44051D78" w14:textId="77777777" w:rsidR="00285F1F" w:rsidRDefault="00000000">
            <w:r>
              <w:rPr>
                <w:sz w:val="15"/>
              </w:rPr>
              <w:t>Requests approval</w:t>
            </w:r>
          </w:p>
        </w:tc>
        <w:tc>
          <w:tcPr>
            <w:tcW w:w="3456" w:type="dxa"/>
            <w:vAlign w:val="center"/>
          </w:tcPr>
          <w:p w14:paraId="13486B79" w14:textId="77777777" w:rsidR="00285F1F" w:rsidRDefault="00000000">
            <w:r>
              <w:rPr>
                <w:sz w:val="15"/>
              </w:rPr>
              <w:t>YES / NO</w:t>
            </w:r>
          </w:p>
        </w:tc>
      </w:tr>
      <w:tr w:rsidR="00285F1F" w14:paraId="70AE1F3A" w14:textId="77777777">
        <w:trPr>
          <w:cantSplit/>
          <w:jc w:val="center"/>
        </w:trPr>
        <w:tc>
          <w:tcPr>
            <w:tcW w:w="3456" w:type="dxa"/>
            <w:vAlign w:val="center"/>
          </w:tcPr>
          <w:p w14:paraId="7B0B9E00" w14:textId="77777777" w:rsidR="00285F1F" w:rsidRDefault="00000000">
            <w:r>
              <w:rPr>
                <w:sz w:val="15"/>
              </w:rPr>
              <w:t>Condition</w:t>
            </w:r>
          </w:p>
        </w:tc>
        <w:tc>
          <w:tcPr>
            <w:tcW w:w="3456" w:type="dxa"/>
            <w:vAlign w:val="center"/>
          </w:tcPr>
          <w:p w14:paraId="07B94F0E" w14:textId="77777777" w:rsidR="00285F1F" w:rsidRDefault="00000000">
            <w:r>
              <w:rPr>
                <w:sz w:val="15"/>
              </w:rPr>
              <w:t>Selects response path</w:t>
            </w:r>
          </w:p>
        </w:tc>
        <w:tc>
          <w:tcPr>
            <w:tcW w:w="3456" w:type="dxa"/>
            <w:vAlign w:val="center"/>
          </w:tcPr>
          <w:p w14:paraId="6B1A72AC" w14:textId="77777777" w:rsidR="00285F1F" w:rsidRDefault="00000000">
            <w:r>
              <w:rPr>
                <w:sz w:val="15"/>
              </w:rPr>
              <w:t>Branch</w:t>
            </w:r>
          </w:p>
        </w:tc>
      </w:tr>
      <w:tr w:rsidR="00285F1F" w14:paraId="0E9BE3B5" w14:textId="77777777">
        <w:trPr>
          <w:cantSplit/>
          <w:jc w:val="center"/>
        </w:trPr>
        <w:tc>
          <w:tcPr>
            <w:tcW w:w="3456" w:type="dxa"/>
            <w:vAlign w:val="center"/>
          </w:tcPr>
          <w:p w14:paraId="62F0DFE4" w14:textId="77777777" w:rsidR="00285F1F" w:rsidRDefault="00000000">
            <w:r>
              <w:rPr>
                <w:sz w:val="15"/>
              </w:rPr>
              <w:t>HTTP Request</w:t>
            </w:r>
          </w:p>
        </w:tc>
        <w:tc>
          <w:tcPr>
            <w:tcW w:w="3456" w:type="dxa"/>
            <w:vAlign w:val="center"/>
          </w:tcPr>
          <w:p w14:paraId="4DCA165A" w14:textId="77777777" w:rsidR="00285F1F" w:rsidRDefault="00000000">
            <w:r>
              <w:rPr>
                <w:sz w:val="15"/>
              </w:rPr>
              <w:t>Requests sensor isolation</w:t>
            </w:r>
          </w:p>
        </w:tc>
        <w:tc>
          <w:tcPr>
            <w:tcW w:w="3456" w:type="dxa"/>
            <w:vAlign w:val="center"/>
          </w:tcPr>
          <w:p w14:paraId="5CC86372" w14:textId="77777777" w:rsidR="00285F1F" w:rsidRDefault="00000000">
            <w:r>
              <w:rPr>
                <w:sz w:val="15"/>
              </w:rPr>
              <w:t>Response status</w:t>
            </w:r>
          </w:p>
        </w:tc>
      </w:tr>
      <w:tr w:rsidR="00285F1F" w14:paraId="6682D637" w14:textId="77777777">
        <w:trPr>
          <w:cantSplit/>
          <w:jc w:val="center"/>
        </w:trPr>
        <w:tc>
          <w:tcPr>
            <w:tcW w:w="3456" w:type="dxa"/>
            <w:vAlign w:val="center"/>
          </w:tcPr>
          <w:p w14:paraId="0D7B61B0" w14:textId="77777777" w:rsidR="00285F1F" w:rsidRDefault="00000000">
            <w:r>
              <w:rPr>
                <w:sz w:val="15"/>
              </w:rPr>
              <w:t>Slack</w:t>
            </w:r>
          </w:p>
        </w:tc>
        <w:tc>
          <w:tcPr>
            <w:tcW w:w="3456" w:type="dxa"/>
            <w:vAlign w:val="center"/>
          </w:tcPr>
          <w:p w14:paraId="515F42A0" w14:textId="77777777" w:rsidR="00285F1F" w:rsidRDefault="00000000">
            <w:r>
              <w:rPr>
                <w:sz w:val="15"/>
              </w:rPr>
              <w:t>Reports the result</w:t>
            </w:r>
          </w:p>
        </w:tc>
        <w:tc>
          <w:tcPr>
            <w:tcW w:w="3456" w:type="dxa"/>
            <w:vAlign w:val="center"/>
          </w:tcPr>
          <w:p w14:paraId="4E8BDBFA" w14:textId="77777777" w:rsidR="00285F1F" w:rsidRDefault="00000000">
            <w:r>
              <w:rPr>
                <w:sz w:val="15"/>
              </w:rPr>
              <w:t>Notification</w:t>
            </w:r>
          </w:p>
        </w:tc>
      </w:tr>
    </w:tbl>
    <w:p w14:paraId="4460F85D" w14:textId="77777777" w:rsidR="00285F1F" w:rsidRDefault="00000000">
      <w:pPr>
        <w:pStyle w:val="Heading1"/>
      </w:pPr>
      <w:r>
        <w:t>VI. METHODOLOGY</w:t>
      </w:r>
    </w:p>
    <w:p w14:paraId="5724CF57" w14:textId="77777777" w:rsidR="00285F1F" w:rsidRDefault="00000000">
      <w:pPr>
        <w:pStyle w:val="Heading2"/>
      </w:pPr>
      <w:r>
        <w:t>A. Endpoint Preparation</w:t>
      </w:r>
    </w:p>
    <w:p w14:paraId="3A33285A" w14:textId="424DE684" w:rsidR="00285F1F" w:rsidRDefault="00626408">
      <w:pPr>
        <w:ind w:firstLine="230"/>
      </w:pPr>
      <w:r w:rsidRPr="00626408">
        <w:t xml:space="preserve">We deployed a controlled Windows environment integrated with the </w:t>
      </w:r>
      <w:proofErr w:type="spellStart"/>
      <w:r w:rsidRPr="00626408">
        <w:t>LimaCharlie</w:t>
      </w:r>
      <w:proofErr w:type="spellEnd"/>
      <w:r w:rsidRPr="00626408">
        <w:t xml:space="preserve"> agent, confirming telemetry synchronization prior to running test </w:t>
      </w:r>
      <w:proofErr w:type="spellStart"/>
      <w:proofErr w:type="gramStart"/>
      <w:r w:rsidRPr="00626408">
        <w:t>vectors</w:t>
      </w:r>
      <w:r w:rsidR="0059707A">
        <w:t>.</w:t>
      </w:r>
      <w:r>
        <w:t>The</w:t>
      </w:r>
      <w:proofErr w:type="spellEnd"/>
      <w:proofErr w:type="gramEnd"/>
      <w:r>
        <w:t xml:space="preserve"> test was performed inside the lab environment so that the response action could be observed without affecting a production endpoint.</w:t>
      </w:r>
    </w:p>
    <w:p w14:paraId="579FE62D" w14:textId="77777777" w:rsidR="00285F1F" w:rsidRDefault="00000000">
      <w:pPr>
        <w:pStyle w:val="Heading2"/>
      </w:pPr>
      <w:r>
        <w:t>B. Detection Rule Configuration</w:t>
      </w:r>
    </w:p>
    <w:p w14:paraId="2C4E3240" w14:textId="77777777" w:rsidR="00285F1F" w:rsidRDefault="00000000">
      <w:pPr>
        <w:ind w:firstLine="230"/>
      </w:pPr>
      <w:r>
        <w:t>A Detection and Response rule was configured to identify the selected test activity. The rule was checked using the available detection views and testing functions. LimaCharlie documentation provides support for testing rules against sample events and replaying rules against historical data, which can help validate detection logic before broader use [9].</w:t>
      </w:r>
    </w:p>
    <w:p w14:paraId="4EEA9C4A" w14:textId="77777777" w:rsidR="00285F1F" w:rsidRDefault="00000000">
      <w:pPr>
        <w:pStyle w:val="Heading2"/>
      </w:pPr>
      <w:r>
        <w:t>C. Event Transfer</w:t>
      </w:r>
    </w:p>
    <w:p w14:paraId="197A90F6" w14:textId="77777777" w:rsidR="00285F1F" w:rsidRDefault="00000000">
      <w:pPr>
        <w:ind w:firstLine="230"/>
      </w:pPr>
      <w:r>
        <w:t>After the detection was generated, the required event information was prepared for transfer to the workflow. The webhook acted as the entry point. Shuffle describes a webhook as a real-time HTTP trigger that accepts a request and passes its body into the workflow execution [3], [6]. This allows the event to start the workflow without the analyst manually entering the alert information.</w:t>
      </w:r>
    </w:p>
    <w:p w14:paraId="0E17EB30" w14:textId="77777777" w:rsidR="00285F1F" w:rsidRDefault="00000000">
      <w:pPr>
        <w:pStyle w:val="Heading2"/>
      </w:pPr>
      <w:r>
        <w:t>D. User Prompt</w:t>
      </w:r>
    </w:p>
    <w:p w14:paraId="46A63E4B" w14:textId="77777777" w:rsidR="00285F1F" w:rsidRDefault="00000000">
      <w:pPr>
        <w:ind w:firstLine="230"/>
      </w:pPr>
      <w:r>
        <w:t>The user prompt is placed immediately after the webhook. The workflow waits for the responder to choose YES or NO. Shuffle documents its User Input trigger as a mechanism that pauses execution and waits for human input before continuing [3], [6]. This is the central control point of the proposed playbook.</w:t>
      </w:r>
    </w:p>
    <w:p w14:paraId="72B0A360" w14:textId="77777777" w:rsidR="00285F1F" w:rsidRDefault="00000000">
      <w:pPr>
        <w:pStyle w:val="Heading2"/>
      </w:pPr>
      <w:r>
        <w:t>E. Conditional Branching</w:t>
      </w:r>
    </w:p>
    <w:p w14:paraId="7D789BCC" w14:textId="77777777" w:rsidR="00285F1F" w:rsidRDefault="00000000">
      <w:pPr>
        <w:ind w:firstLine="230"/>
      </w:pPr>
      <w:r>
        <w:t>The condition checks the response from the user prompt. The YES branch continues to the HTTP request for sensor isolation. The NO branch bypasses isolation and moves directly to the Slack notification. Using separate branches makes the response behavior clear and allows both outcomes to be tested independently.</w:t>
      </w:r>
    </w:p>
    <w:p w14:paraId="16FDE01E" w14:textId="77777777" w:rsidR="00285F1F" w:rsidRDefault="00000000">
      <w:pPr>
        <w:pStyle w:val="Heading2"/>
      </w:pPr>
      <w:r>
        <w:t>F. Endpoint Isolation</w:t>
      </w:r>
    </w:p>
    <w:p w14:paraId="248B8DE1" w14:textId="77777777" w:rsidR="00285F1F" w:rsidRDefault="00000000">
      <w:pPr>
        <w:ind w:firstLine="230"/>
      </w:pPr>
      <w:r>
        <w:t>When YES is selected, the workflow sends the HTTP request associated with isolating the affected sensor. LimaCharlie documents its isolate network response as a persistent network isolation action. The isolated endpoint remains able to communicate with the LimaCharlie cloud so that investigation and remediation can continue [4]. This makes isolation useful as a containment step while keeping management access available.</w:t>
      </w:r>
    </w:p>
    <w:p w14:paraId="18CEC64F" w14:textId="77777777" w:rsidR="00285F1F" w:rsidRDefault="00000000">
      <w:pPr>
        <w:pStyle w:val="Heading2"/>
      </w:pPr>
      <w:r>
        <w:t>G. Notification</w:t>
      </w:r>
    </w:p>
    <w:p w14:paraId="4F9A88CF" w14:textId="77777777" w:rsidR="00285F1F" w:rsidRDefault="00000000">
      <w:pPr>
        <w:ind w:firstLine="230"/>
      </w:pPr>
      <w:r>
        <w:t>After the response branch is completed, Slack is used to communicate the result. A useful notification can include the endpoint identifier, detection summary, decision, and response status. This gives the security team a quick record of what happened and reduces the need to inspect every workflow step manually.</w:t>
      </w:r>
    </w:p>
    <w:p w14:paraId="767F4B4E" w14:textId="77777777" w:rsidR="00285F1F" w:rsidRDefault="00000000">
      <w:pPr>
        <w:pStyle w:val="Heading1"/>
      </w:pPr>
      <w:r>
        <w:t>VII. IMPLEMENTATION DETAILS</w:t>
      </w:r>
    </w:p>
    <w:p w14:paraId="0C78F4F0" w14:textId="77777777" w:rsidR="00285F1F" w:rsidRDefault="00000000">
      <w:pPr>
        <w:ind w:firstLine="230"/>
      </w:pPr>
      <w:r>
        <w:t>The implementation was organized so that each part of the workflow had a specific responsibility. The endpoint side focused on generating and detecting the event. The monitoring platform handled telemetry and detection. The webhook handled event delivery. The workflow handled the decision and branch control. The HTTP request handled the containment action, and Slack handled communication.</w:t>
      </w:r>
    </w:p>
    <w:p w14:paraId="17594992" w14:textId="77777777" w:rsidR="00285F1F" w:rsidRDefault="00000000">
      <w:pPr>
        <w:ind w:firstLine="230"/>
      </w:pPr>
      <w:r>
        <w:t>This separation also makes troubleshooting easier. If no event reaches the workflow, the endpoint and detection-to-webhook path can be checked. If the workflow receives the event but does not wait for approval, the user prompt configuration can be checked. If YES is selected but the endpoint is not isolated, the HTTP request, credentials, endpoint identifier, and response permissions can be checked. If the response occurs but no notification is received, the Slack configuration can be reviewed.</w:t>
      </w:r>
    </w:p>
    <w:p w14:paraId="57682A39" w14:textId="77777777" w:rsidR="00285F1F" w:rsidRDefault="00000000">
      <w:pPr>
        <w:ind w:firstLine="230"/>
      </w:pPr>
      <w:r>
        <w:t>The implementation also demonstrates why credentials and permissions need attention. A workflow that can isolate an endpoint has more impact than a workflow that only sends a message. LimaCharlie notes that response actions may require appropriate permissions, and its human-in-the-loop example uses an API key with sensor permissions for isolation and tagging [5]. For a real deployment, these credentials should be protected and limited to the actions that the workflow actually requires.</w:t>
      </w:r>
    </w:p>
    <w:p w14:paraId="5228B1C9" w14:textId="77777777" w:rsidR="00285F1F" w:rsidRDefault="00000000">
      <w:pPr>
        <w:pStyle w:val="Heading1"/>
      </w:pPr>
      <w:r>
        <w:t>VIII. TESTING AND EVALUATION</w:t>
      </w:r>
    </w:p>
    <w:p w14:paraId="7E394721" w14:textId="77777777" w:rsidR="00285F1F" w:rsidRDefault="00000000">
      <w:pPr>
        <w:ind w:firstLine="230"/>
      </w:pPr>
      <w:r>
        <w:t xml:space="preserve">Testing was performed in stages rather than treating the complete workflow as one operation. First, the endpoint activity was generated and the detection was checked. Second, the detection data was checked at the webhook. Third, the YES </w:t>
      </w:r>
      <w:r>
        <w:lastRenderedPageBreak/>
        <w:t>branch was tested to verify the isolation request. Fourth, the NO branch was tested to confirm that isolation was skipped. Finally, Slack was checked for the corresponding response notification.</w:t>
      </w:r>
    </w:p>
    <w:p w14:paraId="766AB864" w14:textId="77777777" w:rsidR="00285F1F" w:rsidRDefault="00000000">
      <w:pPr>
        <w:pStyle w:val="Heading2"/>
      </w:pPr>
      <w:r>
        <w:t>Table II. Test Cases</w:t>
      </w:r>
    </w:p>
    <w:tbl>
      <w:tblPr>
        <w:tblStyle w:val="TableGrid"/>
        <w:tblW w:w="0" w:type="auto"/>
        <w:jc w:val="center"/>
        <w:tblLook w:val="04A0" w:firstRow="1" w:lastRow="0" w:firstColumn="1" w:lastColumn="0" w:noHBand="0" w:noVBand="1"/>
      </w:tblPr>
      <w:tblGrid>
        <w:gridCol w:w="1274"/>
        <w:gridCol w:w="1274"/>
        <w:gridCol w:w="1378"/>
        <w:gridCol w:w="1114"/>
      </w:tblGrid>
      <w:tr w:rsidR="00285F1F" w14:paraId="480DEED1" w14:textId="77777777">
        <w:trPr>
          <w:cantSplit/>
          <w:jc w:val="center"/>
        </w:trPr>
        <w:tc>
          <w:tcPr>
            <w:tcW w:w="2592" w:type="dxa"/>
          </w:tcPr>
          <w:p w14:paraId="7730DAD2" w14:textId="77777777" w:rsidR="00285F1F" w:rsidRDefault="00000000">
            <w:r>
              <w:rPr>
                <w:sz w:val="15"/>
              </w:rPr>
              <w:t>Test</w:t>
            </w:r>
          </w:p>
        </w:tc>
        <w:tc>
          <w:tcPr>
            <w:tcW w:w="2592" w:type="dxa"/>
          </w:tcPr>
          <w:p w14:paraId="2847AC4B" w14:textId="77777777" w:rsidR="00285F1F" w:rsidRDefault="00000000">
            <w:r>
              <w:rPr>
                <w:sz w:val="15"/>
              </w:rPr>
              <w:t>Expected</w:t>
            </w:r>
          </w:p>
        </w:tc>
        <w:tc>
          <w:tcPr>
            <w:tcW w:w="2592" w:type="dxa"/>
          </w:tcPr>
          <w:p w14:paraId="60A9726A" w14:textId="77777777" w:rsidR="00285F1F" w:rsidRDefault="00000000">
            <w:r>
              <w:rPr>
                <w:sz w:val="15"/>
              </w:rPr>
              <w:t>Observed</w:t>
            </w:r>
          </w:p>
        </w:tc>
        <w:tc>
          <w:tcPr>
            <w:tcW w:w="2592" w:type="dxa"/>
          </w:tcPr>
          <w:p w14:paraId="5F973D0C" w14:textId="77777777" w:rsidR="00285F1F" w:rsidRDefault="00000000">
            <w:r>
              <w:rPr>
                <w:sz w:val="15"/>
              </w:rPr>
              <w:t>Status</w:t>
            </w:r>
          </w:p>
        </w:tc>
      </w:tr>
      <w:tr w:rsidR="00285F1F" w14:paraId="5690457A" w14:textId="77777777">
        <w:trPr>
          <w:cantSplit/>
          <w:jc w:val="center"/>
        </w:trPr>
        <w:tc>
          <w:tcPr>
            <w:tcW w:w="2592" w:type="dxa"/>
          </w:tcPr>
          <w:p w14:paraId="598FB29F" w14:textId="77777777" w:rsidR="00285F1F" w:rsidRDefault="00000000">
            <w:r>
              <w:rPr>
                <w:sz w:val="15"/>
              </w:rPr>
              <w:t>Endpoint detection</w:t>
            </w:r>
          </w:p>
        </w:tc>
        <w:tc>
          <w:tcPr>
            <w:tcW w:w="2592" w:type="dxa"/>
          </w:tcPr>
          <w:p w14:paraId="78C470C6" w14:textId="77777777" w:rsidR="00285F1F" w:rsidRDefault="00000000">
            <w:r>
              <w:rPr>
                <w:sz w:val="15"/>
              </w:rPr>
              <w:t>Event is detected</w:t>
            </w:r>
          </w:p>
        </w:tc>
        <w:tc>
          <w:tcPr>
            <w:tcW w:w="2592" w:type="dxa"/>
          </w:tcPr>
          <w:p w14:paraId="2327552A" w14:textId="77777777" w:rsidR="00285F1F" w:rsidRDefault="00000000">
            <w:r>
              <w:rPr>
                <w:sz w:val="15"/>
              </w:rPr>
              <w:t>Detection visible</w:t>
            </w:r>
          </w:p>
        </w:tc>
        <w:tc>
          <w:tcPr>
            <w:tcW w:w="2592" w:type="dxa"/>
          </w:tcPr>
          <w:p w14:paraId="36FB0234" w14:textId="77777777" w:rsidR="00285F1F" w:rsidRDefault="00000000">
            <w:r>
              <w:rPr>
                <w:sz w:val="15"/>
              </w:rPr>
              <w:t>Pass</w:t>
            </w:r>
          </w:p>
        </w:tc>
      </w:tr>
      <w:tr w:rsidR="00285F1F" w14:paraId="1610E8A8" w14:textId="77777777">
        <w:trPr>
          <w:cantSplit/>
          <w:jc w:val="center"/>
        </w:trPr>
        <w:tc>
          <w:tcPr>
            <w:tcW w:w="2592" w:type="dxa"/>
          </w:tcPr>
          <w:p w14:paraId="77C6492F" w14:textId="77777777" w:rsidR="00285F1F" w:rsidRDefault="00000000">
            <w:r>
              <w:rPr>
                <w:sz w:val="15"/>
              </w:rPr>
              <w:t>Webhook intake</w:t>
            </w:r>
          </w:p>
        </w:tc>
        <w:tc>
          <w:tcPr>
            <w:tcW w:w="2592" w:type="dxa"/>
          </w:tcPr>
          <w:p w14:paraId="0CF2978C" w14:textId="77777777" w:rsidR="00285F1F" w:rsidRDefault="00000000">
            <w:r>
              <w:rPr>
                <w:sz w:val="15"/>
              </w:rPr>
              <w:t>Event reaches workflow</w:t>
            </w:r>
          </w:p>
        </w:tc>
        <w:tc>
          <w:tcPr>
            <w:tcW w:w="2592" w:type="dxa"/>
          </w:tcPr>
          <w:p w14:paraId="51AC98EB" w14:textId="77777777" w:rsidR="00285F1F" w:rsidRDefault="00000000">
            <w:r>
              <w:rPr>
                <w:sz w:val="15"/>
              </w:rPr>
              <w:t>Payload received</w:t>
            </w:r>
          </w:p>
        </w:tc>
        <w:tc>
          <w:tcPr>
            <w:tcW w:w="2592" w:type="dxa"/>
          </w:tcPr>
          <w:p w14:paraId="65735F03" w14:textId="77777777" w:rsidR="00285F1F" w:rsidRDefault="00000000">
            <w:r>
              <w:rPr>
                <w:sz w:val="15"/>
              </w:rPr>
              <w:t>Pass</w:t>
            </w:r>
          </w:p>
        </w:tc>
      </w:tr>
      <w:tr w:rsidR="00285F1F" w14:paraId="39359278" w14:textId="77777777">
        <w:trPr>
          <w:cantSplit/>
          <w:jc w:val="center"/>
        </w:trPr>
        <w:tc>
          <w:tcPr>
            <w:tcW w:w="2592" w:type="dxa"/>
          </w:tcPr>
          <w:p w14:paraId="21BA4475" w14:textId="77777777" w:rsidR="00285F1F" w:rsidRDefault="00000000">
            <w:r>
              <w:rPr>
                <w:sz w:val="15"/>
              </w:rPr>
              <w:t>YES branch</w:t>
            </w:r>
          </w:p>
        </w:tc>
        <w:tc>
          <w:tcPr>
            <w:tcW w:w="2592" w:type="dxa"/>
          </w:tcPr>
          <w:p w14:paraId="01E104AA" w14:textId="77777777" w:rsidR="00285F1F" w:rsidRDefault="00000000">
            <w:r>
              <w:rPr>
                <w:sz w:val="15"/>
              </w:rPr>
              <w:t>Isolation requested</w:t>
            </w:r>
          </w:p>
        </w:tc>
        <w:tc>
          <w:tcPr>
            <w:tcW w:w="2592" w:type="dxa"/>
          </w:tcPr>
          <w:p w14:paraId="307C9E2A" w14:textId="77777777" w:rsidR="00285F1F" w:rsidRDefault="00000000">
            <w:r>
              <w:rPr>
                <w:sz w:val="15"/>
              </w:rPr>
              <w:t>Isolation request executed</w:t>
            </w:r>
          </w:p>
        </w:tc>
        <w:tc>
          <w:tcPr>
            <w:tcW w:w="2592" w:type="dxa"/>
          </w:tcPr>
          <w:p w14:paraId="37CC71C6" w14:textId="77777777" w:rsidR="00285F1F" w:rsidRDefault="00000000">
            <w:r>
              <w:rPr>
                <w:sz w:val="15"/>
              </w:rPr>
              <w:t>Pass</w:t>
            </w:r>
          </w:p>
        </w:tc>
      </w:tr>
      <w:tr w:rsidR="00285F1F" w14:paraId="510A75D5" w14:textId="77777777">
        <w:trPr>
          <w:cantSplit/>
          <w:jc w:val="center"/>
        </w:trPr>
        <w:tc>
          <w:tcPr>
            <w:tcW w:w="2592" w:type="dxa"/>
          </w:tcPr>
          <w:p w14:paraId="5740E1C1" w14:textId="77777777" w:rsidR="00285F1F" w:rsidRDefault="00000000">
            <w:r>
              <w:rPr>
                <w:sz w:val="15"/>
              </w:rPr>
              <w:t>NO branch</w:t>
            </w:r>
          </w:p>
        </w:tc>
        <w:tc>
          <w:tcPr>
            <w:tcW w:w="2592" w:type="dxa"/>
          </w:tcPr>
          <w:p w14:paraId="6F2192FC" w14:textId="77777777" w:rsidR="00285F1F" w:rsidRDefault="00000000">
            <w:r>
              <w:rPr>
                <w:sz w:val="15"/>
              </w:rPr>
              <w:t>Isolation skipped</w:t>
            </w:r>
          </w:p>
        </w:tc>
        <w:tc>
          <w:tcPr>
            <w:tcW w:w="2592" w:type="dxa"/>
          </w:tcPr>
          <w:p w14:paraId="7610C0A2" w14:textId="77777777" w:rsidR="00285F1F" w:rsidRDefault="00000000">
            <w:r>
              <w:rPr>
                <w:sz w:val="15"/>
              </w:rPr>
              <w:t>Notification without isolation</w:t>
            </w:r>
          </w:p>
        </w:tc>
        <w:tc>
          <w:tcPr>
            <w:tcW w:w="2592" w:type="dxa"/>
          </w:tcPr>
          <w:p w14:paraId="7BBB070D" w14:textId="77777777" w:rsidR="00285F1F" w:rsidRDefault="00000000">
            <w:r>
              <w:rPr>
                <w:sz w:val="15"/>
              </w:rPr>
              <w:t>Pass</w:t>
            </w:r>
          </w:p>
        </w:tc>
      </w:tr>
      <w:tr w:rsidR="00285F1F" w14:paraId="581F32E3" w14:textId="77777777">
        <w:trPr>
          <w:cantSplit/>
          <w:jc w:val="center"/>
        </w:trPr>
        <w:tc>
          <w:tcPr>
            <w:tcW w:w="2592" w:type="dxa"/>
          </w:tcPr>
          <w:p w14:paraId="19574CD0" w14:textId="77777777" w:rsidR="00285F1F" w:rsidRDefault="00000000">
            <w:r>
              <w:rPr>
                <w:sz w:val="15"/>
              </w:rPr>
              <w:t>Slack</w:t>
            </w:r>
          </w:p>
        </w:tc>
        <w:tc>
          <w:tcPr>
            <w:tcW w:w="2592" w:type="dxa"/>
          </w:tcPr>
          <w:p w14:paraId="452A98A3" w14:textId="77777777" w:rsidR="00285F1F" w:rsidRDefault="00000000">
            <w:r>
              <w:rPr>
                <w:sz w:val="15"/>
              </w:rPr>
              <w:t>Result reported</w:t>
            </w:r>
          </w:p>
        </w:tc>
        <w:tc>
          <w:tcPr>
            <w:tcW w:w="2592" w:type="dxa"/>
          </w:tcPr>
          <w:p w14:paraId="0E2E6D39" w14:textId="77777777" w:rsidR="00285F1F" w:rsidRDefault="00000000">
            <w:r>
              <w:rPr>
                <w:sz w:val="15"/>
              </w:rPr>
              <w:t>Message received</w:t>
            </w:r>
          </w:p>
        </w:tc>
        <w:tc>
          <w:tcPr>
            <w:tcW w:w="2592" w:type="dxa"/>
          </w:tcPr>
          <w:p w14:paraId="2620EC8A" w14:textId="77777777" w:rsidR="00285F1F" w:rsidRDefault="00000000">
            <w:r>
              <w:rPr>
                <w:sz w:val="15"/>
              </w:rPr>
              <w:t>Pass</w:t>
            </w:r>
          </w:p>
        </w:tc>
      </w:tr>
    </w:tbl>
    <w:p w14:paraId="3FF0169E" w14:textId="77777777" w:rsidR="00285F1F" w:rsidRDefault="00000000">
      <w:pPr>
        <w:ind w:firstLine="230"/>
      </w:pPr>
      <w:r>
        <w:t>The tests show that the workflow can maintain different outcomes based on the responder's decision. The YES result performs containment, while the NO result avoids containment but still records the decision through notification. This behavior is important because it demonstrates that the workflow is not simply an automatic isolation mechanism.</w:t>
      </w:r>
    </w:p>
    <w:p w14:paraId="78A0714E" w14:textId="77777777" w:rsidR="00285F1F" w:rsidRDefault="00000000">
      <w:pPr>
        <w:ind w:firstLine="230"/>
      </w:pPr>
      <w:r>
        <w:t>The test process also showed the value of checking each stage separately. A workflow can appear correct on the canvas but still fail because of an incorrect endpoint identifier, missing permission, invalid credential, incorrect webhook payload, or notification configuration. Testing each component provides a clearer way to locate such problems.</w:t>
      </w:r>
    </w:p>
    <w:p w14:paraId="3E27A93C" w14:textId="77777777" w:rsidR="00285F1F" w:rsidRDefault="00000000">
      <w:pPr>
        <w:pStyle w:val="Heading1"/>
      </w:pPr>
      <w:r>
        <w:t>IX. RESULTS AND DISCUSSION</w:t>
      </w:r>
    </w:p>
    <w:p w14:paraId="12942BDB" w14:textId="77777777" w:rsidR="00285F1F" w:rsidRDefault="00000000">
      <w:pPr>
        <w:ind w:firstLine="230"/>
      </w:pPr>
      <w:r>
        <w:t>The completed playbook provides a consistent route from detection to response. The alert does not have to be manually copied into another system, and the responder has a defined place to make the containment decision. The YES and NO branches make the final action predictable and easy to explain.</w:t>
      </w:r>
    </w:p>
    <w:p w14:paraId="596327DB" w14:textId="54F5D4AC" w:rsidR="00285F1F" w:rsidRDefault="00745AF3">
      <w:pPr>
        <w:ind w:firstLine="230"/>
      </w:pPr>
      <w:r w:rsidRPr="00745AF3">
        <w:t>Automating payload delivery significantly reduces manual analyst overhead</w:t>
      </w:r>
      <w:r>
        <w:t>. Without the workflow, the analyst may need to open the endpoint platform, inspect the event, decide what to do, perform the isolation manually, and then send a message to the team. The playbook connects these steps so that the analyst mainly focuses on the decision and investigation.</w:t>
      </w:r>
    </w:p>
    <w:p w14:paraId="4BFCD858" w14:textId="77777777" w:rsidR="00285F1F" w:rsidRDefault="00000000">
      <w:pPr>
        <w:ind w:firstLine="230"/>
      </w:pPr>
      <w:r>
        <w:t>Another advantage is controlled containment. LimaCharlie supports network isolation that can remain in place after a sensor or host reboot, while maintaining communication needed for investigation [4]. This makes the response more reliable than a temporary local network command. At the same time, the human approval step prevents every matching detection from immediately triggering this action.</w:t>
      </w:r>
    </w:p>
    <w:p w14:paraId="3E04955D" w14:textId="77777777" w:rsidR="00285F1F" w:rsidRDefault="00000000">
      <w:pPr>
        <w:ind w:firstLine="230"/>
      </w:pPr>
      <w:r>
        <w:t>The workflow also creates a useful operational record. The event enters through the webhook, the decision is made at the user prompt, the condition determines the branch, and Slack reports the result. These stages can be reviewed when explaining how a response was performed.</w:t>
      </w:r>
    </w:p>
    <w:p w14:paraId="50E2F21E" w14:textId="177A65F1" w:rsidR="00285F1F" w:rsidRDefault="007C0178">
      <w:pPr>
        <w:ind w:firstLine="230"/>
      </w:pPr>
      <w:r w:rsidRPr="007C0178">
        <w:t>System efficacy remains bounded by detection rule fidelity and analyst decision accuracy</w:t>
      </w:r>
      <w:r>
        <w:t>. If a detection rule is too broad, it can create false positives. If the responder approves an incorrect event, isolation can still affect a legitimate endpoint. For this reason, automation should be combined with good detection rules, clear approval policies, and testing.</w:t>
      </w:r>
    </w:p>
    <w:p w14:paraId="2D6F40DE" w14:textId="77777777" w:rsidR="00285F1F" w:rsidRDefault="00000000">
      <w:pPr>
        <w:pStyle w:val="Heading1"/>
      </w:pPr>
      <w:r>
        <w:t>X. SECURITY AND OPERATIONAL CONSIDERATIONS</w:t>
      </w:r>
    </w:p>
    <w:p w14:paraId="20184191" w14:textId="77777777" w:rsidR="00285F1F" w:rsidRDefault="00000000">
      <w:pPr>
        <w:ind w:firstLine="230"/>
      </w:pPr>
      <w:r>
        <w:t>Because the workflow can perform endpoint isolation, its webhook and credentials should be protected carefully. The webhook should not be exposed without appropriate controls, and API credentials should be stored securely. The workflow should also avoid placing secrets directly in notification messages or logs.</w:t>
      </w:r>
    </w:p>
    <w:p w14:paraId="5D982500" w14:textId="77777777" w:rsidR="00285F1F" w:rsidRDefault="00000000">
      <w:pPr>
        <w:ind w:firstLine="230"/>
      </w:pPr>
      <w:r>
        <w:t xml:space="preserve">Access control is another important consideration. Only authorized personnel should be able to approve an isolation action. In a larger environment, different roles could be used for analysts, </w:t>
      </w:r>
      <w:r>
        <w:t>incident responders, and administrators. The approval event should ideally record who made the decision and when it was made.</w:t>
      </w:r>
    </w:p>
    <w:p w14:paraId="30D05C39" w14:textId="77777777" w:rsidR="00285F1F" w:rsidRDefault="00000000">
      <w:pPr>
        <w:ind w:firstLine="230"/>
      </w:pPr>
      <w:r>
        <w:t>Failure handling should also be considered. If the HTTP request fails, the workflow should report that the isolation attempt did not complete rather than reporting the endpoint as isolated. Similarly, if Slack is unavailable, the response itself should not be assumed to have failed just because the notification was not delivered. These distinctions become important in production environments.</w:t>
      </w:r>
    </w:p>
    <w:p w14:paraId="446ECDC6" w14:textId="77777777" w:rsidR="00285F1F" w:rsidRDefault="00000000">
      <w:pPr>
        <w:ind w:firstLine="230"/>
      </w:pPr>
      <w:r>
        <w:t>Another consideration is duplicate alerts. A single endpoint event may generate multiple detections, and repeated isolation requests are unnecessary. Suppression, deduplication, or state tracking can be added to reduce repeated actions. LimaCharlie documentation also describes suppression settings for reducing repetitive alerts and controlling action frequency [4].</w:t>
      </w:r>
    </w:p>
    <w:p w14:paraId="69D90150" w14:textId="77777777" w:rsidR="00285F1F" w:rsidRDefault="00000000">
      <w:pPr>
        <w:pStyle w:val="Heading1"/>
      </w:pPr>
      <w:r>
        <w:t>XI. FUTURE ENHANCEMENTS</w:t>
      </w:r>
    </w:p>
    <w:p w14:paraId="451458D7" w14:textId="77777777" w:rsidR="00285F1F" w:rsidRDefault="00000000">
      <w:pPr>
        <w:ind w:firstLine="230"/>
      </w:pPr>
      <w:r>
        <w:t>The current playbook can be extended with additional investigation steps before the user decision. For example, the workflow could collect the process path, command line, hash, endpoint user, parent process, and other available context. This information could be shown to the responder so that the YES or NO decision is based on more evidence.</w:t>
      </w:r>
    </w:p>
    <w:p w14:paraId="38A116D5" w14:textId="77777777" w:rsidR="00285F1F" w:rsidRDefault="00000000">
      <w:pPr>
        <w:ind w:firstLine="230"/>
      </w:pPr>
      <w:r>
        <w:t>Threat intelligence can also be added as an enrichment stage. An indicator such as a file hash, IP address, or domain could be checked against an approved intelligence source before the prompt is displayed. The result could then be included in the Slack message or the approval request.</w:t>
      </w:r>
    </w:p>
    <w:p w14:paraId="16F5C458" w14:textId="77777777" w:rsidR="00285F1F" w:rsidRDefault="00000000">
      <w:pPr>
        <w:ind w:firstLine="230"/>
      </w:pPr>
      <w:r>
        <w:t>Another improvement would be risk-based branching. High-confidence detections could follow a faster response path, while low-confidence detections could require additional review. This would allow the workflow to handle different levels of risk instead of using the same response for every event.</w:t>
      </w:r>
    </w:p>
    <w:p w14:paraId="6D7A2B13" w14:textId="77777777" w:rsidR="00285F1F" w:rsidRDefault="00000000">
      <w:pPr>
        <w:ind w:firstLine="230"/>
      </w:pPr>
      <w:r>
        <w:t>Recovery can also be added after containment. Once the endpoint has been investigated and considered safe, a later workflow could request rejoining the network. LimaCharlie provides a rejoin network action for removing an isolation state [4]. A complete response process could therefore cover detection, approval, containment, investigation, notification, and recovery.</w:t>
      </w:r>
    </w:p>
    <w:p w14:paraId="02D36035" w14:textId="77777777" w:rsidR="00285F1F" w:rsidRDefault="00000000">
      <w:pPr>
        <w:ind w:firstLine="230"/>
      </w:pPr>
      <w:r>
        <w:t>Finally, the project could be extended with stronger audit records, case management, role-based approval, retry handling, and automatic evidence collection. These additions would make the workflow more suitable for a larger security operation while keeping the basic structure unchanged.</w:t>
      </w:r>
    </w:p>
    <w:p w14:paraId="021E7EBD" w14:textId="77777777" w:rsidR="00285F1F" w:rsidRDefault="00000000">
      <w:pPr>
        <w:pStyle w:val="Heading1"/>
      </w:pPr>
      <w:r>
        <w:t>XII. CONCLUSION</w:t>
      </w:r>
    </w:p>
    <w:p w14:paraId="66F0D5F4" w14:textId="77777777" w:rsidR="00285F1F" w:rsidRDefault="00000000">
      <w:pPr>
        <w:ind w:firstLine="230"/>
      </w:pPr>
      <w:r>
        <w:t>This paper presented an endpoint response playbook that connects detection, human approval, containment, and notification in one controlled workflow. The implementation uses a webhook to receive the event, a user prompt to request a decision, a condition to select the response branch, an HTTP request to isolate the sensor when approved, and Slack to communicate the result.</w:t>
      </w:r>
    </w:p>
    <w:p w14:paraId="404CD272" w14:textId="77777777" w:rsidR="00285F1F" w:rsidRDefault="00000000">
      <w:pPr>
        <w:ind w:firstLine="230"/>
      </w:pPr>
      <w:r>
        <w:t>The testing demonstrated that the workflow can handle both approval and denial paths in a predictable manner. The design provides a practical balance between response speed and analyst control because the endpoint is not isolated solely on the basis of a detection. The project also shows how existing endpoint and workflow capabilities can be combined into a repeatable process without making the workflow unnecessarily complex.</w:t>
      </w:r>
    </w:p>
    <w:p w14:paraId="5E322552" w14:textId="77777777" w:rsidR="00285F1F" w:rsidRDefault="00000000">
      <w:pPr>
        <w:ind w:firstLine="230"/>
      </w:pPr>
      <w:r>
        <w:t>With additional enrichment, stronger authentication, audit logging, recovery actions, and risk-based decision rules, the same design can be developed further for a more complete security response environment. The current implementation provides a clear foundation for that extension while remaining suitable for controlled lab testing and demonstration.</w:t>
      </w:r>
    </w:p>
    <w:p w14:paraId="44CEA6B0" w14:textId="77777777" w:rsidR="00285F1F" w:rsidRDefault="00000000">
      <w:pPr>
        <w:pStyle w:val="Heading1"/>
      </w:pPr>
      <w:r>
        <w:lastRenderedPageBreak/>
        <w:t>REFERENCES</w:t>
      </w:r>
    </w:p>
    <w:p w14:paraId="46DD76FE" w14:textId="77777777" w:rsidR="00285F1F" w:rsidRDefault="00000000">
      <w:pPr>
        <w:spacing w:after="20"/>
        <w:ind w:left="173" w:hanging="173"/>
      </w:pPr>
      <w:r>
        <w:rPr>
          <w:sz w:val="16"/>
        </w:rPr>
        <w:t>[1] A. Nelson, S. Rekhi, M. Souppaya, and K. Scarfone, “Incident Response Recommendations and Considerations for Cybersecurity Risk Management: A CSF 2.0 Community Profile,” NIST SP 800-61 Rev. 3, Apr. 2025.</w:t>
      </w:r>
    </w:p>
    <w:p w14:paraId="392ACBEF" w14:textId="77777777" w:rsidR="00285F1F" w:rsidRDefault="00000000">
      <w:pPr>
        <w:spacing w:after="20"/>
        <w:ind w:left="173" w:hanging="173"/>
      </w:pPr>
      <w:r>
        <w:rPr>
          <w:sz w:val="16"/>
        </w:rPr>
        <w:t>[2] National Institute of Standards and Technology, “Incident Response,” NIST Computer Security Resource Center, 2025.</w:t>
      </w:r>
    </w:p>
    <w:p w14:paraId="39DE6B9D" w14:textId="77777777" w:rsidR="00285F1F" w:rsidRDefault="00000000">
      <w:pPr>
        <w:spacing w:after="20"/>
        <w:ind w:left="173" w:hanging="173"/>
      </w:pPr>
      <w:r>
        <w:rPr>
          <w:sz w:val="16"/>
        </w:rPr>
        <w:t>[3] Shuffle, “Workflows,” Shuffle Documentation, 2026. [Online]. Available: https://shuffler.io/docs/workflows</w:t>
      </w:r>
    </w:p>
    <w:p w14:paraId="24D32D12" w14:textId="77777777" w:rsidR="00285F1F" w:rsidRDefault="00000000">
      <w:pPr>
        <w:spacing w:after="20"/>
        <w:ind w:left="173" w:hanging="173"/>
      </w:pPr>
      <w:r>
        <w:rPr>
          <w:sz w:val="16"/>
        </w:rPr>
        <w:t>[4] LimaCharlie, “Response Actions,” LimaCharlie Documentation, 2026. [Online]. Available: https://docs.limacharlie.io/8-reference/response-actions/</w:t>
      </w:r>
    </w:p>
    <w:p w14:paraId="5474C682" w14:textId="77777777" w:rsidR="00285F1F" w:rsidRDefault="00000000">
      <w:pPr>
        <w:spacing w:after="20"/>
        <w:ind w:left="173" w:hanging="173"/>
      </w:pPr>
      <w:r>
        <w:rPr>
          <w:sz w:val="16"/>
        </w:rPr>
        <w:t>[5] LimaCharlie, “Human-in-the-Loop Response Automation,” LimaCharlie Documentation, 2026. [Online]. Available: https://docs.limacharlie.io/5-integrations/tutorials/human-in-the-loop-response/</w:t>
      </w:r>
    </w:p>
    <w:p w14:paraId="1EF04132" w14:textId="77777777" w:rsidR="00285F1F" w:rsidRDefault="00000000">
      <w:pPr>
        <w:spacing w:after="20"/>
        <w:ind w:left="173" w:hanging="173"/>
      </w:pPr>
      <w:r>
        <w:rPr>
          <w:sz w:val="16"/>
        </w:rPr>
        <w:t>[6] Shuffle, “Triggers,” Shuffle Documentation, 2026. [Online]. Available: https://shuffler.io/docs/triggers</w:t>
      </w:r>
    </w:p>
    <w:p w14:paraId="0201D816" w14:textId="77777777" w:rsidR="00285F1F" w:rsidRDefault="00000000">
      <w:pPr>
        <w:spacing w:after="20"/>
        <w:ind w:left="173" w:hanging="173"/>
      </w:pPr>
      <w:r>
        <w:rPr>
          <w:sz w:val="16"/>
        </w:rPr>
        <w:t>[7] LimaCharlie, “LimaCharlie Documentation,” 2026. [Online]. Available: https://docs.limacharlie.io/</w:t>
      </w:r>
    </w:p>
    <w:p w14:paraId="1BCB6AF5" w14:textId="77777777" w:rsidR="00285F1F" w:rsidRDefault="00000000">
      <w:pPr>
        <w:spacing w:after="20"/>
        <w:ind w:left="173" w:hanging="173"/>
      </w:pPr>
      <w:r>
        <w:rPr>
          <w:sz w:val="16"/>
        </w:rPr>
        <w:t>[8] LimaCharlie, “Detection and Response,” LimaCharlie Documentation, 2026. [Online]. Available: https://docs.limacharlie.io/3-detection-response/</w:t>
      </w:r>
    </w:p>
    <w:p w14:paraId="65D2FDDD" w14:textId="77777777" w:rsidR="00285F1F" w:rsidRDefault="00000000">
      <w:pPr>
        <w:spacing w:after="20"/>
        <w:ind w:left="173" w:hanging="173"/>
      </w:pPr>
      <w:r>
        <w:rPr>
          <w:sz w:val="16"/>
        </w:rPr>
        <w:t>[9] LimaCharlie, “D&amp;R Rule Building Guidebook,” LimaCharlie Documentation, 2026. [Online]. Available: https://docs.limacharlie.io/3-detection-response/tutorials/dr-rule-building-guidebook/</w:t>
      </w:r>
    </w:p>
    <w:p w14:paraId="6A61F55A" w14:textId="77777777" w:rsidR="00285F1F" w:rsidRDefault="00000000">
      <w:pPr>
        <w:spacing w:after="20"/>
        <w:ind w:left="173" w:hanging="173"/>
      </w:pPr>
      <w:r>
        <w:rPr>
          <w:sz w:val="16"/>
        </w:rPr>
        <w:t>[10] MITRE ATT&amp;CK, “Enterprise ATT&amp;CK,” MITRE, 2026. [Online]. Available: https://attack.mitre.org/</w:t>
      </w:r>
    </w:p>
    <w:sectPr w:rsidR="00285F1F" w:rsidSect="00034616">
      <w:headerReference w:type="default" r:id="rId8"/>
      <w:footerReference w:type="default" r:id="rId9"/>
      <w:pgSz w:w="12240" w:h="15840"/>
      <w:pgMar w:top="792" w:right="936" w:bottom="792" w:left="936" w:header="360" w:footer="36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2227A" w14:textId="77777777" w:rsidR="00AD6133" w:rsidRDefault="00AD6133">
      <w:pPr>
        <w:spacing w:after="0"/>
      </w:pPr>
      <w:r>
        <w:separator/>
      </w:r>
    </w:p>
  </w:endnote>
  <w:endnote w:type="continuationSeparator" w:id="0">
    <w:p w14:paraId="0C68AFC3" w14:textId="77777777" w:rsidR="00AD6133" w:rsidRDefault="00AD61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54FE" w14:textId="77777777" w:rsidR="00285F1F" w:rsidRDefault="00000000">
    <w:pPr>
      <w:pStyle w:val="Footer"/>
      <w:jc w:val="center"/>
    </w:pPr>
    <w:r>
      <w:rPr>
        <w:sz w:val="16"/>
      </w:rPr>
      <w:t xml:space="preserve">Afnan </w:t>
    </w:r>
    <w:proofErr w:type="gramStart"/>
    <w:r>
      <w:rPr>
        <w:sz w:val="16"/>
      </w:rPr>
      <w:t>Qureshi  |</w:t>
    </w:r>
    <w:proofErr w:type="gramEnd"/>
    <w:r>
      <w:rPr>
        <w:sz w:val="16"/>
      </w:rPr>
      <w:t xml:space="preserve">  </w:t>
    </w:r>
    <w:r>
      <w:fldChar w:fldCharType="begin"/>
    </w:r>
    <w:r>
      <w:instrText>PAGE</w:instrText>
    </w:r>
    <w:r>
      <w:fldChar w:fldCharType="separate"/>
    </w:r>
    <w:r w:rsidR="009D6C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2514" w14:textId="77777777" w:rsidR="00AD6133" w:rsidRDefault="00AD6133">
      <w:pPr>
        <w:spacing w:after="0"/>
      </w:pPr>
      <w:r>
        <w:separator/>
      </w:r>
    </w:p>
  </w:footnote>
  <w:footnote w:type="continuationSeparator" w:id="0">
    <w:p w14:paraId="48B701CF" w14:textId="77777777" w:rsidR="00AD6133" w:rsidRDefault="00AD61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E09F" w14:textId="77777777" w:rsidR="00285F1F" w:rsidRDefault="00000000">
    <w:pPr>
      <w:pStyle w:val="Header"/>
      <w:jc w:val="center"/>
    </w:pPr>
    <w:r>
      <w:rPr>
        <w:sz w:val="16"/>
      </w:rPr>
      <w:t>SOAR-BASED EDR ENDPOINT RESPONSE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711000">
    <w:abstractNumId w:val="8"/>
  </w:num>
  <w:num w:numId="2" w16cid:durableId="1231034993">
    <w:abstractNumId w:val="6"/>
  </w:num>
  <w:num w:numId="3" w16cid:durableId="299119275">
    <w:abstractNumId w:val="5"/>
  </w:num>
  <w:num w:numId="4" w16cid:durableId="1968583481">
    <w:abstractNumId w:val="4"/>
  </w:num>
  <w:num w:numId="5" w16cid:durableId="424573059">
    <w:abstractNumId w:val="7"/>
  </w:num>
  <w:num w:numId="6" w16cid:durableId="1288850798">
    <w:abstractNumId w:val="3"/>
  </w:num>
  <w:num w:numId="7" w16cid:durableId="1271666977">
    <w:abstractNumId w:val="2"/>
  </w:num>
  <w:num w:numId="8" w16cid:durableId="617681201">
    <w:abstractNumId w:val="1"/>
  </w:num>
  <w:num w:numId="9" w16cid:durableId="135838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A5B"/>
    <w:rsid w:val="0015074B"/>
    <w:rsid w:val="00285F1F"/>
    <w:rsid w:val="0029639D"/>
    <w:rsid w:val="00326F90"/>
    <w:rsid w:val="00402D2B"/>
    <w:rsid w:val="0059707A"/>
    <w:rsid w:val="00626408"/>
    <w:rsid w:val="0065470E"/>
    <w:rsid w:val="00745AF3"/>
    <w:rsid w:val="00763A28"/>
    <w:rsid w:val="007C0178"/>
    <w:rsid w:val="009A56A4"/>
    <w:rsid w:val="009D6CF1"/>
    <w:rsid w:val="00A0290E"/>
    <w:rsid w:val="00A57E68"/>
    <w:rsid w:val="00AA1D8D"/>
    <w:rsid w:val="00AB5FBA"/>
    <w:rsid w:val="00AD6133"/>
    <w:rsid w:val="00B47730"/>
    <w:rsid w:val="00B8559E"/>
    <w:rsid w:val="00CB0664"/>
    <w:rsid w:val="00D25227"/>
    <w:rsid w:val="00D57433"/>
    <w:rsid w:val="00E90F0D"/>
    <w:rsid w:val="00EA3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AF558"/>
  <w14:defaultImageDpi w14:val="300"/>
  <w15:docId w15:val="{4B465EC4-60DF-426C-B43E-6E57F52F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3287</Words>
  <Characters>18740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AFNAN ..</cp:lastModifiedBy>
  <cp:revision>14</cp:revision>
  <dcterms:created xsi:type="dcterms:W3CDTF">2026-09-14T09:10:00Z</dcterms:created>
  <dcterms:modified xsi:type="dcterms:W3CDTF">2026-09-15T15:22:00Z</dcterms:modified>
  <cp:category/>
</cp:coreProperties>
</file>