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Calibri"/>
          <w:b/>
          <w:color w:val="1F3A5F"/>
          <w:sz w:val="40"/>
        </w:rPr>
        <w:t>Fallas reportadas por SonarQube y solución aplicada</w:t>
      </w:r>
    </w:p>
    <w:p>
      <w:r>
        <w:rPr>
          <w:rFonts w:ascii="Calibri" w:hAnsi="Calibri" w:eastAsia="Calibri"/>
          <w:b w:val="0"/>
          <w:color w:val="444444"/>
          <w:sz w:val="22"/>
        </w:rPr>
        <w:t>Aplicación de inventario PHP</w:t>
        <w:br/>
        <w:t>SonarQube Community Build 26.9.0.129388 · perfil Sonar way</w:t>
        <w:br/>
        <w:t>Fecha: 5 de octubre de 2026</w:t>
      </w:r>
    </w:p>
    <w:p>
      <w:r>
        <w:rPr>
          <w:rFonts w:ascii="Calibri" w:hAnsi="Calibri" w:eastAsia="Calibri"/>
          <w:b w:val="0"/>
          <w:sz w:val="22"/>
        </w:rPr>
        <w:t>Este documento lista las fallas que SonarQube marcó en el primer análisis del código original y la solución con la que se reemplazó cada una. El segundo análisis, sobre el mismo proyecto, cerró las 129 issues: 4 vulnerabilidades, 8 bugs y 117 code smells.</w:t>
      </w:r>
    </w:p>
    <w:p>
      <w:pPr>
        <w:pStyle w:val="Heading1"/>
      </w:pPr>
      <w:r>
        <w:rPr>
          <w:color w:val="1F3A5F"/>
        </w:rPr>
        <w:t>1. Resumen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14"/>
            <w:shd w:fill="1F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Regla</w:t>
            </w:r>
          </w:p>
        </w:tc>
        <w:tc>
          <w:tcPr>
            <w:tcW w:type="dxa" w:w="2041"/>
            <w:shd w:fill="1F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247"/>
            <w:shd w:fill="1F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Cantidad</w:t>
            </w:r>
          </w:p>
        </w:tc>
        <w:tc>
          <w:tcPr>
            <w:tcW w:type="dxa" w:w="4252"/>
            <w:shd w:fill="1F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Solución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php:S2115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Vulnerabilidad bloqueante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Credenciales por variables de entorno. Contraseña vacía rechazada.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php:S4790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Vulnerabilidad crítica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SHA-1 reemplazado por password_hash y password_verify.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Web:InputWithoutLabelCheck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Bug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Cada campo quedó asociado a una etiqueta label.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Web:MouseEventWithoutKeyboardEquivalentCheck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Bug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Las flechas del carrusel pasaron a ser botones con teclado.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php:S113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Code smell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27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Salto de línea al final de cada archivo.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php:S105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Code smell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16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Tabuladores reemplazados por cuatro espacios.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php:S100 y php:S116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Code smell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23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Nombres en camelCase. Se quitaron los constructores numerados.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Web:S5255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Code smell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11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Menús con aria-label.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php:S1780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Code smell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8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 eliminó la etiqueta de cierre ?&gt;.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php:S1192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Code smell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Textos repetidos convertidos en constantes.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php:S1448 y php:S107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Code smell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User se dividió y los métodos largos dejaron de recibir ocho o nueve parámetros.</w:t>
            </w:r>
          </w:p>
        </w:tc>
      </w:tr>
    </w:tbl>
    <w:p/>
    <w:p>
      <w:pPr>
        <w:pStyle w:val="Heading1"/>
      </w:pPr>
      <w:r>
        <w:rPr>
          <w:color w:val="1F3A5F"/>
        </w:rPr>
        <w:t>2. Vulnerabilidades</w:t>
      </w:r>
    </w:p>
    <w:p>
      <w:pPr>
        <w:pStyle w:val="Heading2"/>
      </w:pPr>
      <w:r>
        <w:rPr>
          <w:color w:val="1F3A5F"/>
        </w:rPr>
        <w:t>2.1 php:S2115 — contraseña de base de datos vacía</w:t>
      </w:r>
    </w:p>
    <w:p>
      <w:r>
        <w:rPr>
          <w:rFonts w:ascii="Calibri" w:hAnsi="Calibri" w:eastAsia="Calibri"/>
          <w:b w:val="0"/>
          <w:sz w:val="22"/>
        </w:rPr>
        <w:t>Severidad: bloqueante. Archivo: models/DataBase.php.</w:t>
      </w:r>
    </w:p>
    <w:p>
      <w:r>
        <w:rPr>
          <w:rFonts w:ascii="Calibri" w:hAnsi="Calibri" w:eastAsia="Calibri"/>
          <w:b w:val="0"/>
          <w:sz w:val="22"/>
        </w:rPr>
        <w:t>Qué marcó SonarQube. La conexión usaba el usuario root y una contraseña vacía escritos en el código. Cualquier persona con el archivo podía entrar a la base, y un servicio de MySQL sin clave queda expuesto en el equipo.</w:t>
      </w:r>
    </w:p>
    <w:p>
      <w:r>
        <w:rPr>
          <w:rFonts w:ascii="Calibri" w:hAnsi="Calibri" w:eastAsia="Calibri"/>
          <w:b w:val="0"/>
          <w:sz w:val="22"/>
        </w:rPr>
        <w:t>Código original:</w:t>
      </w:r>
    </w:p>
    <w:p>
      <w:pPr>
        <w:spacing w:before="40" w:after="160" w:line="240" w:lineRule="auto"/>
        <w:shd w:fill="F4F6F8" w:val="clear"/>
      </w:pPr>
      <w:r>
        <w:rPr>
          <w:rFonts w:ascii="Consolas" w:hAnsi="Consolas" w:eastAsia="Consolas"/>
          <w:b w:val="0"/>
          <w:sz w:val="18"/>
        </w:rPr>
        <w:t>$hostname = "localhost";</w:t>
        <w:br/>
        <w:t>$port = "3306";</w:t>
        <w:br/>
        <w:t>$database = "db_inventory";</w:t>
        <w:br/>
        <w:t>$username = "root";</w:t>
        <w:br/>
        <w:t>$password = "";</w:t>
        <w:br/>
        <w:t>$pdo = new PDO("mysql:host=$hostname;port=$port;dbname=$database;charset=utf8", $username, $password);</w:t>
      </w:r>
    </w:p>
    <w:p>
      <w:r>
        <w:rPr>
          <w:rFonts w:ascii="Calibri" w:hAnsi="Calibri" w:eastAsia="Calibri"/>
          <w:b w:val="0"/>
          <w:sz w:val="22"/>
        </w:rPr>
        <w:t>Solución. Las credenciales salieron del código. La aplicación las lee de variables de entorno y se niega a conectar si alguna falta, incluida la contraseña. El ejemplo está en .env.example y el archivo real .env no se sube al repositorio.</w:t>
      </w:r>
    </w:p>
    <w:p>
      <w:r>
        <w:rPr>
          <w:rFonts w:ascii="Calibri" w:hAnsi="Calibri" w:eastAsia="Calibri"/>
          <w:b w:val="0"/>
          <w:sz w:val="22"/>
        </w:rPr>
        <w:t>Código que reemplazó el error:</w:t>
      </w:r>
    </w:p>
    <w:p>
      <w:pPr>
        <w:spacing w:before="40" w:after="160" w:line="240" w:lineRule="auto"/>
        <w:shd w:fill="F4F6F8" w:val="clear"/>
      </w:pPr>
      <w:r>
        <w:rPr>
          <w:rFonts w:ascii="Consolas" w:hAnsi="Consolas" w:eastAsia="Consolas"/>
          <w:b w:val="0"/>
          <w:sz w:val="18"/>
        </w:rPr>
        <w:t>$host = self::env('DB_HOST');</w:t>
        <w:br/>
        <w:t>$port = self::env('DB_PORT');</w:t>
        <w:br/>
        <w:t>$name = self::env('DB_NAME');</w:t>
        <w:br/>
        <w:t>$user = self::env('DB_USER');</w:t>
        <w:br/>
        <w:t>$password = self::env('DB_PASSWORD');</w:t>
        <w:br/>
        <w:t>if ($host === '' || $port === '' || $name === '' || $user === '' || $password === '') {</w:t>
        <w:br/>
        <w:t xml:space="preserve">    throw new AppException('La configuración de la base de datos está incompleta.');</w:t>
        <w:br/>
        <w:t>}</w:t>
        <w:br/>
        <w:t>$dsn = sprintf('mysql:host=%s;port=%s;dbname=%s;charset=utf8mb4', $host, $port, $name);</w:t>
        <w:br/>
        <w:t>self::$pdo = new PDO($dsn, $user, $password, [</w:t>
        <w:br/>
        <w:t xml:space="preserve">    PDO::ATTR_ERRMODE =&gt; PDO::ERRMODE_EXCEPTION,</w:t>
        <w:br/>
        <w:t xml:space="preserve">    PDO::ATTR_DEFAULT_FETCH_MODE =&gt; PDO::FETCH_ASSOC,</w:t>
        <w:br/>
        <w:t xml:space="preserve">    PDO::ATTR_EMULATE_PREPARES =&gt; false,</w:t>
        <w:br/>
        <w:t>]);</w:t>
      </w:r>
    </w:p>
    <w:p>
      <w:pPr>
        <w:pStyle w:val="Heading2"/>
      </w:pPr>
      <w:r>
        <w:rPr>
          <w:color w:val="1F3A5F"/>
        </w:rPr>
        <w:t>2.2 php:S4790 — contraseñas con SHA-1</w:t>
      </w:r>
    </w:p>
    <w:p>
      <w:r>
        <w:rPr>
          <w:rFonts w:ascii="Calibri" w:hAnsi="Calibri" w:eastAsia="Calibri"/>
          <w:b w:val="0"/>
          <w:sz w:val="22"/>
        </w:rPr>
        <w:t>Severidad: crítica. Archivo: models/User.php. SonarQube marcó tres usos del mismo algoritmo débil.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fill="1F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Uso</w:t>
            </w:r>
          </w:p>
        </w:tc>
        <w:tc>
          <w:tcPr>
            <w:tcW w:type="dxa" w:w="1984"/>
            <w:shd w:fill="1F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Línea original</w:t>
            </w:r>
          </w:p>
        </w:tc>
        <w:tc>
          <w:tcPr>
            <w:tcW w:type="dxa" w:w="4819"/>
            <w:shd w:fill="1F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Qué hacía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Inicio de sesión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150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Comparaba la clave guardada con sha1() de la clave escrita.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Crear usuario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270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Guardaba la clave nueva con sha1().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Actualizar usuario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374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Volvía a guardar la clave con sha1().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>Código original, repetido en los tres puntos:</w:t>
      </w:r>
    </w:p>
    <w:p>
      <w:pPr>
        <w:spacing w:before="40" w:after="160" w:line="240" w:lineRule="auto"/>
        <w:shd w:fill="F4F6F8" w:val="clear"/>
      </w:pPr>
      <w:r>
        <w:rPr>
          <w:rFonts w:ascii="Consolas" w:hAnsi="Consolas" w:eastAsia="Consolas"/>
          <w:b w:val="0"/>
          <w:sz w:val="18"/>
        </w:rPr>
        <w:t>$stmt-&gt;bindValue('userPass', sha1($this-&gt;getUserPass()));</w:t>
      </w:r>
    </w:p>
    <w:p>
      <w:r>
        <w:rPr>
          <w:rFonts w:ascii="Calibri" w:hAnsi="Calibri" w:eastAsia="Calibri"/>
          <w:b w:val="0"/>
          <w:sz w:val="22"/>
        </w:rPr>
        <w:t>Solución. SHA-1 se reemplazó por el hash de PHP. Guard::hashPassword() usa password_hash() con PASSWORD_DEFAULT. El login ya no compara el hash dentro de SQL: busca al usuario por correo y comprueba la clave con password_verify(). Al crear o editar, se guarda el hash nuevo. La semilla de la base dejó de usar sha1('12345'); la clave de demostración pasó a un hash bcrypt de Admin12345.</w:t>
      </w:r>
    </w:p>
    <w:p>
      <w:r>
        <w:rPr>
          <w:rFonts w:ascii="Calibri" w:hAnsi="Calibri" w:eastAsia="Calibri"/>
          <w:b w:val="0"/>
          <w:sz w:val="22"/>
        </w:rPr>
        <w:t>Código que reemplazó el error:</w:t>
      </w:r>
    </w:p>
    <w:p>
      <w:pPr>
        <w:spacing w:before="40" w:after="160" w:line="240" w:lineRule="auto"/>
        <w:shd w:fill="F4F6F8" w:val="clear"/>
      </w:pPr>
      <w:r>
        <w:rPr>
          <w:rFonts w:ascii="Consolas" w:hAnsi="Consolas" w:eastAsia="Consolas"/>
          <w:b w:val="0"/>
          <w:sz w:val="18"/>
        </w:rPr>
        <w:t>public static function hashPassword(string $plain): string</w:t>
        <w:br/>
        <w:t>{</w:t>
        <w:br/>
        <w:t xml:space="preserve">    return password_hash($plain, PASSWORD_DEFAULT);</w:t>
        <w:br/>
        <w:t>}</w:t>
        <w:br/>
        <w:br/>
        <w:t>public static function verifyPassword(string $plain, string $stored): bool</w:t>
        <w:br/>
        <w:t>{</w:t>
        <w:br/>
        <w:t xml:space="preserve">    return $stored !== '' &amp;&amp; password_verify($plain, $stored);</w:t>
        <w:br/>
        <w:t>}</w:t>
      </w:r>
    </w:p>
    <w:p>
      <w:r>
        <w:rPr>
          <w:rFonts w:ascii="Calibri" w:hAnsi="Calibri" w:eastAsia="Calibri"/>
          <w:b w:val="0"/>
          <w:sz w:val="22"/>
        </w:rPr>
        <w:t>En el login, models/UserRepository.php busca por correo y solo entonces verifica la clave:</w:t>
      </w:r>
    </w:p>
    <w:p>
      <w:pPr>
        <w:spacing w:before="40" w:after="160" w:line="240" w:lineRule="auto"/>
        <w:shd w:fill="F4F6F8" w:val="clear"/>
      </w:pPr>
      <w:r>
        <w:rPr>
          <w:rFonts w:ascii="Consolas" w:hAnsi="Consolas" w:eastAsia="Consolas"/>
          <w:b w:val="0"/>
          <w:sz w:val="18"/>
        </w:rPr>
        <w:t>if (is_array($row) &amp;&amp; (int) $row['user_state'] === 1</w:t>
        <w:br/>
        <w:t xml:space="preserve">    &amp;&amp; Guard::verifyPassword($password, (string) $row['user_pass'])) {</w:t>
        <w:br/>
        <w:t xml:space="preserve">    $user = $this-&gt;map($row);</w:t>
        <w:br/>
        <w:t>}</w:t>
      </w:r>
    </w:p>
    <w:p>
      <w:r>
        <w:rPr>
          <w:rFonts w:ascii="Calibri" w:hAnsi="Calibri" w:eastAsia="Calibri"/>
          <w:b w:val="0"/>
          <w:sz w:val="22"/>
        </w:rPr>
        <w:t>Al crear y al actualizar, el valor guardado es Guard::hashPassword($password). Si en la edición no se escribe una clave nueva, la anterior no se vuelve a cifrar.</w:t>
      </w:r>
    </w:p>
    <w:p>
      <w:pPr>
        <w:pStyle w:val="Heading1"/>
      </w:pPr>
      <w:r>
        <w:rPr>
          <w:color w:val="1F3A5F"/>
        </w:rPr>
        <w:t>3. Bugs</w:t>
      </w:r>
    </w:p>
    <w:p>
      <w:pPr>
        <w:pStyle w:val="Heading2"/>
      </w:pPr>
      <w:r>
        <w:rPr>
          <w:color w:val="1F3A5F"/>
        </w:rPr>
        <w:t>3.1 Web:InputWithoutLabelCheck — campos sin etiqueta</w:t>
      </w:r>
    </w:p>
    <w:p>
      <w:r>
        <w:rPr>
          <w:rFonts w:ascii="Calibri" w:hAnsi="Calibri" w:eastAsia="Calibri"/>
          <w:b w:val="0"/>
          <w:sz w:val="22"/>
        </w:rPr>
        <w:t>SonarQube marcó campos de formulario que un lector de pantalla no podía nombrar. Aparecieron en el inicio de sesión, el alta de usuario, la edición de usuario y el buscador.</w:t>
      </w:r>
    </w:p>
    <w:p>
      <w:r>
        <w:rPr>
          <w:rFonts w:ascii="Calibri" w:hAnsi="Calibri" w:eastAsia="Calibri"/>
          <w:b w:val="0"/>
          <w:sz w:val="22"/>
        </w:rPr>
        <w:t>Solución. Cada input recibió un id y un label con el atributo for apuntando a ese id. El texto de la etiqueta es el nombre del campo.</w:t>
      </w:r>
    </w:p>
    <w:p>
      <w:r>
        <w:rPr>
          <w:rFonts w:ascii="Calibri" w:hAnsi="Calibri" w:eastAsia="Calibri"/>
          <w:b w:val="0"/>
          <w:sz w:val="22"/>
        </w:rPr>
        <w:t>Ejemplo en views/company/login.view.php:</w:t>
      </w:r>
    </w:p>
    <w:p>
      <w:pPr>
        <w:spacing w:before="40" w:after="160" w:line="240" w:lineRule="auto"/>
        <w:shd w:fill="F4F6F8" w:val="clear"/>
      </w:pPr>
      <w:r>
        <w:rPr>
          <w:rFonts w:ascii="Consolas" w:hAnsi="Consolas" w:eastAsia="Consolas"/>
          <w:b w:val="0"/>
          <w:sz w:val="18"/>
        </w:rPr>
        <w:t>&lt;label for="user_email"&gt;Usuario&lt;/label&gt;</w:t>
        <w:br/>
        <w:t>&lt;input type="email" id="user_email" name="user_email" required&gt;</w:t>
        <w:br/>
        <w:br/>
        <w:t>&lt;label for="user_pass"&gt;Contraseña&lt;/label&gt;</w:t>
        <w:br/>
        <w:t>&lt;input type="password" id="user_pass" name="user_pass" required&gt;</w:t>
      </w:r>
    </w:p>
    <w:p>
      <w:r>
        <w:rPr>
          <w:rFonts w:ascii="Calibri" w:hAnsi="Calibri" w:eastAsia="Calibri"/>
          <w:b w:val="0"/>
          <w:sz w:val="22"/>
        </w:rPr>
        <w:t>El mismo patrón se aplicó en views/modules/users/user_create.view.php, views/modules/users/user_update.view.php y en el campo de búsqueda de los listados.</w:t>
      </w:r>
    </w:p>
    <w:p>
      <w:pPr>
        <w:pStyle w:val="Heading2"/>
      </w:pPr>
      <w:r>
        <w:rPr>
          <w:color w:val="1F3A5F"/>
        </w:rPr>
        <w:t>3.2 Web:MouseEventWithoutKeyboardEquivalentCheck — carrusel solo con mouse</w:t>
      </w:r>
    </w:p>
    <w:p>
      <w:r>
        <w:rPr>
          <w:rFonts w:ascii="Calibri" w:hAnsi="Calibri" w:eastAsia="Calibri"/>
          <w:b w:val="0"/>
          <w:sz w:val="22"/>
        </w:rPr>
        <w:t>Archivo: views/company/index.view.php. Las flechas anterior y siguiente eran enlaces o iconos que solo reaccionaban al clic.</w:t>
      </w:r>
    </w:p>
    <w:p>
      <w:r>
        <w:rPr>
          <w:rFonts w:ascii="Calibri" w:hAnsi="Calibri" w:eastAsia="Calibri"/>
          <w:b w:val="0"/>
          <w:sz w:val="22"/>
        </w:rPr>
        <w:t>Solución. Se reemplazaron por botones type="button". Un botón recibe el foco y se activa con Enter o Espacio. Cada uno tiene aria-label para anunciar la acción.</w:t>
      </w:r>
    </w:p>
    <w:p>
      <w:pPr>
        <w:spacing w:before="40" w:after="160" w:line="240" w:lineRule="auto"/>
        <w:shd w:fill="F4F6F8" w:val="clear"/>
      </w:pPr>
      <w:r>
        <w:rPr>
          <w:rFonts w:ascii="Consolas" w:hAnsi="Consolas" w:eastAsia="Consolas"/>
          <w:b w:val="0"/>
          <w:sz w:val="18"/>
        </w:rPr>
        <w:t>&lt;button type="button" class="carousel-control-prev" data-bs-target="#template-mo-zay-hero-carousel" data-bs-slide="prev" aria-label="Anterior"&gt;</w:t>
        <w:br/>
        <w:t xml:space="preserve">    &lt;i class="fas fa-chevron-left"&gt;&lt;/i&gt;</w:t>
        <w:br/>
        <w:t>&lt;/button&gt;</w:t>
        <w:br/>
        <w:t>&lt;button type="button" class="carousel-control-next" data-bs-target="#template-mo-zay-hero-carousel" data-bs-slide="next" aria-label="Siguiente"&gt;</w:t>
        <w:br/>
        <w:t xml:space="preserve">    &lt;i class="fas fa-chevron-right"&gt;&lt;/i&gt;</w:t>
        <w:br/>
        <w:t>&lt;/button&gt;</w:t>
      </w:r>
    </w:p>
    <w:p>
      <w:pPr>
        <w:pStyle w:val="Heading1"/>
      </w:pPr>
      <w:r>
        <w:rPr>
          <w:color w:val="1F3A5F"/>
        </w:rPr>
        <w:t>4. Code smells</w:t>
      </w:r>
    </w:p>
    <w:p>
      <w:pPr>
        <w:pStyle w:val="Heading2"/>
      </w:pPr>
      <w:r>
        <w:rPr>
          <w:color w:val="1F3A5F"/>
        </w:rPr>
        <w:t>4.1 php:S113 — archivo sin salto de línea final (27)</w:t>
      </w:r>
    </w:p>
    <w:p>
      <w:r>
        <w:rPr>
          <w:rFonts w:ascii="Calibri" w:hAnsi="Calibri" w:eastAsia="Calibri"/>
          <w:b w:val="0"/>
          <w:sz w:val="22"/>
        </w:rPr>
        <w:t>Qué marcó. Varios archivos PHP y de vistas terminaban en la última línea de código, sin un salto de línea después.</w:t>
      </w:r>
    </w:p>
    <w:p>
      <w:r>
        <w:rPr>
          <w:rFonts w:ascii="Calibri" w:hAnsi="Calibri" w:eastAsia="Calibri"/>
          <w:b w:val="0"/>
          <w:sz w:val="22"/>
        </w:rPr>
        <w:t>Solución. Cada archivo de la aplicación termina ahora con una línea en blanco. No cambia el comportamiento; evita que la última línea se pegue a la siguiente al concatenar archivos y cumple la convención que revisa SonarQube.</w:t>
      </w:r>
    </w:p>
    <w:p>
      <w:pPr>
        <w:pStyle w:val="Heading2"/>
      </w:pPr>
      <w:r>
        <w:rPr>
          <w:color w:val="1F3A5F"/>
        </w:rPr>
        <w:t>4.2 php:S105 — tabuladores (16)</w:t>
      </w:r>
    </w:p>
    <w:p>
      <w:r>
        <w:rPr>
          <w:rFonts w:ascii="Calibri" w:hAnsi="Calibri" w:eastAsia="Calibri"/>
          <w:b w:val="0"/>
          <w:sz w:val="22"/>
        </w:rPr>
        <w:t>Qué marcó. La indentación mezclaba tabuladores, sobre todo en models/DataBase.php, models/User.php y varias vistas.</w:t>
      </w:r>
    </w:p>
    <w:p>
      <w:r>
        <w:rPr>
          <w:rFonts w:ascii="Calibri" w:hAnsi="Calibri" w:eastAsia="Calibri"/>
          <w:b w:val="0"/>
          <w:sz w:val="22"/>
        </w:rPr>
        <w:t>Solución. Los tabuladores se reemplazaron por cuatro espacios en los archivos de la aplicación. La estructura del código no cambió; solo la indentación.</w:t>
      </w:r>
    </w:p>
    <w:p>
      <w:pPr>
        <w:pStyle w:val="Heading2"/>
      </w:pPr>
      <w:r>
        <w:rPr>
          <w:color w:val="1F3A5F"/>
        </w:rPr>
        <w:t>4.3 php:S100 y php:S116 — nombres fuera de convención (23)</w:t>
      </w:r>
    </w:p>
    <w:p>
      <w:r>
        <w:rPr>
          <w:rFonts w:ascii="Calibri" w:hAnsi="Calibri" w:eastAsia="Calibri"/>
          <w:b w:val="0"/>
          <w:sz w:val="22"/>
        </w:rPr>
        <w:t>Qué marcó. Los atributos usaban guion bajo, por ejemplo $user_email y $rol_code. Además, User definía métodos __construct0, __construct2, __construct8 y __construct9, que no siguen el nombre de método esperado.</w:t>
      </w:r>
    </w:p>
    <w:p>
      <w:r>
        <w:rPr>
          <w:rFonts w:ascii="Calibri" w:hAnsi="Calibri" w:eastAsia="Calibri"/>
          <w:b w:val="0"/>
          <w:sz w:val="22"/>
        </w:rPr>
        <w:t>Solución. Los atributos y sus parámetros pasaron a camelCase: $userEmail, $rolCode, $userLastname. Los constructores numerados se eliminaron. User quedó como entidad con setters y getters, y la base de datos pasó a UserRepository y RoleRepository.</w:t>
      </w:r>
    </w:p>
    <w:p>
      <w:pPr>
        <w:spacing w:before="40" w:after="160" w:line="240" w:lineRule="auto"/>
        <w:shd w:fill="F4F6F8" w:val="clear"/>
      </w:pPr>
      <w:r>
        <w:rPr>
          <w:rFonts w:ascii="Consolas" w:hAnsi="Consolas" w:eastAsia="Consolas"/>
          <w:b w:val="0"/>
          <w:sz w:val="18"/>
        </w:rPr>
        <w:t>private int $rolCode = 0;</w:t>
        <w:br/>
        <w:t>private string $userEmail = '';</w:t>
        <w:br/>
        <w:br/>
        <w:t>public function setUserEmail(string $userEmail): void</w:t>
        <w:br/>
        <w:t>{</w:t>
        <w:br/>
        <w:t xml:space="preserve">    $this-&gt;userEmail = $userEmail;</w:t>
        <w:br/>
        <w:t>}</w:t>
      </w:r>
    </w:p>
    <w:p>
      <w:pPr>
        <w:pStyle w:val="Heading2"/>
      </w:pPr>
      <w:r>
        <w:rPr>
          <w:color w:val="1F3A5F"/>
        </w:rPr>
        <w:t>4.4 Web:S5255 — navegación sin nombre accesible (11)</w:t>
      </w:r>
    </w:p>
    <w:p>
      <w:r>
        <w:rPr>
          <w:rFonts w:ascii="Calibri" w:hAnsi="Calibri" w:eastAsia="Calibri"/>
          <w:b w:val="0"/>
          <w:sz w:val="22"/>
        </w:rPr>
        <w:t>Qué marcó. Varios &lt;nav&gt; del encabezado de administrador, vendedor, cliente y de la página pública no tenían un nombre que un lector de pantalla pudiera anunciar.</w:t>
      </w:r>
    </w:p>
    <w:p>
      <w:r>
        <w:rPr>
          <w:rFonts w:ascii="Calibri" w:hAnsi="Calibri" w:eastAsia="Calibri"/>
          <w:b w:val="0"/>
          <w:sz w:val="22"/>
        </w:rPr>
        <w:t>Solución. Cada navegación recibió aria-label con su función: perfil, módulos, barra superior, contacto y pie. Los botones de actualizar, eliminar y cerrar sesión también quedaron nombrados.</w:t>
      </w:r>
    </w:p>
    <w:p>
      <w:pPr>
        <w:spacing w:before="40" w:after="160" w:line="240" w:lineRule="auto"/>
        <w:shd w:fill="F4F6F8" w:val="clear"/>
      </w:pPr>
      <w:r>
        <w:rPr>
          <w:rFonts w:ascii="Consolas" w:hAnsi="Consolas" w:eastAsia="Consolas"/>
          <w:b w:val="0"/>
          <w:sz w:val="18"/>
        </w:rPr>
        <w:t>&lt;nav class="full-box nav-lateral-menu" aria-label="Perfil"&gt;</w:t>
        <w:br/>
        <w:t>&lt;nav class="full-box nav-lateral-menu" aria-label="Modulos"&gt;</w:t>
        <w:br/>
        <w:t>&lt;nav class="full-box navbar-info" aria-label="Barra superior"&gt;</w:t>
        <w:br/>
        <w:t>&lt;button type="submit" aria-label="Cerrar sesion"&gt;</w:t>
      </w:r>
    </w:p>
    <w:p>
      <w:pPr>
        <w:pStyle w:val="Heading2"/>
      </w:pPr>
      <w:r>
        <w:rPr>
          <w:color w:val="1F3A5F"/>
        </w:rPr>
        <w:t>4.5 php:S1780 — etiqueta de cierre de PHP innecesaria (8)</w:t>
      </w:r>
    </w:p>
    <w:p>
      <w:r>
        <w:rPr>
          <w:rFonts w:ascii="Calibri" w:hAnsi="Calibri" w:eastAsia="Calibri"/>
          <w:b w:val="0"/>
          <w:sz w:val="22"/>
        </w:rPr>
        <w:t>Qué marcó. Ocho archivos terminaban con ?&gt;. En un archivo que solo contiene PHP, esa etiqueta puede enviar espacios en blanco antes de las cabeceras y romper redirecciones o la cookie de sesión.</w:t>
      </w:r>
    </w:p>
    <w:p>
      <w:r>
        <w:rPr>
          <w:rFonts w:ascii="Calibri" w:hAnsi="Calibri" w:eastAsia="Calibri"/>
          <w:b w:val="0"/>
          <w:sz w:val="22"/>
        </w:rPr>
        <w:t>Solución. Se eliminó ?&gt; de los archivos PHP puros. El archivo ahora termina en la última llave o instrucción, seguida del salto de línea de la regla php:S113. Las vistas, que mezclan HTML, conservan el marcado fuera de los bloques PHP.</w:t>
      </w:r>
    </w:p>
    <w:p>
      <w:pPr>
        <w:pStyle w:val="Heading2"/>
      </w:pPr>
      <w:r>
        <w:rPr>
          <w:color w:val="1F3A5F"/>
        </w:rPr>
        <w:t>4.6 php:S1192 — literales repetidos (4)</w:t>
      </w:r>
    </w:p>
    <w:p>
      <w:r>
        <w:rPr>
          <w:rFonts w:ascii="Calibri" w:hAnsi="Calibri" w:eastAsia="Calibri"/>
          <w:b w:val="0"/>
          <w:sz w:val="22"/>
        </w:rPr>
        <w:t>Qué marcó. Los mismos textos aparecían varias veces: los marcadores :userCode, :rolName y :rolCode en las consultas, y la cadena " selected" en las opciones del formulario de edición.</w:t>
      </w:r>
    </w:p>
    <w:p>
      <w:r>
        <w:rPr>
          <w:rFonts w:ascii="Calibri" w:hAnsi="Calibri" w:eastAsia="Calibri"/>
          <w:b w:val="0"/>
          <w:sz w:val="22"/>
        </w:rPr>
        <w:t>Solución. Los marcadores de SQL pasaron a constantes de clase. En la vista, la palabra selected se asigna una sola vez y se reutiliza.</w:t>
      </w:r>
    </w:p>
    <w:p>
      <w:pPr>
        <w:spacing w:before="40" w:after="160" w:line="240" w:lineRule="auto"/>
        <w:shd w:fill="F4F6F8" w:val="clear"/>
      </w:pPr>
      <w:r>
        <w:rPr>
          <w:rFonts w:ascii="Consolas" w:hAnsi="Consolas" w:eastAsia="Consolas"/>
          <w:b w:val="0"/>
          <w:sz w:val="18"/>
        </w:rPr>
        <w:t>private const USER_CODE = ':userCode';</w:t>
        <w:br/>
        <w:t>private const ROLE_NAME = ':rolName';</w:t>
        <w:br/>
        <w:t>$stmt-&gt;bindValue(self::USER_CODE, $userCode, PDO::PARAM_INT);</w:t>
      </w:r>
    </w:p>
    <w:p>
      <w:pPr>
        <w:spacing w:before="40" w:after="160" w:line="240" w:lineRule="auto"/>
        <w:shd w:fill="F4F6F8" w:val="clear"/>
      </w:pPr>
      <w:r>
        <w:rPr>
          <w:rFonts w:ascii="Consolas" w:hAnsi="Consolas" w:eastAsia="Consolas"/>
          <w:b w:val="0"/>
          <w:sz w:val="18"/>
        </w:rPr>
        <w:t>&lt;?php $selected = ' selected'; ?&gt;</w:t>
        <w:br/>
        <w:t>&lt;option value="1"&lt;?php echo $user-&gt;getUserState() === 1 ? $selected : ''; ?&gt;&gt;Activo&lt;/option&gt;</w:t>
      </w:r>
    </w:p>
    <w:p>
      <w:pPr>
        <w:pStyle w:val="Heading2"/>
      </w:pPr>
      <w:r>
        <w:rPr>
          <w:color w:val="1F3A5F"/>
        </w:rPr>
        <w:t>4.7 php:S1448 y php:S107 — clase y métodos demasiado grandes (3)</w:t>
      </w:r>
    </w:p>
    <w:p>
      <w:r>
        <w:rPr>
          <w:rFonts w:ascii="Calibri" w:hAnsi="Calibri" w:eastAsia="Calibri"/>
          <w:b w:val="0"/>
          <w:sz w:val="22"/>
        </w:rPr>
        <w:t>Qué marcó. models/User.php concentraba la entidad, la conexión y todas las consultas. Superaba el límite de métodos de la clase. Los constructores __construct8 y __construct9 recibían ocho y nueve parámetros, por encima del límite de la regla php:S107.</w:t>
      </w:r>
    </w:p>
    <w:p>
      <w:r>
        <w:rPr>
          <w:rFonts w:ascii="Calibri" w:hAnsi="Calibri" w:eastAsia="Calibri"/>
          <w:b w:val="0"/>
          <w:sz w:val="22"/>
        </w:rPr>
        <w:t>Solución. La clase se partió:</w:t>
      </w:r>
    </w:p>
    <w:p>
      <w:r>
        <w:rPr>
          <w:rFonts w:ascii="Calibri" w:hAnsi="Calibri" w:eastAsia="Calibri"/>
          <w:b w:val="0"/>
          <w:sz w:val="22"/>
        </w:rPr>
        <w:t>User guarda solo los datos del usuario y expone getters y setters.</w:t>
      </w:r>
    </w:p>
    <w:p>
      <w:r>
        <w:rPr>
          <w:rFonts w:ascii="Calibri" w:hAnsi="Calibri" w:eastAsia="Calibri"/>
          <w:b w:val="0"/>
          <w:sz w:val="22"/>
        </w:rPr>
        <w:t>UserRepository ejecuta login, alta, listado, edición y borrado. El alta recibe el objeto User y la contraseña por separado, en lugar de una lista larga de parámetros.</w:t>
      </w:r>
    </w:p>
    <w:p>
      <w:r>
        <w:rPr>
          <w:rFonts w:ascii="Calibri" w:hAnsi="Calibri" w:eastAsia="Calibri"/>
          <w:b w:val="0"/>
          <w:sz w:val="22"/>
        </w:rPr>
        <w:t>Role y RoleRepository hacen lo mismo con los roles.</w:t>
      </w:r>
    </w:p>
    <w:p>
      <w:r>
        <w:rPr>
          <w:rFonts w:ascii="Calibri" w:hAnsi="Calibri" w:eastAsia="Calibri"/>
          <w:b w:val="0"/>
          <w:sz w:val="22"/>
        </w:rPr>
        <w:t>El controlador Users.php quedó en 20 métodos, que es el límite que SonarQube acepta para php:S1448.</w:t>
      </w:r>
    </w:p>
    <w:p>
      <w:pPr>
        <w:pStyle w:val="Heading1"/>
      </w:pPr>
      <w:r>
        <w:rPr>
          <w:color w:val="1F3A5F"/>
        </w:rPr>
        <w:t>5. Comprobación</w:t>
      </w:r>
    </w:p>
    <w:p>
      <w:r>
        <w:rPr>
          <w:rFonts w:ascii="Calibri" w:hAnsi="Calibri" w:eastAsia="Calibri"/>
          <w:b w:val="0"/>
          <w:sz w:val="22"/>
        </w:rPr>
        <w:t>Después de estos cambios, el mismo proyecto de SonarQube quedó con 0 vulnerabilidades, 0 bugs, 0 code smells y 0 hotspots. La puerta de calidad pasó a OK, con seguridad A, confiabilidad A y cobertura de 86,9 %.</w:t>
      </w:r>
    </w:p>
    <w:p>
      <w:pPr>
        <w:pStyle w:val="Heading1"/>
      </w:pPr>
      <w:r>
        <w:rPr>
          <w:color w:val="1F3A5F"/>
        </w:rPr>
        <w:t>6. Abrir este archivo en Google Docs</w:t>
      </w:r>
    </w:p>
    <w:p>
      <w:r>
        <w:rPr>
          <w:rFonts w:ascii="Calibri" w:hAnsi="Calibri" w:eastAsia="Calibri"/>
          <w:b w:val="0"/>
          <w:sz w:val="22"/>
        </w:rPr>
        <w:t>El archivo está en docs/Fallas_SonarQube_y_solucion.docx. Para convertirlo:</w:t>
      </w:r>
    </w:p>
    <w:p>
      <w:r>
        <w:rPr>
          <w:rFonts w:ascii="Calibri" w:hAnsi="Calibri" w:eastAsia="Calibri"/>
          <w:b w:val="0"/>
          <w:sz w:val="22"/>
        </w:rPr>
        <w:t>1. Entrar a https://drive.google.com.</w:t>
      </w:r>
    </w:p>
    <w:p>
      <w:r>
        <w:rPr>
          <w:rFonts w:ascii="Calibri" w:hAnsi="Calibri" w:eastAsia="Calibri"/>
          <w:b w:val="0"/>
          <w:sz w:val="22"/>
        </w:rPr>
        <w:t>2. Nuevo, Subir archivo, y elegir Fallas_SonarQube_y_solucion.docx.</w:t>
      </w:r>
    </w:p>
    <w:p>
      <w:r>
        <w:rPr>
          <w:rFonts w:ascii="Calibri" w:hAnsi="Calibri" w:eastAsia="Calibri"/>
          <w:b w:val="0"/>
          <w:sz w:val="22"/>
        </w:rPr>
        <w:t>3. Clic derecho sobre el archivo, Abrir con, Documentos de Google.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