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120"/>
        <w:gridCol w:w="6240"/>
      </w:tblGrid>
      <w:tr>
        <w:trPr/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3120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AGRUPAMENTO DE ESCOLAS DA BATALHA</w:t>
            </w:r>
            <w:r/>
          </w:p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 xml:space="preserve">160301</w:t>
            </w:r>
            <w:r/>
          </w:p>
        </w:tc>
        <w:tc>
          <w:tcPr>
            <w:shd w:val="clear" w:color="auto" w:fill="d0d9f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6240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2e4da0"/>
                <w:sz w:val="22"/>
                <w:szCs w:val="22"/>
              </w:rPr>
              <w:t xml:space="preserve">FASE B – DESENVOLVIMENTO DO PROJETO</w:t>
            </w:r>
            <w:r/>
          </w:p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 xml:space="preserve">Curso Profissional – Técnico de Gestão e Programação de Sistemas Informáticos</w:t>
            </w:r>
            <w:r/>
          </w:p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 xml:space="preserve">Ano Letivo: 2025/2026</w:t>
            </w:r>
            <w:r/>
          </w:p>
        </w:tc>
      </w:tr>
    </w:tbl>
    <w:p>
      <w:pPr>
        <w:pBdr/>
        <w:spacing w:after="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40"/>
        <w:gridCol w:w="7020"/>
      </w:tblGrid>
      <w:tr>
        <w:trPr/>
        <w:tc>
          <w:tcPr>
            <w:shd w:val="clear" w:color="auto" w:fill="e8ecf8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4"/>
                <w:szCs w:val="24"/>
              </w:rPr>
              <w:t xml:space="preserve">Aluno:</w:t>
            </w:r>
            <w:r/>
          </w:p>
        </w:tc>
        <w:tc>
          <w:tcPr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Afonso Gomes Peres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4"/>
                <w:szCs w:val="24"/>
              </w:rPr>
              <w:t xml:space="preserve">Turma / Nº:</w:t>
            </w:r>
            <w:r/>
          </w:p>
        </w:tc>
        <w:tc>
          <w:tcPr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12ºD / 1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4"/>
                <w:szCs w:val="24"/>
              </w:rPr>
              <w:t xml:space="preserve">Entrega:</w:t>
            </w:r>
            <w:r/>
          </w:p>
        </w:tc>
        <w:tc>
          <w:tcPr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PAP – Entrega Final B4 – Projeto Final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4"/>
                <w:szCs w:val="24"/>
              </w:rPr>
              <w:t xml:space="preserve">Professor Orientador:</w:t>
            </w:r>
            <w:r/>
          </w:p>
        </w:tc>
        <w:tc>
          <w:tcPr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Marco Neves</w:t>
            </w:r>
            <w:r/>
          </w:p>
        </w:tc>
      </w:tr>
    </w:tbl>
    <w:p>
      <w:pPr>
        <w:pBdr/>
        <w:spacing w:after="0" w:before="0"/>
        <w:ind/>
        <w:rPr/>
      </w:pPr>
      <w:r/>
      <w:r/>
    </w:p>
    <w:p w14:paraId="0485495B">
      <w:pPr>
        <w:pBdr>
          <w:top w:val="single" w:color="2e4da0" w:sz="8" w:space="3"/>
        </w:pBdr>
        <w:spacing w:after="60" w:before="240"/>
        <w:ind/>
        <w:jc w:val="center"/>
        <w:rPr/>
      </w:pPr>
      <w:r/>
      <w:r/>
    </w:p>
    <w:p w14:paraId="7C3164D8">
      <w:pPr>
        <w:pBdr>
          <w:top w:val="single" w:color="2e4da0" w:sz="8" w:space="3"/>
        </w:pBdr>
        <w:spacing w:after="60" w:before="240"/>
        <w:ind/>
        <w:jc w:val="center"/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00225" cy="24479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91626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0" flipH="0" flipV="0">
                          <a:off x="0" y="0"/>
                          <a:ext cx="1800225" cy="2447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41.75pt;height:192.75pt;mso-wrap-distance-left:0.00pt;mso-wrap-distance-top:0.00pt;mso-wrap-distance-right:0.00pt;mso-wrap-distance-bottom:0.00pt;rotation:0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r>
      <w:r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r>
    </w:p>
    <w:p w14:paraId="34DEE0EE">
      <w:pPr>
        <w:pBdr>
          <w:top w:val="single" w:color="2e4da0" w:sz="8" w:space="3"/>
        </w:pBdr>
        <w:spacing w:after="60" w:before="240"/>
        <w:ind/>
        <w:jc w:val="center"/>
        <w:rPr/>
      </w:pPr>
      <w:r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r>
      <w:r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r>
      <w:r/>
    </w:p>
    <w:p>
      <w:pPr>
        <w:pBdr>
          <w:top w:val="single" w:color="2e4da0" w:sz="8" w:space="4"/>
        </w:pBdr>
        <w:spacing w:after="60" w:before="240"/>
        <w:ind/>
        <w:jc w:val="center"/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36"/>
          <w:szCs w:val="36"/>
        </w:rPr>
        <w:t xml:space="preserve">CloudStar</w:t>
      </w:r>
      <w:r>
        <w:rPr>
          <w:rFonts w:ascii="Arial" w:hAnsi="Arial" w:eastAsia="Arial" w:cs="Arial"/>
          <w:b/>
          <w:bCs/>
          <w:color w:val="2e4da0"/>
          <w:sz w:val="36"/>
          <w:szCs w:val="36"/>
          <w:highlight w:val="none"/>
        </w:rPr>
      </w:r>
    </w:p>
    <w:p w14:paraId="2625499C">
      <w:pPr>
        <w:pBdr/>
        <w:spacing w:after="60" w:before="0"/>
        <w:ind/>
        <w:jc w:val="center"/>
        <w:rPr/>
      </w:pPr>
      <w:r>
        <w:rPr>
          <w:rFonts w:ascii="Arial" w:hAnsi="Arial" w:eastAsia="Arial" w:cs="Arial"/>
          <w:b/>
          <w:bCs/>
          <w:color w:val="2e4da0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4da0"/>
          <w:sz w:val="26"/>
          <w:szCs w:val="26"/>
          <w:highlight w:val="none"/>
        </w:rPr>
      </w:r>
      <w:r/>
    </w:p>
    <w:p>
      <w:pPr>
        <w:pBdr/>
        <w:spacing w:after="60" w:before="0"/>
        <w:ind/>
        <w:jc w:val="center"/>
        <w:rPr>
          <w:rFonts w:ascii="Arial" w:hAnsi="Arial" w:eastAsia="Arial" w:cs="Arial"/>
          <w:b/>
          <w:bCs/>
          <w:color w:val="2e4da0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6"/>
          <w:szCs w:val="26"/>
        </w:rPr>
        <w:t xml:space="preserve">Servidor de Transferência de Ficheiros Multi-utilizador Pessoal</w:t>
      </w:r>
      <w:r>
        <w:rPr>
          <w:rFonts w:ascii="Arial" w:hAnsi="Arial" w:eastAsia="Arial" w:cs="Arial"/>
          <w:b/>
          <w:bCs/>
          <w:color w:val="2e4da0"/>
          <w:sz w:val="26"/>
          <w:szCs w:val="26"/>
          <w:highlight w:val="none"/>
        </w:rPr>
      </w:r>
    </w:p>
    <w:p w14:paraId="6B45AA62">
      <w:pPr>
        <w:pBdr>
          <w:bottom w:val="single" w:color="2e4da0" w:sz="8" w:space="3"/>
        </w:pBdr>
        <w:spacing w:after="60" w:before="0"/>
        <w:ind/>
        <w:jc w:val="center"/>
        <w:rPr/>
      </w:pPr>
      <w:r>
        <w:rPr>
          <w:rFonts w:ascii="Arial" w:hAnsi="Arial" w:eastAsia="Arial" w:cs="Arial"/>
          <w:i/>
          <w:iCs/>
          <w:color w:val="555555"/>
          <w:sz w:val="24"/>
          <w:szCs w:val="24"/>
          <w:highlight w:val="none"/>
        </w:rPr>
      </w:r>
      <w:r>
        <w:rPr>
          <w:rFonts w:ascii="Arial" w:hAnsi="Arial" w:eastAsia="Arial" w:cs="Arial"/>
          <w:i/>
          <w:iCs/>
          <w:color w:val="555555"/>
          <w:sz w:val="24"/>
          <w:szCs w:val="24"/>
          <w:highlight w:val="none"/>
        </w:rPr>
      </w:r>
      <w:r/>
    </w:p>
    <w:p>
      <w:pPr>
        <w:pBdr>
          <w:bottom w:val="single" w:color="2e4da0" w:sz="8" w:space="4"/>
        </w:pBdr>
        <w:spacing w:after="60" w:before="0"/>
        <w:ind/>
        <w:jc w:val="center"/>
        <w:rPr>
          <w:rFonts w:ascii="Arial" w:hAnsi="Arial" w:eastAsia="Arial" w:cs="Arial"/>
          <w:bCs/>
          <w:i/>
          <w:color w:val="555555"/>
          <w:sz w:val="24"/>
          <w:szCs w:val="24"/>
          <w:highlight w:val="none"/>
        </w:rPr>
      </w:pPr>
      <w:r>
        <w:rPr>
          <w:rFonts w:ascii="Arial" w:hAnsi="Arial" w:eastAsia="Arial" w:cs="Arial"/>
          <w:i/>
          <w:iCs/>
          <w:color w:val="555555"/>
          <w:sz w:val="24"/>
          <w:szCs w:val="24"/>
        </w:rPr>
        <w:t xml:space="preserve">com Interface TUI em C (ncurses) e Backend em C via Sockets TCP — v</w:t>
      </w:r>
      <w:r>
        <w:rPr>
          <w:rFonts w:ascii="Arial" w:hAnsi="Arial" w:eastAsia="Arial" w:cs="Arial"/>
          <w:i/>
          <w:iCs/>
          <w:color w:val="555555"/>
          <w:sz w:val="24"/>
          <w:szCs w:val="24"/>
          <w:lang w:val="pt-BR"/>
        </w:rPr>
        <w:t xml:space="preserve">1.0</w:t>
      </w:r>
      <w:r>
        <w:rPr>
          <w:rFonts w:ascii="Arial" w:hAnsi="Arial" w:eastAsia="Arial" w:cs="Arial"/>
          <w:bCs/>
          <w:i/>
          <w:color w:val="555555"/>
          <w:sz w:val="24"/>
          <w:szCs w:val="24"/>
          <w:highlight w:val="none"/>
        </w:rPr>
      </w:r>
    </w:p>
    <w:p w14:paraId="74E5C484">
      <w:pPr>
        <w:pBdr>
          <w:bottom w:val="single" w:color="2e4da0" w:sz="8" w:space="3"/>
        </w:pBdr>
        <w:spacing w:after="60" w:before="0"/>
        <w:ind/>
        <w:jc w:val="center"/>
        <w:rPr>
          <w:rFonts w:ascii="Arial" w:hAnsi="Arial" w:eastAsia="Arial" w:cs="Arial"/>
          <w:bCs/>
          <w:i/>
          <w:color w:val="555555"/>
          <w:sz w:val="24"/>
          <w:szCs w:val="24"/>
          <w:highlight w:val="none"/>
        </w:rPr>
      </w:pPr>
      <w:r>
        <w:rPr>
          <w:rFonts w:ascii="Arial" w:hAnsi="Arial" w:eastAsia="Arial" w:cs="Arial"/>
          <w:i/>
          <w:iCs/>
          <w:color w:val="555555"/>
          <w:sz w:val="24"/>
          <w:szCs w:val="24"/>
          <w:highlight w:val="none"/>
        </w:rPr>
      </w:r>
      <w:r>
        <w:rPr>
          <w:rFonts w:ascii="Arial" w:hAnsi="Arial" w:eastAsia="Arial" w:cs="Arial"/>
          <w:i/>
          <w:iCs/>
          <w:color w:val="555555"/>
          <w:sz w:val="24"/>
          <w:szCs w:val="24"/>
          <w:highlight w:val="none"/>
        </w:rPr>
      </w:r>
      <w:r>
        <w:rPr>
          <w:rFonts w:ascii="Arial" w:hAnsi="Arial" w:eastAsia="Arial" w:cs="Arial"/>
          <w:bCs/>
          <w:i/>
          <w:color w:val="555555"/>
          <w:sz w:val="24"/>
          <w:szCs w:val="24"/>
          <w:highlight w:val="none"/>
        </w:rPr>
      </w:r>
    </w:p>
    <w:p w14:paraId="5DAC9621">
      <w:pPr>
        <w:pBdr/>
        <w:spacing w:after="240" w:before="80"/>
        <w:ind/>
        <w:jc w:val="center"/>
        <w:rPr>
          <w:rFonts w:ascii="Courier New" w:hAnsi="Courier New" w:eastAsia="Courier New" w:cs="Courier New"/>
          <w:color w:val="1f3080"/>
          <w:sz w:val="22"/>
          <w:szCs w:val="22"/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Courier New" w:hAnsi="Courier New" w:eastAsia="Courier New" w:cs="Courier New"/>
          <w:color w:val="1f3080"/>
          <w:sz w:val="22"/>
          <w:szCs w:val="22"/>
          <w:highlight w:val="none"/>
        </w:rPr>
      </w:r>
    </w:p>
    <w:p>
      <w:pPr>
        <w:pBdr/>
        <w:spacing w:after="240" w:before="80"/>
        <w:ind/>
        <w:jc w:val="center"/>
        <w:rPr>
          <w:highlight w:val="none"/>
        </w:rPr>
      </w:pPr>
      <w:r>
        <w:rPr>
          <w:rFonts w:ascii="Courier New" w:hAnsi="Courier New" w:eastAsia="Courier New" w:cs="Courier New"/>
          <w:color w:val="1f3080"/>
          <w:sz w:val="22"/>
          <w:szCs w:val="22"/>
        </w:rPr>
      </w:r>
      <w:hyperlink r:id="rId12" w:tooltip="https://github.com/Afonso-47/PAP-server" w:history="1">
        <w:r>
          <w:rPr>
            <w:rStyle w:val="1077"/>
            <w:rFonts w:ascii="Courier New" w:hAnsi="Courier New" w:eastAsia="Courier New" w:cs="Courier New"/>
            <w:sz w:val="22"/>
            <w:szCs w:val="22"/>
          </w:rPr>
          <w:t xml:space="preserve">github.com/Afonso-47</w:t>
        </w:r>
      </w:hyperlink>
      <w:r>
        <w:rPr>
          <w:rFonts w:ascii="Courier New" w:hAnsi="Courier New" w:eastAsia="Courier New" w:cs="Courier New"/>
          <w:color w:val="1f3080"/>
          <w:sz w:val="22"/>
          <w:szCs w:val="22"/>
          <w:highlight w:val="none"/>
        </w:rPr>
      </w:r>
      <w:r>
        <w:rPr>
          <w:highlight w:val="none"/>
        </w:rPr>
      </w:r>
    </w:p>
    <w:p w14:paraId="145EC051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1. Breve Descrição do Projeto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CloudStar é um servidor de transferência de ficheiros multi-utilizador pessoal que utiliza um protocolo binário customizado sob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re sockets TCP. Ao contrário de protocolos como FTP ou HTTP, que carregam overhead de texto, o CloudStar comunica através de sequências binárias otimizadas, garantindo controlo total sobre o enquadramento (framing) e a integridade de cada byte transmitido.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ecossistema divide-se numa arquitetura cliente-servidor: o servidor corre num sistema Debian 12 (arquitetura x86) de forma headl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ess, gerindo sessões autenticadas e operações sobre o sistema de ficheiros; o cliente é uma TUI (Text User Interface) desenvolvida em C com ncurses, que oferece uma experiência de terminal rica com navegação por grelha e sprites ASCII por tipo de ficheiro.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encriptação de transporte é delegada ao WireGuard VPN, mantendo o binário do servidor leve e focado na lógica de ficheiros, enquanto o túnel assegura comunicação encriptada com criptografia moderna e de alto desempenho.</w:t>
      </w:r>
      <w:r/>
    </w:p>
    <w:p w14:paraId="26087C35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2. O que Foi Implementado, o que Ficou por Implementar e o que Foi Adicionado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2.1 Implementado de acordo com o projeto inicial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Instalação e configuração do servidor Debian 12 com IP estático, SSH, firewall (UFW) e Dynamic DNS.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Acesso remoto seguro via WireGuard VPN (LAN e WAN).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Protocolo binário customizado: byte de desbloqueio 0x01, seguido de byte de modo (D/U/L/DEL) e strings com prefixo de 4 bytes big-endian.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Primitivas robustas send_all e recv_exact para mitigar leituras/escritas parciais em redes instáveis.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Autenticação de utilizadores do sistema operativo via /etc/shadow (shadow.h + crypt.h, função getspnam).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Modelo desafio-resposta: parâmetros de hash enviados ao cliente, hash calculada localmente, comparação em tempo constante no servidor (resistente a timing attacks).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Download de ficheiros do servidor para o cliente.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Upload de ficheiros do cliente para o servidor, com criação recursiva automática de diretórios (ensure_parent_dirs).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Listagem incremental de diretórios com distinção de tipo (0x02 diretório, 0x01 ficheiro, 0x00 EOL).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Interface TUI ncurses (cloudstar_client) com ecrã de autenticação e modo explorador.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Navegação por teclado (setas, Home, End, PgUp, PgDn), paginação dinâmica e sprites ASCII por tipo de ficheiro.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2.2 Adicionado além do projeto inicial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Eliminação de ficheiros e diretórios com confirmação interativa (tecla Delete).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Criação de novas pastas remotas diretamente na TUI (entrada [ new folder ] na listagem).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Criação de novos ficheiros remotos vazios diretamente na TUI (entrada [ new file ] na listagem).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Proteção contra directory traversal via enforce_user_path_policy: uso de realpath para garantir que o caminho solicitado está contido em /home/utilizador; qualquer acesso fora é bloqueado antes de qualquer operação de I/O.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Sistema de erros com máscaras de bits (send-file-socket.c) para identificação precisa da fase de falha.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Programa de testes unitários em C (unit-tests.c) para validação de upload, download e listagem.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Expansão de caminhos com ~ e ~user tanto no servidor como no cliente.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Atalhos de teclado adicionais: Ctrl+D (download direto), Ctrl+U (upload direto).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Suporte a compilação Windows via MinGW (linkando ws2_32.lib em substituição de sys/socket.h).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2.3 Ficou por implementar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Fase 5 – Logs de acesso, backups automáticos, Fail2ban e autenticação por chave pública (cancelada por falta de tempo).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Threading no servidor (suporte a múltiplos clientes simultâneos): a v0.1 BETA é otimizada para uso pessoal e pequenos grupos; threading fica como trabalho futuro.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Wake-on-LAN via WAN (funcional em LAN; não chegou a ser implementado completamente em WAN).</w:t>
      </w:r>
      <w:r/>
    </w:p>
    <w:p w14:paraId="3082C56B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3. Avaliação do Cumprimento de Prazos (Mapa de GANTT)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Bdr/>
        <w:spacing w:after="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Fase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Estado</w:t>
            </w:r>
            <w:r/>
          </w:p>
        </w:tc>
      </w:tr>
      <w:tr>
        <w:trPr/>
        <w:tc>
          <w:tcPr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Fase 1 – Planeamento e Preparação (Set. 2025)</w:t>
            </w:r>
            <w:r/>
          </w:p>
        </w:tc>
        <w:tc>
          <w:tcPr>
            <w:shd w:val="clear" w:color="auto" w:fill="27ae60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✓ Concluída</w:t>
            </w:r>
            <w:r/>
          </w:p>
        </w:tc>
      </w:tr>
      <w:tr>
        <w:trPr/>
        <w:tc>
          <w:tcPr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Fase 2 – Configuração do Servidor (Set. 2025)</w:t>
            </w:r>
            <w:r/>
          </w:p>
        </w:tc>
        <w:tc>
          <w:tcPr>
            <w:shd w:val="clear" w:color="auto" w:fill="27ae60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✓ Concluída</w:t>
            </w:r>
            <w:r/>
          </w:p>
        </w:tc>
      </w:tr>
      <w:tr>
        <w:trPr/>
        <w:tc>
          <w:tcPr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Fase 3 – Acesso Remoto Seguro (Set.–Nov. 2025)</w:t>
            </w:r>
            <w:r/>
          </w:p>
        </w:tc>
        <w:tc>
          <w:tcPr>
            <w:shd w:val="clear" w:color="auto" w:fill="27ae60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✓ Concluída</w:t>
            </w:r>
            <w:r/>
          </w:p>
        </w:tc>
      </w:tr>
      <w:tr>
        <w:trPr/>
        <w:tc>
          <w:tcPr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Fase 4 – Desenvolvimento da Aplicação TUI (Nov. 2025–Mai. 2026)</w:t>
            </w:r>
            <w:r/>
          </w:p>
        </w:tc>
        <w:tc>
          <w:tcPr>
            <w:shd w:val="clear" w:color="auto" w:fill="f39c12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✓ Concluída (c/ ajustes)</w:t>
            </w:r>
            <w:r/>
          </w:p>
        </w:tc>
      </w:tr>
      <w:tr>
        <w:trPr/>
        <w:tc>
          <w:tcPr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Fase 5 – Segurança e Fiabilidade (Fev.–Mai. 2025)</w:t>
            </w:r>
            <w:r/>
          </w:p>
        </w:tc>
        <w:tc>
          <w:tcPr>
            <w:shd w:val="clear" w:color="auto" w:fill="c0392b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</w: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✗</w:t>
            </w: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  <w:lang w:val="pt-BR"/>
              </w:rPr>
              <w:t xml:space="preserve"> </w:t>
            </w: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Cancelada / Conceptual</w:t>
            </w:r>
            <w:r/>
          </w:p>
        </w:tc>
      </w:tr>
      <w:tr>
        <w:trPr/>
        <w:tc>
          <w:tcPr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Fase 6 – Testes Finais e Documentação (Mai.–Jul. 2026)</w:t>
            </w:r>
            <w:r/>
          </w:p>
        </w:tc>
        <w:tc>
          <w:tcPr>
            <w:shd w:val="clear" w:color="auto" w:fill="27ae60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68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✓ Em conclusão</w:t>
            </w:r>
            <w:r/>
          </w:p>
        </w:tc>
      </w:tr>
    </w:tbl>
    <w:p>
      <w:pPr>
        <w:pBdr/>
        <w:spacing w:after="0" w:before="0"/>
        <w:ind/>
        <w:rPr/>
      </w:pPr>
      <w:r/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3.1 Análise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As fases 1, 2 e 3 foram concluídas dentro dos prazos previstos, tendo o servidor ficado operacional com acesso remoto seguro via WireGuard VPN a partir de novembro de 2025.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Fase 4: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Concluída com atraso e com ajustes significativos. A linguagem da aplicação cliente foi alterada de Python para C, e a interface foi d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esenvolvida com ncurses em vez de python-curses. As funcionalidades de upload, download e navegação foram implementadas com sucesso, tendo sido adicionadas funcionalidades não previstas (eliminação, criação de pastas/ficheiros, proteção de path traversal).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Fase 5: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Cancelada. O atraso acumulado na Fase 4 e a necessidade de conciliar o projeto com o estágio tornou inviável a implementação das medidas de segurança avançadas. Estas ficam como trabalho futuro para versões posteriores à v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1.0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Fase 6: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Em conclusão, conforme previsto. O relatório final e o manual de aplicação (v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1.0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) estão a ser finalizados e a defesa da PAP será preparada dentro do prazo.</w:t>
      </w:r>
      <w:r/>
    </w:p>
    <w:p w14:paraId="2306C16B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4. Evolução entre o Primeiro Protótipo, o Segundo Protótipo e o Projeto Final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Bdr/>
        <w:spacing w:after="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3120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1º Protótipo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3120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2º Protótipo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3120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Projeto Final</w:t>
            </w:r>
            <w:r/>
          </w:p>
        </w:tc>
      </w:tr>
      <w:tr>
        <w:trPr/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Protocolo binário customizado em C (servidor) + CLI Python (cliente)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Autenticação via /etc/shadow; listagem com tipos; backend C completo (send-file-socket.c)</w:t>
            </w:r>
            <w:r/>
          </w:p>
        </w:tc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TUI ncurses completa: navegação, upload, download, delete, nova pasta e novo ficheiro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Sem autenticação – qualquer cliente com o byte 0x01 conseguia ligar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Modelo desafio-resposta; hash calculada localmente; comparação em tempo constante</w:t>
            </w:r>
            <w:r/>
          </w:p>
        </w:tc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Mesmo modelo; sessão autenticada reutilizada em toda a TUI</w:t>
            </w:r>
            <w:r/>
          </w:p>
        </w:tc>
      </w:tr>
      <w:tr>
        <w:trPr/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Linguagem cliente: Python (paramiko)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Linguagem cliente: C puro com sockets (sys/socket.h / winsock2.h)</w:t>
            </w:r>
            <w:r/>
          </w:p>
        </w:tc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Mantida em C; integrada na TUI ncurses (cloudstar_client)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Sem proteção de path traversal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Expansão de ~ e ~user; validação básica de caminhos</w:t>
            </w:r>
            <w:r/>
          </w:p>
        </w:tc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31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enforce_user_path_policy via realpath; bloqueio total fora de /home/user</w:t>
            </w:r>
            <w:r/>
          </w:p>
        </w:tc>
      </w:tr>
    </w:tbl>
    <w:p>
      <w:pPr>
        <w:pBdr/>
        <w:spacing w:after="0" w:before="0"/>
        <w:ind/>
        <w:rPr/>
      </w:pPr>
      <w:r/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4.1 Primeiro Protótipo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primeiro protótipo focou-se na validação do protocolo de transferência de ficheiros ao nível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mais baixo. Foram implementados os modos Download, Upload e Listagem simples no servidor em C. A interface cliente era um script Python simples com menus em linha de comandos, recorrendo inicialmente ao paramiko e posteriormente a sockets TCP diretamente.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Nest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a fase a autenticação ainda não existia: qualquer cliente que conhecesse o byte de desbloqueio 0x01 conseguia ligar-se ao servidor. A listagem devolvida era apenas uma lista de nomes sem distinção de tipo, e não existia qualquer proteção de path traversal.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As principais dificuldades foram a gestão de leituras/escritas parciais em TCP (resolvida com send_all e recv_exact) e a compatibilidade com arquitetura 32-bit do servidor.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4.2 Segundo Protótipo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segundo protótipo introduziu autenticação robusta via /etc/shadow com modelo desafio-resposta: o servidor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envia os parâmetros de hashing (algoritmo e salt no formato modular $id$salt$hash), o cliente calcula localmente a hash da palavra-passe via crypt, e o servidor compara em tempo constante — evitando timing attacks e a transmissão da palavra-passe em claro.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protocolo de listagem foi estendido para enviar o tipo de cada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entrada de forma incremental, e o backend em C (send-file-socket.c) foi estruturado em camadas: utilitários de socket, funções de protocolo, autenticação e funções de alto nível (download_from_server, upload_to_server, list_directory, delete_from_server).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TUI ncurses (main2.c) foi introduzida nesta fase, com ecrã de autenticação, modo explorador em grelha ASCII e paginação dinâmica.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4.3 Projeto Final (CloudStar </w:t>
      </w: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v1.0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)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projeto final consolidou e expandiu o segundo protótipo num produto coeso e funcional, comercialmente identificado como CloudStar. As principais adições foram: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Eliminação com confirmação interativa e criação de pastas/ficheiros diretamente na TUI.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Proteção enforce_user_path_policy via realpath: bloqueio total de directory traversal fora de /home/utilizador.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Atalhos Ctrl+D e Ctrl+U para operações de transferência diretas sobre a entrada selecionada.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Suporte a compilação multiplataforma: Linux (-lncurses -lcrypt) e Windows MinGW (-lws2_32).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Robustez acrescida: gestão de erros com máscaras de bits e forward declarations para funções helper.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arquitetura final é composta por dois ficheiros principais: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send-file-socket.c – biblioteca de comunicação com o servidor (~997 linhas).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main2.c – interface TUI ncurses, inclui send-file-socket.c diretamente (~1429 linhas).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comando de compilação correto para o cliente em Linux é: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gcc main2.c -lncurses -o cloudstar_client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Em Windows (MinGW):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gcc main2.c -lws2_32 -o cloudstar_client.exe</w:t>
      </w:r>
      <w:r/>
    </w:p>
    <w:p w14:paraId="42FEC3A2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5. Empenho, Interesse, Responsabilidade e Autonomia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Ao longo de todo o desenvolvimento do projeto mantive um elevado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nível de empenho e interesse, tendo iniciado o trabalho nas férias de verão de 2025, antes do início do ano letivo. Esta antecipação permitiu ter uma base sólida ao nível da infraestrutura (servidor Debian, WireGuard, SSH) disponível desde o início do ano.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autonomia foi uma constante: sempr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 que surgiram obstáculos técnicos — como a incompatibilidade de bibliotecas com a arquitetura 32-bit do servidor, as limitações do protocolo FTP nativo, ou os desafios de gestão de sockets TCP em leituras parciais — procurei soluções de forma independente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, recorrendo a pesquisa, testes iterativos e adaptação da abordagem. A decisão de arquitetar o sistema em C puro não foi arbitrária: permitiu reduzir drasticamente o footprint de memória e a superfície de ataque, garantindo performance próxima do hardware.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responsabilidade traduziu-se na entrega de todos os relatórios intermédios (B1 a B3) e do manual de aplicação (CloudStar v0.1, datado de 01-05-2026), e na manutenção de um projeto funcional e demonstrável em cada fase.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interesse técnico refletiu-se na adição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de funcionalidades não previstas (eliminação, criação de pastas/ficheiros, proteção de path traversal, suporte Windows) que enriqueceram o produto final. Mesmo quando foi necessário cancelar a Fase 5, a decisão foi tomada de forma ponderada e documentada.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As principais dificuldades foram a conciliação do projeto com o estágio e as restantes disciplinas, e a gestão de stress em períodos de maior carga académica — superadas através de reorganização do planeamento e redefinição de prioridades.</w:t>
      </w:r>
      <w:r/>
    </w:p>
    <w:p w14:paraId="7E505E3F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  <w:lang w:val="pt-BR"/>
        </w:rPr>
        <w:t xml:space="preserve">6</w:t>
      </w: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. Outras Considerações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6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.1 Decisão de mudar de Python para C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alteração da linguagem cliente de Python (paramiko) para C foi a decisão técnica mais marcante. Embora tenha aumentado a complexidade de implementação — gestão manual de mem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ória, sockets e serialização binária — permitiu uma integração natural com ncurses, controlo total sobre o protocolo e um binário nativo sem dependências de runtime Python. O resultado é um footprint mínimo: 42 KB de binário no cliente e 21 KB no servidor.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6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.2 Inclusão direta de send-file-socket.c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opção de incluir send-file-socket.c diretamente em main2.c via #include simplificou o processo de compilação a um único comando e eliminou a necessidade de Makefile ou gestão de linking manual.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6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.3 Segurança multicamada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segurança do CloudStar é multicamada: o WireGuard encripta o transporte; a autenticação usa desafio-resposta onde a password nunca circula na rede; a compa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ração de hashes em tempo constante resiste a timing attacks; e o enforce_user_path_policy via realpath garante que nenhum utilizador acede a ficheiros fora da sua home, bloqueando qualquer tentativa de directory traversal antes de qualquer operação de I/O.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6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.4 Suporte a múltiplos utilizadores e threading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versão v0.1 BETA é otimizada para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uso pessoal e pequenos grupos, não incluindo threading. O backend em C está arquitetado para gerir sessões de forma eficiente dentro deste âmbito. A implementação de threads para suporte a múltiplos clientes simultâneos 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foi implementada na vers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ão 1.0 que est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á entregue com este documento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6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.5 Arte ASCII e usabilidade da TUI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representação de ficheir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os com sprites ASCII por tipo (pasta, texto, código, imagem, vídeo, áudio, ZIP, etc.) melhora significativamente a usabilidade num ambiente exclusivamente textual. Os mockups da interface foram desenhados previamente em ASCII para orientar a implementação.</w:t>
      </w:r>
      <w:r/>
    </w:p>
    <w:p w14:paraId="26DB5734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  <w:r/>
    </w:p>
    <w:p>
      <w:pPr>
        <w:pStyle w:val="1084"/>
        <w:pBdr>
          <w:bottom w:val="single" w:color="2e4da0" w:sz="6" w:space="4"/>
        </w:pBdr>
        <w:spacing w:after="120" w:before="320"/>
        <w:ind/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color w:val="2e4da0"/>
          <w:sz w:val="28"/>
          <w:szCs w:val="28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2e4da0"/>
          <w:sz w:val="28"/>
          <w:szCs w:val="28"/>
        </w:rPr>
        <w:t xml:space="preserve">. Indicações Precisas para Testagem do Projeto Final</w:t>
      </w:r>
      <w:r>
        <w:rPr>
          <w:rFonts w:ascii="Arial" w:hAnsi="Arial" w:eastAsia="Arial" w:cs="Arial"/>
          <w:b/>
          <w:bCs/>
          <w:color w:val="2e4da0"/>
          <w:sz w:val="28"/>
          <w:szCs w:val="28"/>
          <w:highlight w:val="none"/>
        </w:rPr>
      </w:r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.1 Requisitos de hardware</w:t>
      </w:r>
      <w:r/>
    </w:p>
    <w:p>
      <w:pPr>
        <w:pBdr/>
        <w:spacing w:after="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Mín. Cliente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Ótimo Cliente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Mín. Servidor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Ótimo Servidor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CPU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 Núcleo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2+ Núcleos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 Núcleo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4+ Núcleos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RAM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10 MB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2 GB+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 MB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6 GB+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Rede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Ligação Estável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Gigabit Eth.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Ligação Estável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Gigabit Eth.</w:t>
            </w:r>
            <w:r/>
          </w:p>
        </w:tc>
      </w:tr>
      <w:tr>
        <w:trPr/>
        <w:tc>
          <w:tcPr>
            <w:shd w:val="clear" w:color="auto" w:fill="e8ecf8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Disco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42 KB (Binário)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—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21 KB (Binário)</w:t>
            </w:r>
            <w:r/>
          </w:p>
        </w:tc>
        <w:tc>
          <w:tcPr>
            <w:shd w:val="clear" w:color="auto" w:fill="f5f5f5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80" w:type="dxa"/>
              <w:top w:w="60" w:type="dxa"/>
              <w:right w:w="80" w:type="dxa"/>
              <w:bottom w:w="60" w:type="dxa"/>
            </w:tcMar>
            <w:tcW w:w="1872" w:type="dxa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Múltiplos GB</w:t>
            </w:r>
            <w:r/>
          </w:p>
        </w:tc>
      </w:tr>
    </w:tbl>
    <w:p>
      <w:pPr>
        <w:pBdr/>
        <w:spacing w:after="0" w:before="0"/>
        <w:ind/>
        <w:rPr/>
      </w:pPr>
      <w:r/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.2 Requisitos de software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Cliente: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Windows (MinGW com ws2_32.lib) ou Linux; terminal com suporte a cores; WireGuard.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Servidor: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Debian/Ubuntu; WireGuard; acesso root (leitura de /etc/shadow); build-essential (GCC + bibliotecas de criptografia).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.3 Obtenção do código fonte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código fonte está disponível em: </w:t>
      </w:r>
      <w:r>
        <w:rPr>
          <w:rFonts w:ascii="Courier New" w:hAnsi="Courier New" w:eastAsia="Courier New" w:cs="Courier New"/>
          <w:color w:val="1f3080"/>
          <w:sz w:val="24"/>
          <w:szCs w:val="24"/>
        </w:rPr>
        <w:t xml:space="preserve">https://github.com/Afonso-47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main2.c – interface TUI ncurses (ficheiro principal).</w:t>
      </w:r>
      <w:r/>
    </w:p>
    <w:p>
      <w:pPr>
        <w:pStyle w:val="1076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send-file-socket.c – biblioteca de comunicação (incluída por #include em main2.c).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Ambos os ficheiros devem estar na mesma diretoria. NÃO passar send-file-socket.c ao gcc como argumento separado.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.4 Compilação do cliente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Linux: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gcc main2.c -lncurses -o cloudstar_client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Windows (MinGW):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gcc main2.c -lws2_32 -o cloudstar_client.exe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Dependência Linux caso não esteja instalada: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sudo apt install libncurses-dev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.5 Compilação do servidor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gcc main.c session.c -lcrypt -o cloudstar_server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Executar com privilégios de leitura de /etc/shadow: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sudo ./cloudstar_server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.6 Configuração da ligação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Verificar as definições no início de main2.c e ajustar conforme o ambiente: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#define SERVER_ADDRESS  "192.168.1.102"   /* LAN */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#define SERVER_ADDRESS  "10.0.0.1"        /* VPN */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#define SERVER_PORT     "9001"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No router, configurar Port Forwarding da porta 9001 para o IP estático do servidor, e ativar Dynamic DNS se necessário.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.7 Configuração da VPN WireGuard (acesso remoto)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Criar um túnel com a seguinte configuração (x = dígito à escolha):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[Interface]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PrivateKey = A_SUA_CHAVE_PRIVADA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Address = 10.0.0.10x/32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DNS = 1.1.1.1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[Peer]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PublicKey = oVSpGQfvs/ctAm+7PtRKkYl1Z+SjedUWC676ymN4gS0=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Endpoint = 77.54.105.15:51820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AllowedIPs = 10.0.0.1/32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PersistentKeepalive = 25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Enviar a chave pública gerada ao autor para que seja adicionada ao servidor. Certificar que a VPN está ativa antes de iniciar o binário.</w:t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.8 Utilização da TUI CloudStar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Após compilação e com o servidor em funcionamento:</w:t>
      </w:r>
      <w:r/>
    </w:p>
    <w:p>
      <w:pPr>
        <w:pBdr/>
        <w:shd w:val="clear" w:color="auto" w:fill="f4f4f4"/>
        <w:spacing w:after="30" w:before="30"/>
        <w:ind w:left="720"/>
        <w:rPr/>
      </w:pPr>
      <w:r>
        <w:rPr>
          <w:rFonts w:ascii="Courier New" w:hAnsi="Courier New" w:eastAsia="Courier New" w:cs="Courier New"/>
          <w:color w:val="1a1a1a"/>
          <w:sz w:val="20"/>
          <w:szCs w:val="20"/>
        </w:rPr>
        <w:t xml:space="preserve">./cloudstar_client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O programa apresenta um ecrã de autenticação (a password é mascarada com *). Após login bem-sucedido:</w:t>
      </w:r>
      <w:r/>
    </w:p>
    <w:p>
      <w:pPr>
        <w:pBdr/>
        <w:spacing w:after="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40"/>
        <w:gridCol w:w="7020"/>
      </w:tblGrid>
      <w:tr>
        <w:trPr/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Tecla</w:t>
            </w:r>
            <w:r/>
          </w:p>
        </w:tc>
        <w:tc>
          <w:tcPr>
            <w:shd w:val="clear" w:color="auto" w:fill="2e4da0"/>
            <w:tcBorders>
              <w:top w:val="single" w:color="2e4da0" w:sz="4" w:space="0"/>
              <w:left w:val="single" w:color="2e4da0" w:sz="4" w:space="0"/>
              <w:bottom w:val="single" w:color="2e4da0" w:sz="4" w:space="0"/>
              <w:right w:val="single" w:color="2e4da0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Ação</w:t>
            </w:r>
            <w:r/>
          </w:p>
        </w:tc>
      </w:tr>
      <w:tr>
        <w:trPr/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color w:val="1a1a1a"/>
                <w:sz w:val="20"/>
                <w:szCs w:val="20"/>
              </w:rPr>
              <w:t xml:space="preserve">Setas / Home / End / PgUp / PgDn</w:t>
            </w:r>
            <w:r/>
          </w:p>
        </w:tc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Navegação na grelha de ficheiros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color w:val="1a1a1a"/>
                <w:sz w:val="20"/>
                <w:szCs w:val="20"/>
              </w:rPr>
              <w:t xml:space="preserve">Enter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Abrir pasta / Descarregar ficheiro / Criar pasta ou ficheiro ([ new folder ] / [ new file ])</w:t>
            </w:r>
            <w:r/>
          </w:p>
        </w:tc>
      </w:tr>
      <w:tr>
        <w:trPr/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color w:val="1a1a1a"/>
                <w:sz w:val="20"/>
                <w:szCs w:val="20"/>
              </w:rPr>
              <w:t xml:space="preserve">Ctrl+D</w:t>
            </w:r>
            <w:r/>
          </w:p>
        </w:tc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Descarregar a entrada selecionada diretamente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color w:val="1a1a1a"/>
                <w:sz w:val="20"/>
                <w:szCs w:val="20"/>
              </w:rPr>
              <w:t xml:space="preserve">Ctrl+U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Carregar um ficheiro local para a diretoria atual</w:t>
            </w:r>
            <w:r/>
          </w:p>
        </w:tc>
      </w:tr>
      <w:tr>
        <w:trPr/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color w:val="1a1a1a"/>
                <w:sz w:val="20"/>
                <w:szCs w:val="20"/>
              </w:rPr>
              <w:t xml:space="preserve">Delete</w:t>
            </w:r>
            <w:r/>
          </w:p>
        </w:tc>
        <w:tc>
          <w:tcPr>
            <w:shd w:val="clear" w:color="auto" w:fill="f0f4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Eliminar a entrada selecionada (com confirmação)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34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color w:val="1a1a1a"/>
                <w:sz w:val="20"/>
                <w:szCs w:val="20"/>
              </w:rPr>
              <w:t xml:space="preserve">q / Ctrl+C</w:t>
            </w:r>
            <w:r/>
          </w:p>
        </w:tc>
        <w:tc>
          <w:tcPr>
            <w:shd w:val="clear" w:color="auto" w:fill="ffffff"/>
            <w:tcBorders>
              <w:top w:val="single" w:color="aaaaaa" w:sz="4" w:space="0"/>
              <w:left w:val="single" w:color="aaaaaa" w:sz="4" w:space="0"/>
              <w:bottom w:val="single" w:color="aaaaaa" w:sz="4" w:space="0"/>
              <w:right w:val="single" w:color="aaaaaa" w:sz="4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7020" w:type="dxa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Sair da aplicação</w:t>
            </w:r>
            <w:r/>
          </w:p>
        </w:tc>
      </w:tr>
    </w:tbl>
    <w:p>
      <w:pPr>
        <w:pBdr/>
        <w:spacing w:after="0" w:before="0"/>
        <w:ind/>
        <w:rPr/>
      </w:pPr>
      <w:r/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.9 FAQs relevantes para testagem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Como é garantida a segurança se o protocolo é binário?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A segurança é multicamada: WireGuard encripta o transporte; a autenticação usa desafio-resposta onde a password nunca circula na rede, apenas a hash processada com salt.</w:t>
      </w:r>
      <w:r/>
    </w:p>
    <w:p>
      <w:pPr>
        <w:pBdr/>
        <w:spacing w:after="0" w:before="0"/>
        <w:ind/>
        <w:rPr/>
      </w:pPr>
      <w:r/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O que evita que um utilizador apague ficheiros do sistema?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 enforce_user_path_policy usa realpath para rejeitar qualquer caminho fora de /home/utilizador antes de qualquer operação de I/O.</w:t>
      </w:r>
      <w:r/>
    </w:p>
    <w:p>
      <w:pPr>
        <w:pBdr/>
        <w:spacing w:after="0" w:before="0"/>
        <w:ind/>
        <w:rPr/>
      </w:pPr>
      <w:r/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O servidor suporta muitos utilizadores? 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Sim, em teoria. A implementaç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ão de threads para suportar m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  <w:t xml:space="preserve">últiplos utilizadores concorrentes foi desenvolvida e implementada mas nunca foi testada com mais de dois utilizadores.</w:t>
      </w:r>
      <w:r>
        <w:rPr>
          <w:rFonts w:ascii="Arial" w:hAnsi="Arial" w:eastAsia="Arial" w:cs="Arial"/>
          <w:color w:val="000000"/>
          <w:sz w:val="24"/>
          <w:szCs w:val="24"/>
          <w:lang w:val="pt-BR"/>
        </w:rPr>
      </w:r>
      <w:r/>
    </w:p>
    <w:p>
      <w:pPr>
        <w:pStyle w:val="1085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3080"/>
          <w:sz w:val="26"/>
          <w:szCs w:val="26"/>
          <w:lang w:val="pt-BR"/>
        </w:rPr>
        <w:t xml:space="preserve">7</w:t>
      </w:r>
      <w:r>
        <w:rPr>
          <w:rFonts w:ascii="Arial" w:hAnsi="Arial" w:eastAsia="Arial" w:cs="Arial"/>
          <w:b/>
          <w:bCs/>
          <w:color w:val="1f3080"/>
          <w:sz w:val="26"/>
          <w:szCs w:val="26"/>
        </w:rPr>
        <w:t xml:space="preserve">.10 Demonstração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000000"/>
          <w:sz w:val="24"/>
          <w:szCs w:val="24"/>
        </w:rPr>
        <w:t xml:space="preserve">A demonstração presencial é o método preferencial de avaliação. Foi também pre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parada uma demonstração em vídeo mostrando: compilação, arranque do servidor, ligação VPN, autenticação na TUI, navegação, download, upload, eliminação e criação de pastas/ficheiros. O vídeo pode ser solicitado ao autor ou consultado no repositório GitHub.</w:t>
      </w:r>
      <w:r/>
    </w:p>
    <w:p>
      <w:pPr>
        <w:pBdr/>
        <w:spacing w:after="0" w:before="0"/>
        <w:ind/>
        <w:rPr/>
      </w:pPr>
      <w:r/>
      <w:r/>
    </w:p>
    <w:p>
      <w:pPr>
        <w:pBdr/>
        <w:spacing w:after="0" w:before="240"/>
        <w:ind/>
        <w:jc w:val="center"/>
        <w:rPr/>
      </w:pPr>
      <w:r>
        <w:rPr>
          <w:rFonts w:ascii="Arial" w:hAnsi="Arial" w:eastAsia="Arial" w:cs="Arial"/>
          <w:i/>
          <w:iCs/>
          <w:color w:val="555555"/>
          <w:sz w:val="24"/>
          <w:szCs w:val="24"/>
        </w:rPr>
        <w:t xml:space="preserve">— Fim do Relatório B4  |  CloudStar v0.1 BETA  |  github.com/Afonso-47 —</w:t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080" w:right="1080" w:bottom="1080" w:left="108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Arial Narrow">
    <w:panose1 w:val="020B0604020202020204"/>
  </w:font>
  <w:font w:name="Tahoma">
    <w:panose1 w:val="020B050204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B7BB852">
    <w:pPr>
      <w:pStyle w:val="1048"/>
      <w:pBdr/>
      <w:spacing/>
      <w:ind/>
      <w:rPr>
        <w:highlight w:val="none"/>
      </w:rPr>
    </w:pP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  <w:lang w:val="pt-BR"/>
      </w:rPr>
      <w:t xml:space="preserve">_________________________________________________________________________________________________________</w:t>
    </w: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</w:rPr>
      <w:br/>
    </w:r>
    <w:r>
      <w:rPr>
        <w:highlight w:val="none"/>
      </w:rPr>
    </w:r>
    <w:r>
      <w:rPr>
        <w:highlight w:val="none"/>
      </w:rPr>
    </w:r>
  </w:p>
  <w:p w14:paraId="11F1C3E8">
    <w:pPr>
      <w:pBdr>
        <w:bottom w:val="single" w:color="2e4da0" w:sz="4" w:space="3"/>
      </w:pBdr>
      <w:spacing w:after="80" w:before="0"/>
      <w:ind/>
      <w:rPr>
        <w:rFonts w:ascii="Arial" w:hAnsi="Arial" w:eastAsia="Arial" w:cs="Arial"/>
        <w:color w:val="555555"/>
        <w:sz w:val="18"/>
        <w:szCs w:val="18"/>
        <w:highlight w:val="none"/>
      </w:rPr>
    </w:pPr>
    <w:r>
      <w:rPr>
        <w:rFonts w:ascii="Arial" w:hAnsi="Arial" w:eastAsia="Arial" w:cs="Arial"/>
        <w:color w:val="555555"/>
        <w:sz w:val="18"/>
        <w:szCs w:val="18"/>
      </w:rPr>
      <w:t xml:space="preserve">PAP – Entrega Final B4 | CloudStar | Afonso Gomes Peres | 12ºD | 2025/2026</w:t>
    </w:r>
    <w:r>
      <w:rPr>
        <w:rFonts w:ascii="Arial Narrow" w:hAnsi="Arial Narrow" w:eastAsia="Arial Narrow" w:cs="Arial Narrow"/>
        <w:color w:val="000000"/>
        <w:sz w:val="16"/>
      </w:rPr>
      <w:tab/>
      <w:tab/>
      <w:tab/>
      <w:tab/>
    </w:r>
    <w:r>
      <w:rPr>
        <w:rFonts w:ascii="Arial Narrow" w:hAnsi="Arial Narrow" w:eastAsia="Arial Narrow" w:cs="Arial Narrow"/>
        <w:color w:val="000000"/>
        <w:sz w:val="16"/>
        <w:u w:val="none"/>
        <w:lang w:val="pt-PT"/>
      </w:rPr>
      <w:t xml:space="preserve">Página </w:t>
    </w:r>
    <w:fldSimple w:instr="PAGE \* MERGEFORMAT">
      <w:r>
        <w:rPr>
          <w:rFonts w:ascii="Arial Narrow" w:hAnsi="Arial Narrow" w:eastAsia="Arial Narrow" w:cs="Arial Narrow"/>
          <w:b/>
          <w:color w:val="000000"/>
          <w:sz w:val="16"/>
          <w:u w:val="none"/>
        </w:rPr>
        <w:t xml:space="preserve">1</w:t>
      </w:r>
    </w:fldSimple>
    <w:r>
      <w:rPr>
        <w:rFonts w:ascii="Arial Narrow" w:hAnsi="Arial Narrow" w:eastAsia="Arial Narrow" w:cs="Arial Narrow"/>
        <w:b/>
        <w:color w:val="000000"/>
        <w:sz w:val="16"/>
        <w:u w:val="none"/>
      </w:rPr>
    </w:r>
    <w:r>
      <w:rPr>
        <w:rFonts w:ascii="Arial Narrow" w:hAnsi="Arial Narrow" w:eastAsia="Arial Narrow" w:cs="Arial Narrow"/>
        <w:b/>
        <w:color w:val="000000"/>
        <w:sz w:val="16"/>
        <w:u w:val="none"/>
        <w:lang w:val="pt-BR"/>
      </w:rPr>
      <w:t xml:space="preserve"> </w:t>
    </w:r>
    <w:r>
      <w:rPr>
        <w:rFonts w:ascii="Arial Narrow" w:hAnsi="Arial Narrow" w:eastAsia="Arial Narrow" w:cs="Arial Narrow"/>
        <w:b w:val="0"/>
        <w:bCs w:val="0"/>
        <w:color w:val="000000"/>
        <w:sz w:val="16"/>
        <w:u w:val="none"/>
        <w:lang w:val="pt-BR"/>
      </w:rPr>
      <w:t xml:space="preserve">de </w:t>
    </w:r>
    <w:fldSimple w:instr="NUMPAGES \* MERGEFORMAT">
      <w:r>
        <w:rPr>
          <w:rFonts w:ascii="Arial Narrow" w:hAnsi="Arial Narrow" w:eastAsia="Arial Narrow" w:cs="Arial Narrow"/>
          <w:b/>
          <w:bCs/>
          <w:color w:val="000000"/>
          <w:sz w:val="16"/>
          <w:u w:val="none"/>
          <w:lang w:val="pt-BR"/>
        </w:rPr>
        <w:t xml:space="preserve">1</w:t>
      </w:r>
    </w:fldSimple>
    <w:r>
      <w:rPr>
        <w:rFonts w:ascii="Arial Narrow" w:hAnsi="Arial Narrow" w:eastAsia="Arial Narrow" w:cs="Arial Narrow"/>
        <w:b/>
        <w:bCs/>
        <w:color w:val="000000"/>
        <w:sz w:val="16"/>
        <w:u w:val="none"/>
        <w:lang w:val="pt-BR"/>
      </w:rPr>
    </w:r>
    <w:r>
      <w:rPr>
        <w:rFonts w:ascii="Arial" w:hAnsi="Arial" w:eastAsia="Arial" w:cs="Arial"/>
        <w:color w:val="555555"/>
        <w:sz w:val="18"/>
        <w:szCs w:val="18"/>
        <w:highlight w:val="none"/>
      </w:rPr>
    </w:r>
    <w:r>
      <w:rPr>
        <w:rFonts w:ascii="Arial" w:hAnsi="Arial" w:eastAsia="Arial" w:cs="Arial"/>
        <w:color w:val="555555"/>
        <w:sz w:val="18"/>
        <w:szCs w:val="18"/>
        <w:highlight w:val="none"/>
      </w:rPr>
    </w:r>
  </w:p>
  <w:p w14:paraId="139DBF28">
    <w:pPr>
      <w:pStyle w:val="1048"/>
      <w:pBdr/>
      <w:spacing/>
      <w:ind/>
      <w:jc w:val="both"/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  <w:lang w:val="pt-BR" w:bidi="pt-BR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125829631" behindDoc="1" locked="0" layoutInCell="1" allowOverlap="1">
              <wp:simplePos x="0" y="0"/>
              <wp:positionH relativeFrom="margin">
                <wp:posOffset>2289600</wp:posOffset>
              </wp:positionH>
              <wp:positionV relativeFrom="paragraph">
                <wp:posOffset>49808</wp:posOffset>
              </wp:positionV>
              <wp:extent cx="3653999" cy="456750"/>
              <wp:effectExtent l="0" t="0" r="0" b="0"/>
              <wp:wrapNone/>
              <wp:docPr id="2" name="Imagem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70411336" name="Imagem 7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3653997" cy="4567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8" o:spid="_x0000_s8" type="#_x0000_t75" style="position:absolute;z-index:-125829631;o:allowoverlap:true;o:allowincell:true;mso-position-horizontal-relative:margin;margin-left:180.28pt;mso-position-horizontal:absolute;mso-position-vertical-relative:text;margin-top:3.92pt;mso-position-vertical:absolute;width:287.72pt;height:35.96pt;mso-wrap-distance-left:9.00pt;mso-wrap-distance-top:0.00pt;mso-wrap-distance-right:9.00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</w:p>
  <w:p w14:paraId="0F7CBDAA">
    <w:pPr>
      <w:pStyle w:val="1048"/>
      <w:pBdr/>
      <w:spacing/>
      <w:ind/>
      <w:jc w:val="both"/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/>
        <w:bCs/>
        <w:color w:val="000000"/>
        <w:sz w:val="16"/>
        <w:highlight w:val="none"/>
        <w:u w:val="none"/>
        <w:lang w:val="pt-BR"/>
      </w:rPr>
      <w:t xml:space="preserve">Curso Profissional</w:t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</w:p>
  <w:p w14:paraId="44424E35">
    <w:pPr>
      <w:pStyle w:val="1048"/>
      <w:pBdr/>
      <w:spacing/>
      <w:ind/>
      <w:jc w:val="both"/>
      <w:rPr>
        <w:rFonts w:ascii="Arial Narrow" w:hAnsi="Arial Narrow" w:eastAsia="Arial Narrow" w:cs="Arial Narrow"/>
        <w:b/>
        <w:bCs/>
        <w:color w:val="767171" w:themeColor="background2" w:themeShade="8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T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écnico de Gest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ão e Programaç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ão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szCs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szCs w:val="16"/>
        <w:highlight w:val="none"/>
        <w:u w:val="none"/>
        <w:lang w:val="pt-BR"/>
      </w:rPr>
    </w:r>
  </w:p>
  <w:p w14:paraId="575E4C38">
    <w:pPr>
      <w:pStyle w:val="1048"/>
      <w:pBdr/>
      <w:spacing/>
      <w:ind/>
      <w:jc w:val="both"/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pP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de Sistemas Inform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áticos</w:t>
    </w:r>
    <w:r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r>
    <w:r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0F0C15E">
    <w:pPr>
      <w:pBdr/>
      <w:spacing/>
      <w:ind/>
      <w:rPr/>
    </w:pPr>
    <w:r>
      <w:rPr>
        <w:lang w:val="pt-PT" w:eastAsia="pt-PT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<wp:simplePos x="0" y="0"/>
              <wp:positionH relativeFrom="column">
                <wp:posOffset>-14287</wp:posOffset>
              </wp:positionH>
              <wp:positionV relativeFrom="paragraph">
                <wp:posOffset>-180340</wp:posOffset>
              </wp:positionV>
              <wp:extent cx="5951855" cy="636905"/>
              <wp:effectExtent l="0" t="0" r="0" b="0"/>
              <wp:wrapNone/>
              <wp:docPr id="1" name="Grupo 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 rot="0" flipH="0" flipV="0">
                        <a:off x="0" y="0"/>
                        <a:ext cx="5951854" cy="636904"/>
                        <a:chOff x="0" y="0"/>
                        <a:chExt cx="5951853" cy="636903"/>
                      </a:xfrm>
                    </wpg:grpSpPr>
                    <wpg:grpSp>
                      <wpg:cNvGrpSpPr/>
                      <wpg:grpSpPr bwMode="auto">
                        <a:xfrm>
                          <a:off x="3409948" y="19048"/>
                          <a:ext cx="2541903" cy="589914"/>
                          <a:chOff x="0" y="0"/>
                          <a:chExt cx="2541903" cy="589914"/>
                        </a:xfrm>
                      </wpg:grpSpPr>
                      <wps:wsp>
                        <wps:cNvPr id="10856626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590547" y="0"/>
                            <a:ext cx="1951353" cy="4381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D6949A6">
                              <w:pPr>
                                <w:pBdr/>
                                <w:spacing/>
                                <w:ind/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  <w:t xml:space="preserve">AGRUPAMENTO DE ESCOLAS DA BATALHA</w:t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</w:p>
                            <w:p w14:paraId="386066DA">
                              <w:pPr>
                                <w:pBdr/>
                                <w:spacing/>
                                <w:ind/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2694472" name="Line 4"/>
                        <wps:cNvSpPr/>
                        <wps:spPr bwMode="auto">
                          <a:xfrm flipV="1">
                            <a:off x="657225" y="361948"/>
                            <a:ext cx="1380488" cy="0"/>
                          </a:xfrm>
                          <a:prstGeom prst="line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0861781" name="AutoShape 5"/>
                        <wps:cNvSpPr>
                          <a:spLocks noChangeArrowheads="1"/>
                        </wps:cNvSpPr>
                        <wps:spPr bwMode="auto">
                          <a:xfrm>
                            <a:off x="2019298" y="247648"/>
                            <a:ext cx="499108" cy="21970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345ADA6">
                              <w:pPr>
                                <w:pBdr/>
                                <w:spacing w:before="0"/>
                                <w:ind/>
                                <w:jc w:val="center"/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  <w:t xml:space="preserve">160301</w:t>
                              </w: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2311407" name="Picture 6" descr="LOGO400x498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"/>
                          <a:stretch/>
                        </pic:blipFill>
                        <pic:spPr bwMode="auto">
                          <a:xfrm>
                            <a:off x="0" y="19048"/>
                            <a:ext cx="588645" cy="57086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2046791058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38147"/>
                            <a:ext cx="588645" cy="1320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FFFFFF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55A034F">
                              <w:pPr>
                                <w:pBdr/>
                                <w:spacing/>
                                <w:ind/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pic:pic xmlns:pic="http://schemas.openxmlformats.org/drawingml/2006/picture">
                      <pic:nvPicPr>
                        <pic:cNvPr id="164721673" name="Picture 8" descr="\\server-aeb\Documentos$\comexe\UTILITÁRIOS_(LOGOS_IMAGENS...)\RP_Edu_2024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0" y="0"/>
                          <a:ext cx="1334768" cy="6369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0" o:spid="_x0000_s0000" style="position:absolute;z-index:-251659264;o:allowoverlap:true;o:allowincell:true;mso-position-horizontal-relative:text;margin-left:-1.12pt;mso-position-horizontal:absolute;mso-position-vertical-relative:text;margin-top:-14.20pt;mso-position-vertical:absolute;width:468.65pt;height:50.15pt;mso-wrap-distance-left:9.00pt;mso-wrap-distance-top:0.00pt;mso-wrap-distance-right:9.00pt;mso-wrap-distance-bottom:0.00pt;rotation:0;" coordorigin="0,0" coordsize="59518,6369">
              <v:group id="group 1" o:spid="_x0000_s0000" style="position:absolute;left:34099;top:190;width:25419;height:5899;" coordorigin="0,0" coordsize="25419,5899">
                <v:shape id="shape 2" o:spid="_x0000_s2" o:spt="202" type="#_x0000_t202" style="position:absolute;left:5905;top:0;width:19513;height:4381;v-text-anchor:top;visibility:visible;" fillcolor="#FFFFFF" stroked="f">
                  <v:textbox inset="0,0,0,0">
                    <w:txbxContent>
                      <w:p w14:paraId="1D6949A6">
                        <w:pPr>
                          <w:pBdr/>
                          <w:spacing/>
                          <w:ind/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  <w:t xml:space="preserve">AGRUPAMENTO DE ESCOLAS DA BATALHA</w:t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</w:p>
                      <w:p w14:paraId="386066DA">
                        <w:pPr>
                          <w:pBdr/>
                          <w:spacing/>
                          <w:ind/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</w:p>
                    </w:txbxContent>
                  </v:textbox>
                </v:shape>
                <v:line id="shape 3" o:spid="_x0000_s3" style="position:absolute;left:0;text-align:left;z-index:-251659264;flip:y;visibility:visible;" from="5905.5pt,0.0pt" to="25419.0pt,4381.5pt" filled="f" strokecolor="#000000" strokeweight="0.50pt"/>
                <v:shape id="shape 4" o:spid="_x0000_s4" o:spt="2" type="#_x0000_t2" style="position:absolute;left:20192;top:2476;width:4991;height:2197;v-text-anchor:top;visibility:visible;" fillcolor="#FFFFFF" strokecolor="#000000" strokeweight="0.50pt">
                  <v:textbox inset="0,0,0,0">
                    <w:txbxContent>
                      <w:p w14:paraId="1345ADA6">
                        <w:pPr>
                          <w:pBdr/>
                          <w:spacing w:before="0"/>
                          <w:ind/>
                          <w:jc w:val="center"/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  <w:t xml:space="preserve">160301</w:t>
                        </w: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5" o:spid="_x0000_s5" type="#_x0000_t75" style="position:absolute;left:0;top:190;width:5886;height:5708;z-index:1;" stroked="false">
                  <v:imagedata r:id="rId1" o:title=""/>
                  <o:lock v:ext="edit" rotation="t"/>
                </v:shape>
                <v:shape id="shape 6" o:spid="_x0000_s6" o:spt="202" type="#_x0000_t202" style="position:absolute;left:0;top:4381;width:5886;height:1320;v-text-anchor:top;visibility:visible;" fillcolor="#FFFFFF" strokecolor="#FFFFFF" strokeweight="0.75pt">
                  <v:textbox inset="0,0,0,0">
                    <w:txbxContent>
                      <w:p w14:paraId="055A034F">
                        <w:pPr>
                          <w:pBdr/>
                          <w:spacing/>
                          <w:ind/>
                          <w:rPr>
                            <w:color w:val="000000"/>
                            <w:sz w:val="48"/>
                            <w:szCs w:val="48"/>
                          </w:rPr>
                        </w:pP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</w:p>
                    </w:txbxContent>
                  </v:textbox>
                </v:shape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left:0;top:0;width:13347;height:6369;z-index:1;" stroked="f">
                <v:imagedata r:id="rId2" o:title=""/>
                <o:lock v:ext="edit" rotation="t"/>
              </v:shape>
            </v:group>
          </w:pict>
        </mc:Fallback>
      </mc:AlternateContent>
    </w:r>
    <w:r/>
  </w:p>
  <w:p w14:paraId="3412C663">
    <w:pPr>
      <w:pBdr>
        <w:bottom w:val="single" w:color="2e4da0" w:sz="4" w:space="3"/>
      </w:pBdr>
      <w:spacing w:after="80" w:before="0"/>
      <w:ind/>
      <w:rPr/>
    </w:pPr>
    <w:r/>
    <w:r/>
    <w:r/>
  </w:p>
  <w:p w14:paraId="31BA7FD5">
    <w:pPr>
      <w:pBdr>
        <w:bottom w:val="single" w:color="2e4da0" w:sz="4" w:space="3"/>
      </w:pBdr>
      <w:spacing w:after="80" w:before="0"/>
      <w:ind/>
      <w:rPr/>
    </w:pPr>
    <w:r/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c0c0c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4" w:default="1">
    <w:name w:val="Normal"/>
    <w:qFormat/>
    <w:pPr>
      <w:pBdr/>
      <w:spacing/>
      <w:ind/>
    </w:pPr>
  </w:style>
  <w:style w:type="paragraph" w:styleId="1025">
    <w:name w:val="Heading 7"/>
    <w:basedOn w:val="1024"/>
    <w:next w:val="1024"/>
    <w:link w:val="103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26">
    <w:name w:val="Heading 8"/>
    <w:basedOn w:val="1024"/>
    <w:next w:val="1024"/>
    <w:link w:val="103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27">
    <w:name w:val="Heading 9"/>
    <w:basedOn w:val="1024"/>
    <w:next w:val="1024"/>
    <w:link w:val="103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28" w:default="1">
    <w:name w:val="Default Paragraph Font"/>
    <w:uiPriority w:val="1"/>
    <w:semiHidden/>
    <w:unhideWhenUsed/>
    <w:pPr>
      <w:pBdr/>
      <w:spacing/>
      <w:ind/>
    </w:pPr>
  </w:style>
  <w:style w:type="numbering" w:styleId="1029" w:default="1">
    <w:name w:val="No List"/>
    <w:uiPriority w:val="99"/>
    <w:semiHidden/>
    <w:unhideWhenUsed/>
    <w:pPr>
      <w:pBdr/>
      <w:spacing/>
      <w:ind/>
    </w:pPr>
  </w:style>
  <w:style w:type="character" w:styleId="1030">
    <w:name w:val="Heading 1 Char"/>
    <w:basedOn w:val="1028"/>
    <w:link w:val="10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31">
    <w:name w:val="Heading 2 Char"/>
    <w:basedOn w:val="1028"/>
    <w:link w:val="10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32">
    <w:name w:val="Heading 3 Char"/>
    <w:basedOn w:val="1028"/>
    <w:link w:val="10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33">
    <w:name w:val="Heading 4 Char"/>
    <w:basedOn w:val="1028"/>
    <w:link w:val="107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34">
    <w:name w:val="Heading 5 Char"/>
    <w:basedOn w:val="1028"/>
    <w:link w:val="10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35">
    <w:name w:val="Heading 6 Char"/>
    <w:basedOn w:val="1028"/>
    <w:link w:val="107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36">
    <w:name w:val="Heading 7 Char"/>
    <w:basedOn w:val="1028"/>
    <w:link w:val="102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37">
    <w:name w:val="Heading 8 Char"/>
    <w:basedOn w:val="1028"/>
    <w:link w:val="10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8">
    <w:name w:val="Heading 9 Char"/>
    <w:basedOn w:val="1028"/>
    <w:link w:val="102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9">
    <w:name w:val="Title Char"/>
    <w:basedOn w:val="1028"/>
    <w:link w:val="107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40">
    <w:name w:val="Subtitle"/>
    <w:basedOn w:val="1024"/>
    <w:next w:val="1024"/>
    <w:link w:val="104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41">
    <w:name w:val="Subtitle Char"/>
    <w:basedOn w:val="1028"/>
    <w:link w:val="104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42">
    <w:name w:val="Quote"/>
    <w:basedOn w:val="1024"/>
    <w:next w:val="1024"/>
    <w:link w:val="104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43">
    <w:name w:val="Quote Char"/>
    <w:basedOn w:val="1028"/>
    <w:link w:val="104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44">
    <w:name w:val="Intense Emphasis"/>
    <w:basedOn w:val="102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45">
    <w:name w:val="Intense Quote"/>
    <w:basedOn w:val="1024"/>
    <w:next w:val="1024"/>
    <w:link w:val="104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46">
    <w:name w:val="Intense Quote Char"/>
    <w:basedOn w:val="1028"/>
    <w:link w:val="10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47">
    <w:name w:val="Intense Reference"/>
    <w:basedOn w:val="102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48">
    <w:name w:val="No Spacing"/>
    <w:basedOn w:val="1024"/>
    <w:uiPriority w:val="1"/>
    <w:qFormat/>
    <w:pPr>
      <w:pBdr/>
      <w:spacing w:after="0" w:line="240" w:lineRule="auto"/>
      <w:ind/>
    </w:pPr>
  </w:style>
  <w:style w:type="character" w:styleId="1049">
    <w:name w:val="Subtle Emphasis"/>
    <w:basedOn w:val="102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50">
    <w:name w:val="Emphasis"/>
    <w:basedOn w:val="1028"/>
    <w:uiPriority w:val="20"/>
    <w:qFormat/>
    <w:pPr>
      <w:pBdr/>
      <w:spacing/>
      <w:ind/>
    </w:pPr>
    <w:rPr>
      <w:i/>
      <w:iCs/>
    </w:rPr>
  </w:style>
  <w:style w:type="character" w:styleId="1051">
    <w:name w:val="Subtle Reference"/>
    <w:basedOn w:val="102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52">
    <w:name w:val="Book Title"/>
    <w:basedOn w:val="102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53">
    <w:name w:val="Header"/>
    <w:basedOn w:val="1024"/>
    <w:link w:val="105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54">
    <w:name w:val="Header Char"/>
    <w:basedOn w:val="1028"/>
    <w:link w:val="1053"/>
    <w:uiPriority w:val="99"/>
    <w:pPr>
      <w:pBdr/>
      <w:spacing/>
      <w:ind/>
    </w:pPr>
  </w:style>
  <w:style w:type="paragraph" w:styleId="1055">
    <w:name w:val="Footer"/>
    <w:basedOn w:val="1024"/>
    <w:link w:val="105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56">
    <w:name w:val="Footer Char"/>
    <w:basedOn w:val="1028"/>
    <w:link w:val="1055"/>
    <w:uiPriority w:val="99"/>
    <w:pPr>
      <w:pBdr/>
      <w:spacing/>
      <w:ind/>
    </w:pPr>
  </w:style>
  <w:style w:type="paragraph" w:styleId="1057">
    <w:name w:val="Caption"/>
    <w:basedOn w:val="1024"/>
    <w:next w:val="10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058">
    <w:name w:val="FollowedHyperlink"/>
    <w:basedOn w:val="102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59">
    <w:name w:val="toc 1"/>
    <w:basedOn w:val="1024"/>
    <w:next w:val="1024"/>
    <w:uiPriority w:val="39"/>
    <w:unhideWhenUsed/>
    <w:pPr>
      <w:pBdr/>
      <w:spacing w:after="100"/>
      <w:ind/>
    </w:pPr>
  </w:style>
  <w:style w:type="paragraph" w:styleId="1060">
    <w:name w:val="toc 2"/>
    <w:basedOn w:val="1024"/>
    <w:next w:val="1024"/>
    <w:uiPriority w:val="39"/>
    <w:unhideWhenUsed/>
    <w:pPr>
      <w:pBdr/>
      <w:spacing w:after="100"/>
      <w:ind w:left="220"/>
    </w:pPr>
  </w:style>
  <w:style w:type="paragraph" w:styleId="1061">
    <w:name w:val="toc 3"/>
    <w:basedOn w:val="1024"/>
    <w:next w:val="1024"/>
    <w:uiPriority w:val="39"/>
    <w:unhideWhenUsed/>
    <w:pPr>
      <w:pBdr/>
      <w:spacing w:after="100"/>
      <w:ind w:left="440"/>
    </w:pPr>
  </w:style>
  <w:style w:type="paragraph" w:styleId="1062">
    <w:name w:val="toc 4"/>
    <w:basedOn w:val="1024"/>
    <w:next w:val="1024"/>
    <w:uiPriority w:val="39"/>
    <w:unhideWhenUsed/>
    <w:pPr>
      <w:pBdr/>
      <w:spacing w:after="100"/>
      <w:ind w:left="660"/>
    </w:pPr>
  </w:style>
  <w:style w:type="paragraph" w:styleId="1063">
    <w:name w:val="toc 5"/>
    <w:basedOn w:val="1024"/>
    <w:next w:val="1024"/>
    <w:uiPriority w:val="39"/>
    <w:unhideWhenUsed/>
    <w:pPr>
      <w:pBdr/>
      <w:spacing w:after="100"/>
      <w:ind w:left="880"/>
    </w:pPr>
  </w:style>
  <w:style w:type="paragraph" w:styleId="1064">
    <w:name w:val="toc 6"/>
    <w:basedOn w:val="1024"/>
    <w:next w:val="1024"/>
    <w:uiPriority w:val="39"/>
    <w:unhideWhenUsed/>
    <w:pPr>
      <w:pBdr/>
      <w:spacing w:after="100"/>
      <w:ind w:left="1100"/>
    </w:pPr>
  </w:style>
  <w:style w:type="paragraph" w:styleId="1065">
    <w:name w:val="toc 7"/>
    <w:basedOn w:val="1024"/>
    <w:next w:val="1024"/>
    <w:uiPriority w:val="39"/>
    <w:unhideWhenUsed/>
    <w:pPr>
      <w:pBdr/>
      <w:spacing w:after="100"/>
      <w:ind w:left="1320"/>
    </w:pPr>
  </w:style>
  <w:style w:type="paragraph" w:styleId="1066">
    <w:name w:val="toc 8"/>
    <w:basedOn w:val="1024"/>
    <w:next w:val="1024"/>
    <w:uiPriority w:val="39"/>
    <w:unhideWhenUsed/>
    <w:pPr>
      <w:pBdr/>
      <w:spacing w:after="100"/>
      <w:ind w:left="1540"/>
    </w:pPr>
  </w:style>
  <w:style w:type="paragraph" w:styleId="1067">
    <w:name w:val="toc 9"/>
    <w:basedOn w:val="1024"/>
    <w:next w:val="1024"/>
    <w:uiPriority w:val="39"/>
    <w:unhideWhenUsed/>
    <w:pPr>
      <w:pBdr/>
      <w:spacing w:after="100"/>
      <w:ind w:left="1760"/>
    </w:pPr>
  </w:style>
  <w:style w:type="character" w:styleId="1068">
    <w:name w:val="Placeholder Text"/>
    <w:basedOn w:val="1028"/>
    <w:uiPriority w:val="99"/>
    <w:semiHidden/>
    <w:pPr>
      <w:pBdr/>
      <w:spacing/>
      <w:ind/>
    </w:pPr>
    <w:rPr>
      <w:color w:val="666666"/>
    </w:rPr>
  </w:style>
  <w:style w:type="paragraph" w:styleId="1069">
    <w:name w:val="TOC Heading"/>
    <w:uiPriority w:val="39"/>
    <w:unhideWhenUsed/>
    <w:pPr>
      <w:pBdr/>
      <w:spacing/>
      <w:ind/>
    </w:pPr>
  </w:style>
  <w:style w:type="paragraph" w:styleId="1070">
    <w:name w:val="table of figures"/>
    <w:basedOn w:val="1024"/>
    <w:next w:val="1024"/>
    <w:uiPriority w:val="99"/>
    <w:unhideWhenUsed/>
    <w:pPr>
      <w:pBdr/>
      <w:spacing w:after="0" w:afterAutospacing="0"/>
      <w:ind/>
    </w:pPr>
  </w:style>
  <w:style w:type="paragraph" w:styleId="1071">
    <w:name w:val="Title"/>
    <w:qFormat/>
    <w:pPr>
      <w:pBdr/>
      <w:spacing/>
      <w:ind/>
    </w:pPr>
    <w:rPr>
      <w:sz w:val="56"/>
      <w:szCs w:val="56"/>
    </w:rPr>
  </w:style>
  <w:style w:type="paragraph" w:styleId="1072">
    <w:name w:val="Heading 4"/>
    <w:qFormat/>
    <w:pPr>
      <w:pBdr/>
      <w:spacing/>
      <w:ind/>
    </w:pPr>
    <w:rPr>
      <w:i/>
      <w:iCs/>
      <w:color w:val="2e74b5"/>
    </w:rPr>
  </w:style>
  <w:style w:type="paragraph" w:styleId="1073">
    <w:name w:val="Heading 5"/>
    <w:qFormat/>
    <w:pPr>
      <w:pBdr/>
      <w:spacing/>
      <w:ind/>
    </w:pPr>
    <w:rPr>
      <w:color w:val="2e74b5"/>
    </w:rPr>
  </w:style>
  <w:style w:type="paragraph" w:styleId="1074">
    <w:name w:val="Heading 6"/>
    <w:qFormat/>
    <w:pPr>
      <w:pBdr/>
      <w:spacing/>
      <w:ind/>
    </w:pPr>
    <w:rPr>
      <w:color w:val="1f4d78"/>
    </w:rPr>
  </w:style>
  <w:style w:type="paragraph" w:styleId="1075">
    <w:name w:val="Strong"/>
    <w:qFormat/>
    <w:pPr>
      <w:pBdr/>
      <w:spacing/>
      <w:ind/>
    </w:pPr>
    <w:rPr>
      <w:b/>
      <w:bCs/>
    </w:rPr>
  </w:style>
  <w:style w:type="paragraph" w:styleId="1076">
    <w:name w:val="List Paragraph"/>
    <w:qFormat/>
    <w:pPr>
      <w:pBdr/>
      <w:spacing/>
      <w:ind/>
    </w:pPr>
  </w:style>
  <w:style w:type="character" w:styleId="1077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78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1079">
    <w:name w:val="footnote text"/>
    <w:link w:val="10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80">
    <w:name w:val="Footnote Text Char"/>
    <w:link w:val="1079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8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1082">
    <w:name w:val="endnote text"/>
    <w:link w:val="10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83">
    <w:name w:val="Endnote Text Char"/>
    <w:link w:val="1082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084">
    <w:name w:val="Heading 1"/>
    <w:qFormat/>
    <w:pPr>
      <w:pBdr/>
      <w:spacing w:after="120" w:before="320"/>
      <w:ind/>
      <w:outlineLvl w:val="0"/>
    </w:pPr>
    <w:rPr>
      <w:rFonts w:ascii="Arial" w:hAnsi="Arial" w:eastAsia="Arial" w:cs="Arial"/>
      <w:b/>
      <w:bCs/>
      <w:color w:val="2e4da0"/>
      <w:sz w:val="28"/>
      <w:szCs w:val="28"/>
    </w:rPr>
  </w:style>
  <w:style w:type="paragraph" w:styleId="1085">
    <w:name w:val="Heading 2"/>
    <w:qFormat/>
    <w:pPr>
      <w:pBdr/>
      <w:spacing w:after="80" w:before="200"/>
      <w:ind/>
      <w:outlineLvl w:val="1"/>
    </w:pPr>
    <w:rPr>
      <w:rFonts w:ascii="Arial" w:hAnsi="Arial" w:eastAsia="Arial" w:cs="Arial"/>
      <w:b/>
      <w:bCs/>
      <w:color w:val="1f3080"/>
      <w:sz w:val="26"/>
      <w:szCs w:val="26"/>
    </w:rPr>
  </w:style>
  <w:style w:type="paragraph" w:styleId="1086">
    <w:name w:val="Heading 3"/>
    <w:qFormat/>
    <w:pPr>
      <w:pBdr/>
      <w:spacing w:after="60" w:before="160"/>
      <w:ind/>
      <w:outlineLvl w:val="2"/>
    </w:pPr>
    <w:rPr>
      <w:rFonts w:ascii="Arial" w:hAnsi="Arial" w:eastAsia="Arial" w:cs="Arial"/>
      <w:b/>
      <w:bCs/>
      <w:color w:val="555555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4.png"/><Relationship Id="rId12" Type="http://schemas.openxmlformats.org/officeDocument/2006/relationships/hyperlink" Target="https://github.com/Afonso-47/PAP-server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2026-06-04T21:56:09Z</dcterms:created>
  <dcterms:modified xsi:type="dcterms:W3CDTF">2026-06-10T14:34:20Z</dcterms:modified>
</cp:coreProperties>
</file>