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TQS: Quality Assurance manual</w:t>
      </w:r>
    </w:p>
    <w:p w:rsidR="00000000" w:rsidDel="00000000" w:rsidP="00000000" w:rsidRDefault="00000000" w:rsidRPr="00000000" w14:paraId="00000002">
      <w:pPr>
        <w:ind w:left="0" w:firstLine="0"/>
        <w:rPr>
          <w:b w:val="1"/>
        </w:rPr>
      </w:pPr>
      <w:r w:rsidDel="00000000" w:rsidR="00000000" w:rsidRPr="00000000">
        <w:rPr>
          <w:b w:val="1"/>
          <w:i w:val="1"/>
          <w:rtl w:val="0"/>
        </w:rPr>
        <w:t xml:space="preserve">Martinho Martins Bastos Tavares [98262]</w:t>
      </w:r>
      <w:r w:rsidDel="00000000" w:rsidR="00000000" w:rsidRPr="00000000">
        <w:rPr>
          <w:b w:val="1"/>
          <w:rtl w:val="0"/>
        </w:rPr>
        <w:t xml:space="preserve">, </w:t>
      </w:r>
      <w:r w:rsidDel="00000000" w:rsidR="00000000" w:rsidRPr="00000000">
        <w:rPr>
          <w:b w:val="1"/>
          <w:i w:val="1"/>
          <w:rtl w:val="0"/>
        </w:rPr>
        <w:t xml:space="preserve">Tomás Candeias [89123], Rodrigo Lima [98475], Afonso Boto[89285]</w:t>
      </w:r>
      <w:r w:rsidDel="00000000" w:rsidR="00000000" w:rsidRPr="00000000">
        <w:rPr>
          <w:b w:val="1"/>
          <w:rtl w:val="0"/>
        </w:rPr>
        <w:t xml:space="preserve"> </w:t>
      </w:r>
    </w:p>
    <w:p w:rsidR="00000000" w:rsidDel="00000000" w:rsidP="00000000" w:rsidRDefault="00000000" w:rsidRPr="00000000" w14:paraId="00000003">
      <w:pPr>
        <w:ind w:left="0" w:firstLine="0"/>
        <w:rPr/>
      </w:pPr>
      <w:r w:rsidDel="00000000" w:rsidR="00000000" w:rsidRPr="00000000">
        <w:rPr>
          <w:rtl w:val="0"/>
        </w:rPr>
        <w:t xml:space="preserve">v2022-06-01</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637.511811023622"/>
            </w:tabs>
            <w:spacing w:before="80" w:line="240" w:lineRule="auto"/>
            <w:ind w:left="0" w:firstLine="0"/>
            <w:rPr>
              <w:rFonts w:ascii="Arial Nova" w:cs="Arial Nova" w:eastAsia="Arial Nova" w:hAnsi="Arial Nova"/>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Project management</w:t>
            </w:r>
          </w:hyperlink>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30j0zll">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Team and roles</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1fob9te">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Agile backlog management and work assignment</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637.511811023622"/>
            </w:tabs>
            <w:spacing w:before="200" w:line="240" w:lineRule="auto"/>
            <w:ind w:left="0" w:firstLine="0"/>
            <w:rPr>
              <w:rFonts w:ascii="Arial Nova" w:cs="Arial Nova" w:eastAsia="Arial Nova" w:hAnsi="Arial Nova"/>
              <w:b w:val="1"/>
              <w:i w:val="0"/>
              <w:smallCaps w:val="0"/>
              <w:strike w:val="0"/>
              <w:color w:val="000000"/>
              <w:sz w:val="20"/>
              <w:szCs w:val="20"/>
              <w:u w:val="none"/>
              <w:shd w:fill="auto" w:val="clear"/>
              <w:vertAlign w:val="baseline"/>
            </w:rPr>
          </w:pPr>
          <w:hyperlink w:anchor="_3znysh7">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Code quality management</w:t>
            </w:r>
          </w:hyperlink>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2et92p0">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Guidelines for contributors (coding style)</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tyjcwt">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Code quality metrics</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637.511811023622"/>
            </w:tabs>
            <w:spacing w:before="200" w:line="240" w:lineRule="auto"/>
            <w:ind w:left="0" w:firstLine="0"/>
            <w:rPr>
              <w:rFonts w:ascii="Arial Nova" w:cs="Arial Nova" w:eastAsia="Arial Nova" w:hAnsi="Arial Nova"/>
              <w:b w:val="1"/>
              <w:i w:val="0"/>
              <w:smallCaps w:val="0"/>
              <w:strike w:val="0"/>
              <w:color w:val="000000"/>
              <w:sz w:val="20"/>
              <w:szCs w:val="20"/>
              <w:u w:val="none"/>
              <w:shd w:fill="auto" w:val="clear"/>
              <w:vertAlign w:val="baseline"/>
            </w:rPr>
          </w:pPr>
          <w:hyperlink w:anchor="_3dy6vkm">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Continuous delivery pipeline (CI/CD)</w:t>
            </w:r>
          </w:hyperlink>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1t3h5sf">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Development workflow</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2s8eyo1">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CI/CD pipeline and tools</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17dp8vu">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Artifacts repository [Optional]</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37.511811023622"/>
            </w:tabs>
            <w:spacing w:before="200" w:line="240" w:lineRule="auto"/>
            <w:ind w:left="0" w:firstLine="0"/>
            <w:rPr>
              <w:rFonts w:ascii="Arial Nova" w:cs="Arial Nova" w:eastAsia="Arial Nova" w:hAnsi="Arial Nova"/>
              <w:b w:val="1"/>
              <w:i w:val="0"/>
              <w:smallCaps w:val="0"/>
              <w:strike w:val="0"/>
              <w:color w:val="000000"/>
              <w:sz w:val="20"/>
              <w:szCs w:val="20"/>
              <w:u w:val="none"/>
              <w:shd w:fill="auto" w:val="clear"/>
              <w:vertAlign w:val="baseline"/>
            </w:rPr>
          </w:pPr>
          <w:hyperlink w:anchor="_3rdcrjn">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Software testing</w:t>
            </w:r>
          </w:hyperlink>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26in1rg">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Overall strategy for testing</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lnxbz9">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Functional testing/acceptance</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35nkun2">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Unit tests</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1ksv4uv">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System and integration testing</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7.511811023622"/>
            </w:tabs>
            <w:spacing w:after="80"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44sinio">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Performance testing [Optional]</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567"/>
        <w:rPr/>
      </w:pPr>
      <w:r w:rsidDel="00000000" w:rsidR="00000000" w:rsidRPr="00000000">
        <w:rPr>
          <w:rtl w:val="0"/>
        </w:rPr>
      </w:r>
    </w:p>
    <w:p w:rsidR="00000000" w:rsidDel="00000000" w:rsidP="00000000" w:rsidRDefault="00000000" w:rsidRPr="00000000" w14:paraId="00000017">
      <w:pPr>
        <w:ind w:firstLine="567"/>
        <w:rPr>
          <w:i w:val="1"/>
          <w:color w:val="666666"/>
        </w:rPr>
      </w:pPr>
      <w:r w:rsidDel="00000000" w:rsidR="00000000" w:rsidRPr="00000000">
        <w:rPr>
          <w:i w:val="1"/>
          <w:color w:val="666666"/>
          <w:rtl w:val="0"/>
        </w:rPr>
        <w:t xml:space="preserve">[This report should be written for new members coming to the project and needing to learn what are the QA practices defined. Provide concise, but informative content, allowing other software engineers to understand the practices and quickly access the resources. </w:t>
      </w:r>
    </w:p>
    <w:p w:rsidR="00000000" w:rsidDel="00000000" w:rsidP="00000000" w:rsidRDefault="00000000" w:rsidRPr="00000000" w14:paraId="00000018">
      <w:pPr>
        <w:ind w:firstLine="567"/>
        <w:rPr>
          <w:i w:val="1"/>
          <w:color w:val="666666"/>
        </w:rPr>
      </w:pPr>
      <w:r w:rsidDel="00000000" w:rsidR="00000000" w:rsidRPr="00000000">
        <w:rPr>
          <w:i w:val="1"/>
          <w:color w:val="666666"/>
          <w:rtl w:val="0"/>
        </w:rPr>
        <w:t xml:space="preserve">Tips on the expected content, along the document, are meant to be removed. </w:t>
      </w:r>
    </w:p>
    <w:p w:rsidR="00000000" w:rsidDel="00000000" w:rsidP="00000000" w:rsidRDefault="00000000" w:rsidRPr="00000000" w14:paraId="00000019">
      <w:pPr>
        <w:ind w:firstLine="567"/>
        <w:rPr>
          <w:i w:val="1"/>
          <w:color w:val="666666"/>
        </w:rPr>
      </w:pPr>
      <w:r w:rsidDel="00000000" w:rsidR="00000000" w:rsidRPr="00000000">
        <w:rPr>
          <w:i w:val="1"/>
          <w:color w:val="666666"/>
          <w:rtl w:val="0"/>
        </w:rPr>
        <w:t xml:space="preserve">You may use English or Portuguese; do not mix.]</w:t>
      </w:r>
    </w:p>
    <w:p w:rsidR="00000000" w:rsidDel="00000000" w:rsidP="00000000" w:rsidRDefault="00000000" w:rsidRPr="00000000" w14:paraId="0000001A">
      <w:pPr>
        <w:pStyle w:val="Heading1"/>
        <w:numPr>
          <w:ilvl w:val="0"/>
          <w:numId w:val="1"/>
        </w:numPr>
        <w:spacing w:line="264" w:lineRule="auto"/>
        <w:ind w:left="432" w:right="0" w:hanging="432"/>
        <w:jc w:val="both"/>
        <w:rPr/>
      </w:pPr>
      <w:bookmarkStart w:colFirst="0" w:colLast="0" w:name="_gjdgxs" w:id="0"/>
      <w:bookmarkEnd w:id="0"/>
      <w:r w:rsidDel="00000000" w:rsidR="00000000" w:rsidRPr="00000000">
        <w:rPr>
          <w:rtl w:val="0"/>
        </w:rPr>
        <w:t xml:space="preserve">Project management</w:t>
      </w:r>
    </w:p>
    <w:p w:rsidR="00000000" w:rsidDel="00000000" w:rsidP="00000000" w:rsidRDefault="00000000" w:rsidRPr="00000000" w14:paraId="0000001B">
      <w:pPr>
        <w:pStyle w:val="Heading2"/>
        <w:numPr>
          <w:ilvl w:val="1"/>
          <w:numId w:val="1"/>
        </w:numPr>
        <w:tabs>
          <w:tab w:val="left" w:pos="713"/>
        </w:tabs>
        <w:spacing w:after="120" w:before="360" w:line="264" w:lineRule="auto"/>
        <w:ind w:left="576" w:right="0" w:hanging="576"/>
        <w:jc w:val="both"/>
        <w:rPr/>
      </w:pPr>
      <w:bookmarkStart w:colFirst="0" w:colLast="0" w:name="_30j0zll" w:id="1"/>
      <w:bookmarkEnd w:id="1"/>
      <w:r w:rsidDel="00000000" w:rsidR="00000000" w:rsidRPr="00000000">
        <w:rPr>
          <w:rtl w:val="0"/>
        </w:rPr>
        <w:t xml:space="preserve">Team and roles</w:t>
      </w:r>
    </w:p>
    <w:p w:rsidR="00000000" w:rsidDel="00000000" w:rsidP="00000000" w:rsidRDefault="00000000" w:rsidRPr="00000000" w14:paraId="0000001C">
      <w:pPr>
        <w:ind w:firstLine="567"/>
        <w:rPr>
          <w:i w:val="1"/>
          <w:color w:val="666666"/>
        </w:rPr>
      </w:pPr>
      <w:r w:rsidDel="00000000" w:rsidR="00000000" w:rsidRPr="00000000">
        <w:rPr>
          <w:i w:val="1"/>
          <w:color w:val="666666"/>
          <w:rtl w:val="0"/>
        </w:rPr>
        <w:t xml:space="preserve">[Description of the roles assigned in the team and the responsibilities of each member]</w:t>
      </w:r>
    </w:p>
    <w:p w:rsidR="00000000" w:rsidDel="00000000" w:rsidP="00000000" w:rsidRDefault="00000000" w:rsidRPr="00000000" w14:paraId="0000001D">
      <w:pPr>
        <w:ind w:firstLine="567"/>
        <w:rPr/>
      </w:pPr>
      <w:r w:rsidDel="00000000" w:rsidR="00000000" w:rsidRPr="00000000">
        <w:rPr>
          <w:rtl w:val="0"/>
        </w:rPr>
      </w:r>
    </w:p>
    <w:p w:rsidR="00000000" w:rsidDel="00000000" w:rsidP="00000000" w:rsidRDefault="00000000" w:rsidRPr="00000000" w14:paraId="0000001E">
      <w:pPr>
        <w:ind w:firstLine="567"/>
        <w:rPr/>
      </w:pPr>
      <w:r w:rsidDel="00000000" w:rsidR="00000000" w:rsidRPr="00000000">
        <w:rPr>
          <w:rtl w:val="0"/>
        </w:rPr>
      </w:r>
    </w:p>
    <w:tbl>
      <w:tblPr>
        <w:tblStyle w:val="Table1"/>
        <w:tblW w:w="9045.0" w:type="dxa"/>
        <w:jc w:val="left"/>
        <w:tblInd w:w="6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6105"/>
        <w:gridCol w:w="1290"/>
        <w:tblGridChange w:id="0">
          <w:tblGrid>
            <w:gridCol w:w="1650"/>
            <w:gridCol w:w="6105"/>
            <w:gridCol w:w="12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Coordinate the team and prioritize and distribute work, making sure that the project outcomes are delivered in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Rodrigo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Represents the client of the project, and is the one with knowledge of the project’s requirements, involved in reviewing increments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Tomás Candeias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Guarantees that the team follows the determined QA practices, and is the one that defines the QA criteria and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Martinho Tavares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DevOps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infrastructure, deployment of services, repository and overall CI/CD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Afonso Bôto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of the project’s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members</w:t>
            </w:r>
          </w:p>
        </w:tc>
      </w:tr>
    </w:tbl>
    <w:p w:rsidR="00000000" w:rsidDel="00000000" w:rsidP="00000000" w:rsidRDefault="00000000" w:rsidRPr="00000000" w14:paraId="00000031">
      <w:pPr>
        <w:ind w:firstLine="567"/>
        <w:rPr/>
      </w:pPr>
      <w:r w:rsidDel="00000000" w:rsidR="00000000" w:rsidRPr="00000000">
        <w:rPr>
          <w:rtl w:val="0"/>
        </w:rPr>
      </w:r>
    </w:p>
    <w:p w:rsidR="00000000" w:rsidDel="00000000" w:rsidP="00000000" w:rsidRDefault="00000000" w:rsidRPr="00000000" w14:paraId="00000032">
      <w:pPr>
        <w:pStyle w:val="Heading2"/>
        <w:numPr>
          <w:ilvl w:val="1"/>
          <w:numId w:val="1"/>
        </w:numPr>
        <w:tabs>
          <w:tab w:val="left" w:pos="713"/>
        </w:tabs>
        <w:spacing w:after="120" w:before="360" w:line="264" w:lineRule="auto"/>
        <w:ind w:left="576" w:right="0" w:hanging="576"/>
        <w:jc w:val="both"/>
        <w:rPr/>
      </w:pPr>
      <w:bookmarkStart w:colFirst="0" w:colLast="0" w:name="_1fob9te" w:id="2"/>
      <w:bookmarkEnd w:id="2"/>
      <w:r w:rsidDel="00000000" w:rsidR="00000000" w:rsidRPr="00000000">
        <w:rPr>
          <w:rtl w:val="0"/>
        </w:rPr>
        <w:t xml:space="preserve">Agile backlog management and work assignment</w:t>
      </w:r>
    </w:p>
    <w:p w:rsidR="00000000" w:rsidDel="00000000" w:rsidP="00000000" w:rsidRDefault="00000000" w:rsidRPr="00000000" w14:paraId="00000033">
      <w:pPr>
        <w:pBdr>
          <w:top w:space="0" w:sz="0" w:val="nil"/>
          <w:left w:space="0" w:sz="0" w:val="nil"/>
          <w:bottom w:space="0" w:sz="0" w:val="nil"/>
          <w:right w:space="0" w:sz="0" w:val="nil"/>
          <w:between w:space="0" w:sz="0" w:val="nil"/>
        </w:pBdr>
        <w:ind w:firstLine="567"/>
        <w:rPr>
          <w:i w:val="1"/>
          <w:color w:val="666666"/>
        </w:rPr>
      </w:pPr>
      <w:r w:rsidDel="00000000" w:rsidR="00000000" w:rsidRPr="00000000">
        <w:rPr>
          <w:i w:val="1"/>
          <w:color w:val="666666"/>
          <w:rtl w:val="0"/>
        </w:rPr>
        <w:t xml:space="preserve">[Description of agile practices defined in the project for backlog management (user stories oriented) and job assignment, and links to associated resources. cfr.   </w:t>
      </w:r>
      <w:hyperlink r:id="rId6">
        <w:r w:rsidDel="00000000" w:rsidR="00000000" w:rsidRPr="00000000">
          <w:rPr>
            <w:i w:val="1"/>
            <w:color w:val="666666"/>
            <w:u w:val="single"/>
            <w:rtl w:val="0"/>
          </w:rPr>
          <w:t xml:space="preserve">PivotalTracker workflow</w:t>
        </w:r>
      </w:hyperlink>
      <w:r w:rsidDel="00000000" w:rsidR="00000000" w:rsidRPr="00000000">
        <w:rPr>
          <w:i w:val="1"/>
          <w:color w:val="666666"/>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ind w:firstLine="567"/>
        <w:rPr/>
      </w:pPr>
      <w:r w:rsidDel="00000000" w:rsidR="00000000" w:rsidRPr="00000000">
        <w:rPr>
          <w:rtl w:val="0"/>
        </w:rPr>
      </w:r>
    </w:p>
    <w:p w:rsidR="00000000" w:rsidDel="00000000" w:rsidP="00000000" w:rsidRDefault="00000000" w:rsidRPr="00000000" w14:paraId="00000035">
      <w:pPr>
        <w:ind w:left="0" w:firstLine="720"/>
        <w:jc w:val="both"/>
        <w:rPr/>
      </w:pPr>
      <w:bookmarkStart w:colFirst="0" w:colLast="0" w:name="_jr7dnim5u0q1" w:id="3"/>
      <w:bookmarkEnd w:id="3"/>
      <w:r w:rsidDel="00000000" w:rsidR="00000000" w:rsidRPr="00000000">
        <w:rPr>
          <w:rtl w:val="0"/>
        </w:rPr>
        <w:t xml:space="preserve">The project was divided into two parts: the Delivery Engine, which offers the delivery service from which companies can make delivery requests, and the concrete Laundry Service which is an implementation of one of those services that requests deliveries. Being divided in two, the project’s team of developers was also split into pairs, where each pair focuses on one of the two parts. With this in mind, we decided to make use of two distinct development branches, one for each part of the project, since the code for both parts is shared under one single repository.</w:t>
      </w:r>
    </w:p>
    <w:p w:rsidR="00000000" w:rsidDel="00000000" w:rsidP="00000000" w:rsidRDefault="00000000" w:rsidRPr="00000000" w14:paraId="00000036">
      <w:pPr>
        <w:ind w:left="0" w:firstLine="720"/>
        <w:jc w:val="both"/>
        <w:rPr/>
      </w:pPr>
      <w:bookmarkStart w:colFirst="0" w:colLast="0" w:name="_f63oxgys7gnl" w:id="4"/>
      <w:bookmarkEnd w:id="4"/>
      <w:r w:rsidDel="00000000" w:rsidR="00000000" w:rsidRPr="00000000">
        <w:rPr>
          <w:rtl w:val="0"/>
        </w:rPr>
        <w:t xml:space="preserve">For backlog management and work assignment we use Jira, as we were already familiarized with it. We follow an Agile workflow, defining Epics for parts of the application covering a multitude of related user stories (e.g. the Delivery Engine management web app for the Admin), User stories to focus our attention in providing value with each increment (e.g. check performance of Riders in the Delivery Engine), and Tasks which have to be developed for the User stories (e.g. Grafana integration into the management web app).</w:t>
      </w:r>
    </w:p>
    <w:p w:rsidR="00000000" w:rsidDel="00000000" w:rsidP="00000000" w:rsidRDefault="00000000" w:rsidRPr="00000000" w14:paraId="00000037">
      <w:pPr>
        <w:ind w:left="0" w:firstLine="720"/>
        <w:jc w:val="both"/>
        <w:rPr/>
      </w:pPr>
      <w:bookmarkStart w:colFirst="0" w:colLast="0" w:name="_dygyeesdtds5" w:id="5"/>
      <w:bookmarkEnd w:id="5"/>
      <w:r w:rsidDel="00000000" w:rsidR="00000000" w:rsidRPr="00000000">
        <w:rPr>
          <w:rtl w:val="0"/>
        </w:rPr>
        <w:t xml:space="preserve">With this, we devised an hierarchy of work units, with Epics at the top and Tasks at the bottom, in order of work granularity. Below is an example graph demonstrating this organization.</w:t>
      </w:r>
    </w:p>
    <w:p w:rsidR="00000000" w:rsidDel="00000000" w:rsidP="00000000" w:rsidRDefault="00000000" w:rsidRPr="00000000" w14:paraId="00000038">
      <w:pPr>
        <w:ind w:left="0" w:firstLine="0"/>
        <w:jc w:val="both"/>
        <w:rPr/>
      </w:pPr>
      <w:bookmarkStart w:colFirst="0" w:colLast="0" w:name="_uv6pl6nma5y" w:id="6"/>
      <w:bookmarkEnd w:id="6"/>
      <w:r w:rsidDel="00000000" w:rsidR="00000000" w:rsidRPr="00000000">
        <w:rPr/>
        <w:drawing>
          <wp:inline distB="114300" distT="114300" distL="114300" distR="114300">
            <wp:extent cx="6119820" cy="1676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1982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jc w:val="both"/>
        <w:rPr/>
      </w:pPr>
      <w:bookmarkStart w:colFirst="0" w:colLast="0" w:name="_lislmxo4oykb" w:id="7"/>
      <w:bookmarkEnd w:id="7"/>
      <w:r w:rsidDel="00000000" w:rsidR="00000000" w:rsidRPr="00000000">
        <w:rPr>
          <w:rtl w:val="0"/>
        </w:rPr>
        <w:tab/>
        <w:t xml:space="preserve">This organization has an impact on what user stories will be developed in parallel. As will be explained further, the user stories are mapped to feature branches in the repository, and so stories that are dependent on the same tasks should not be developed in parallel. In the image above, for example, the “Check Rider’s progress” and “Check delivery performance” stories should not be done at the same time since they both depend on the “Admin authentication” functionality, but they can be developed in parallel with the “Request a delivery” story.</w:t>
      </w:r>
    </w:p>
    <w:p w:rsidR="00000000" w:rsidDel="00000000" w:rsidP="00000000" w:rsidRDefault="00000000" w:rsidRPr="00000000" w14:paraId="0000003A">
      <w:pPr>
        <w:pStyle w:val="Heading1"/>
        <w:numPr>
          <w:ilvl w:val="0"/>
          <w:numId w:val="1"/>
        </w:numPr>
        <w:spacing w:line="264" w:lineRule="auto"/>
        <w:ind w:left="432" w:right="0" w:hanging="432"/>
        <w:jc w:val="both"/>
        <w:rPr/>
      </w:pPr>
      <w:bookmarkStart w:colFirst="0" w:colLast="0" w:name="_3znysh7" w:id="8"/>
      <w:bookmarkEnd w:id="8"/>
      <w:r w:rsidDel="00000000" w:rsidR="00000000" w:rsidRPr="00000000">
        <w:rPr>
          <w:rtl w:val="0"/>
        </w:rPr>
        <w:t xml:space="preserve">Code quality management </w:t>
      </w:r>
    </w:p>
    <w:p w:rsidR="00000000" w:rsidDel="00000000" w:rsidP="00000000" w:rsidRDefault="00000000" w:rsidRPr="00000000" w14:paraId="0000003B">
      <w:pPr>
        <w:pStyle w:val="Heading2"/>
        <w:numPr>
          <w:ilvl w:val="1"/>
          <w:numId w:val="1"/>
        </w:numPr>
        <w:tabs>
          <w:tab w:val="left" w:pos="713"/>
        </w:tabs>
        <w:spacing w:after="120" w:before="360" w:line="264" w:lineRule="auto"/>
        <w:ind w:left="576" w:right="0" w:hanging="576"/>
        <w:jc w:val="both"/>
        <w:rPr/>
      </w:pPr>
      <w:bookmarkStart w:colFirst="0" w:colLast="0" w:name="_2et92p0" w:id="9"/>
      <w:bookmarkEnd w:id="9"/>
      <w:r w:rsidDel="00000000" w:rsidR="00000000" w:rsidRPr="00000000">
        <w:rPr>
          <w:rtl w:val="0"/>
        </w:rPr>
        <w:t xml:space="preserve">Guidelines for contributors (coding style)</w:t>
      </w:r>
    </w:p>
    <w:p w:rsidR="00000000" w:rsidDel="00000000" w:rsidP="00000000" w:rsidRDefault="00000000" w:rsidRPr="00000000" w14:paraId="0000003C">
      <w:pPr>
        <w:ind w:firstLine="567"/>
        <w:rPr>
          <w:i w:val="1"/>
          <w:color w:val="666666"/>
        </w:rPr>
      </w:pPr>
      <w:r w:rsidDel="00000000" w:rsidR="00000000" w:rsidRPr="00000000">
        <w:rPr>
          <w:i w:val="1"/>
          <w:color w:val="666666"/>
          <w:rtl w:val="0"/>
        </w:rPr>
        <w:t xml:space="preserve">[Definition of coding style adopted. → e.g.: </w:t>
      </w:r>
      <w:hyperlink r:id="rId8">
        <w:r w:rsidDel="00000000" w:rsidR="00000000" w:rsidRPr="00000000">
          <w:rPr>
            <w:i w:val="1"/>
            <w:color w:val="666666"/>
            <w:u w:val="single"/>
            <w:rtl w:val="0"/>
          </w:rPr>
          <w:t xml:space="preserve">AOS project</w:t>
        </w:r>
      </w:hyperlink>
      <w:r w:rsidDel="00000000" w:rsidR="00000000" w:rsidRPr="00000000">
        <w:rPr>
          <w:i w:val="1"/>
          <w:color w:val="666666"/>
          <w:rtl w:val="0"/>
        </w:rPr>
        <w:t xml:space="preserve">]</w:t>
      </w:r>
    </w:p>
    <w:p w:rsidR="00000000" w:rsidDel="00000000" w:rsidP="00000000" w:rsidRDefault="00000000" w:rsidRPr="00000000" w14:paraId="0000003D">
      <w:pPr>
        <w:ind w:firstLine="567"/>
        <w:rPr/>
      </w:pPr>
      <w:r w:rsidDel="00000000" w:rsidR="00000000" w:rsidRPr="00000000">
        <w:rPr>
          <w:rtl w:val="0"/>
        </w:rPr>
      </w:r>
    </w:p>
    <w:p w:rsidR="00000000" w:rsidDel="00000000" w:rsidP="00000000" w:rsidRDefault="00000000" w:rsidRPr="00000000" w14:paraId="0000003E">
      <w:pPr>
        <w:ind w:left="0" w:firstLine="720"/>
        <w:jc w:val="both"/>
        <w:rPr/>
      </w:pPr>
      <w:r w:rsidDel="00000000" w:rsidR="00000000" w:rsidRPr="00000000">
        <w:rPr>
          <w:rtl w:val="0"/>
        </w:rPr>
        <w:t xml:space="preserve">The coding style we adopted is the </w:t>
      </w:r>
      <w:hyperlink r:id="rId9">
        <w:r w:rsidDel="00000000" w:rsidR="00000000" w:rsidRPr="00000000">
          <w:rPr>
            <w:color w:val="1155cc"/>
            <w:u w:val="single"/>
            <w:rtl w:val="0"/>
          </w:rPr>
          <w:t xml:space="preserve">Google Java Format</w:t>
        </w:r>
      </w:hyperlink>
      <w:r w:rsidDel="00000000" w:rsidR="00000000" w:rsidRPr="00000000">
        <w:rPr>
          <w:rtl w:val="0"/>
        </w:rPr>
        <w:t xml:space="preserve">, with AOSP style indentation (4 spaces instead of 2). This style is enforced in the CI pipeline, except for the import ordering and removal of unused imports, which is automatically handled by the pipeline and changed in a commit. We opt for manually formatting the rest of the code ourselves to minimize the risk of merge conflicts in case we forget to pull changes that the pipeline may perform.</w:t>
      </w:r>
    </w:p>
    <w:p w:rsidR="00000000" w:rsidDel="00000000" w:rsidP="00000000" w:rsidRDefault="00000000" w:rsidRPr="00000000" w14:paraId="0000003F">
      <w:pPr>
        <w:ind w:left="0" w:firstLine="720"/>
        <w:jc w:val="both"/>
        <w:rPr/>
      </w:pPr>
      <w:r w:rsidDel="00000000" w:rsidR="00000000" w:rsidRPr="00000000">
        <w:rPr>
          <w:rtl w:val="0"/>
        </w:rPr>
        <w:t xml:space="preserve">If using Intellij IDEA, we recommend integrating its formatting plugin for this style (</w:t>
      </w:r>
      <w:hyperlink r:id="rId10">
        <w:r w:rsidDel="00000000" w:rsidR="00000000" w:rsidRPr="00000000">
          <w:rPr>
            <w:color w:val="1155cc"/>
            <w:u w:val="single"/>
            <w:rtl w:val="0"/>
          </w:rPr>
          <w:t xml:space="preserve">Intellij IDEA plugin</w:t>
        </w:r>
      </w:hyperlink>
      <w:r w:rsidDel="00000000" w:rsidR="00000000" w:rsidRPr="00000000">
        <w:rPr>
          <w:rtl w:val="0"/>
        </w:rPr>
        <w:t xml:space="preserve">), which is what we use for development.</w:t>
      </w:r>
    </w:p>
    <w:p w:rsidR="00000000" w:rsidDel="00000000" w:rsidP="00000000" w:rsidRDefault="00000000" w:rsidRPr="00000000" w14:paraId="00000040">
      <w:pPr>
        <w:pStyle w:val="Heading2"/>
        <w:numPr>
          <w:ilvl w:val="1"/>
          <w:numId w:val="1"/>
        </w:numPr>
        <w:tabs>
          <w:tab w:val="left" w:pos="713"/>
        </w:tabs>
        <w:spacing w:after="120" w:before="360" w:line="264" w:lineRule="auto"/>
        <w:ind w:left="576" w:right="0" w:hanging="576"/>
        <w:jc w:val="both"/>
        <w:rPr/>
      </w:pPr>
      <w:bookmarkStart w:colFirst="0" w:colLast="0" w:name="_tyjcwt" w:id="10"/>
      <w:bookmarkEnd w:id="10"/>
      <w:r w:rsidDel="00000000" w:rsidR="00000000" w:rsidRPr="00000000">
        <w:rPr>
          <w:rtl w:val="0"/>
        </w:rPr>
        <w:t xml:space="preserve">Code quality metrics</w:t>
      </w:r>
    </w:p>
    <w:p w:rsidR="00000000" w:rsidDel="00000000" w:rsidP="00000000" w:rsidRDefault="00000000" w:rsidRPr="00000000" w14:paraId="00000041">
      <w:pPr>
        <w:pBdr>
          <w:top w:space="0" w:sz="0" w:val="nil"/>
          <w:left w:space="0" w:sz="0" w:val="nil"/>
          <w:bottom w:space="0" w:sz="0" w:val="nil"/>
          <w:right w:space="0" w:sz="0" w:val="nil"/>
          <w:between w:space="0" w:sz="0" w:val="nil"/>
        </w:pBdr>
        <w:ind w:firstLine="567"/>
        <w:rPr>
          <w:i w:val="1"/>
          <w:color w:val="666666"/>
        </w:rPr>
      </w:pPr>
      <w:r w:rsidDel="00000000" w:rsidR="00000000" w:rsidRPr="00000000">
        <w:rPr>
          <w:i w:val="1"/>
          <w:color w:val="666666"/>
          <w:rtl w:val="0"/>
        </w:rPr>
        <w:t xml:space="preserve">[Description of practices defined in the project for static code analysis and associated resources.]</w:t>
      </w:r>
    </w:p>
    <w:p w:rsidR="00000000" w:rsidDel="00000000" w:rsidP="00000000" w:rsidRDefault="00000000" w:rsidRPr="00000000" w14:paraId="00000042">
      <w:pPr>
        <w:pBdr>
          <w:top w:space="0" w:sz="0" w:val="nil"/>
          <w:left w:space="0" w:sz="0" w:val="nil"/>
          <w:bottom w:space="0" w:sz="0" w:val="nil"/>
          <w:right w:space="0" w:sz="0" w:val="nil"/>
          <w:between w:space="0" w:sz="0" w:val="nil"/>
        </w:pBdr>
        <w:ind w:firstLine="567"/>
        <w:rPr>
          <w:i w:val="1"/>
          <w:color w:val="666666"/>
        </w:rPr>
      </w:pPr>
      <w:r w:rsidDel="00000000" w:rsidR="00000000" w:rsidRPr="00000000">
        <w:rPr>
          <w:i w:val="1"/>
          <w:color w:val="666666"/>
          <w:rtl w:val="0"/>
        </w:rPr>
        <w:t xml:space="preserve">[Which quality gates were defined? What was the r[ationale?]</w:t>
      </w:r>
    </w:p>
    <w:p w:rsidR="00000000" w:rsidDel="00000000" w:rsidP="00000000" w:rsidRDefault="00000000" w:rsidRPr="00000000" w14:paraId="00000043">
      <w:pPr>
        <w:pBdr>
          <w:top w:space="0" w:sz="0" w:val="nil"/>
          <w:left w:space="0" w:sz="0" w:val="nil"/>
          <w:bottom w:space="0" w:sz="0" w:val="nil"/>
          <w:right w:space="0" w:sz="0" w:val="nil"/>
          <w:between w:space="0" w:sz="0" w:val="nil"/>
        </w:pBdr>
        <w:ind w:firstLine="567"/>
        <w:rPr>
          <w:i w:val="1"/>
          <w:color w:val="66666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We integrated static code analysis into our CI pipeline, which is run on every developed feature and on merges to the main branch. The platform we use is SonarCloud, and we opted for using the default Quality Gate (Sonar way), as we want to focus on the quality of new increments (since we are starting a project from scratch, all code will be evaluated since it’s new). Because we don’t have any specific quality necessities for our project, we believe Sonar’s default quality requirements for new code are enough for our purposes.</w:t>
      </w:r>
    </w:p>
    <w:p w:rsidR="00000000" w:rsidDel="00000000" w:rsidP="00000000" w:rsidRDefault="00000000" w:rsidRPr="00000000" w14:paraId="00000045">
      <w:pPr>
        <w:pStyle w:val="Heading1"/>
        <w:numPr>
          <w:ilvl w:val="0"/>
          <w:numId w:val="1"/>
        </w:numPr>
        <w:spacing w:line="264" w:lineRule="auto"/>
        <w:ind w:left="432" w:right="0" w:hanging="432"/>
        <w:jc w:val="both"/>
        <w:rPr/>
      </w:pPr>
      <w:bookmarkStart w:colFirst="0" w:colLast="0" w:name="_3dy6vkm" w:id="11"/>
      <w:bookmarkEnd w:id="11"/>
      <w:r w:rsidDel="00000000" w:rsidR="00000000" w:rsidRPr="00000000">
        <w:rPr>
          <w:rtl w:val="0"/>
        </w:rPr>
        <w:t xml:space="preserve">Continuous delivery pipeline (CI/CD)</w:t>
      </w:r>
    </w:p>
    <w:p w:rsidR="00000000" w:rsidDel="00000000" w:rsidP="00000000" w:rsidRDefault="00000000" w:rsidRPr="00000000" w14:paraId="00000046">
      <w:pPr>
        <w:pStyle w:val="Heading2"/>
        <w:numPr>
          <w:ilvl w:val="1"/>
          <w:numId w:val="1"/>
        </w:numPr>
        <w:tabs>
          <w:tab w:val="left" w:pos="713"/>
        </w:tabs>
        <w:spacing w:after="120" w:before="360" w:line="264" w:lineRule="auto"/>
        <w:ind w:left="576" w:right="0" w:hanging="576"/>
        <w:jc w:val="both"/>
        <w:rPr/>
      </w:pPr>
      <w:bookmarkStart w:colFirst="0" w:colLast="0" w:name="_1t3h5sf" w:id="12"/>
      <w:bookmarkEnd w:id="12"/>
      <w:r w:rsidDel="00000000" w:rsidR="00000000" w:rsidRPr="00000000">
        <w:rPr>
          <w:rtl w:val="0"/>
        </w:rPr>
        <w:t xml:space="preserve">Development workflow </w:t>
      </w:r>
    </w:p>
    <w:p w:rsidR="00000000" w:rsidDel="00000000" w:rsidP="00000000" w:rsidRDefault="00000000" w:rsidRPr="00000000" w14:paraId="00000047">
      <w:pPr>
        <w:pBdr>
          <w:top w:space="0" w:sz="0" w:val="nil"/>
          <w:left w:space="0" w:sz="0" w:val="nil"/>
          <w:bottom w:space="0" w:sz="0" w:val="nil"/>
          <w:right w:space="0" w:sz="0" w:val="nil"/>
          <w:between w:space="0" w:sz="0" w:val="nil"/>
        </w:pBdr>
        <w:ind w:firstLine="567"/>
        <w:rPr>
          <w:i w:val="1"/>
          <w:color w:val="666666"/>
        </w:rPr>
      </w:pPr>
      <w:r w:rsidDel="00000000" w:rsidR="00000000" w:rsidRPr="00000000">
        <w:rPr>
          <w:i w:val="1"/>
          <w:color w:val="666666"/>
          <w:rtl w:val="0"/>
        </w:rPr>
        <w:t xml:space="preserve">[Clarify the workflow adopted [e.g.. </w:t>
      </w:r>
      <w:hyperlink r:id="rId11">
        <w:r w:rsidDel="00000000" w:rsidR="00000000" w:rsidRPr="00000000">
          <w:rPr>
            <w:i w:val="1"/>
            <w:color w:val="666666"/>
            <w:u w:val="single"/>
            <w:rtl w:val="0"/>
          </w:rPr>
          <w:t xml:space="preserve">gitflow</w:t>
        </w:r>
      </w:hyperlink>
      <w:r w:rsidDel="00000000" w:rsidR="00000000" w:rsidRPr="00000000">
        <w:rPr>
          <w:i w:val="1"/>
          <w:color w:val="666666"/>
          <w:rtl w:val="0"/>
        </w:rPr>
        <w:t xml:space="preserve"> workflow, </w:t>
      </w:r>
      <w:hyperlink r:id="rId12">
        <w:r w:rsidDel="00000000" w:rsidR="00000000" w:rsidRPr="00000000">
          <w:rPr>
            <w:i w:val="1"/>
            <w:color w:val="666666"/>
            <w:u w:val="single"/>
            <w:rtl w:val="0"/>
          </w:rPr>
          <w:t xml:space="preserve">github flow</w:t>
        </w:r>
      </w:hyperlink>
      <w:r w:rsidDel="00000000" w:rsidR="00000000" w:rsidRPr="00000000">
        <w:rPr>
          <w:i w:val="1"/>
          <w:color w:val="666666"/>
          <w:rtl w:val="0"/>
        </w:rPr>
        <w:t xml:space="preserve"> . How do they map to the user stories?]</w:t>
      </w:r>
    </w:p>
    <w:p w:rsidR="00000000" w:rsidDel="00000000" w:rsidP="00000000" w:rsidRDefault="00000000" w:rsidRPr="00000000" w14:paraId="00000048">
      <w:pPr>
        <w:pBdr>
          <w:top w:space="0" w:sz="0" w:val="nil"/>
          <w:left w:space="0" w:sz="0" w:val="nil"/>
          <w:bottom w:space="0" w:sz="0" w:val="nil"/>
          <w:right w:space="0" w:sz="0" w:val="nil"/>
          <w:between w:space="0" w:sz="0" w:val="nil"/>
        </w:pBdr>
        <w:ind w:firstLine="567"/>
        <w:rPr>
          <w:i w:val="1"/>
          <w:color w:val="666666"/>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ind w:firstLine="567"/>
        <w:rPr>
          <w:i w:val="1"/>
          <w:color w:val="666666"/>
        </w:rPr>
      </w:pPr>
      <w:r w:rsidDel="00000000" w:rsidR="00000000" w:rsidRPr="00000000">
        <w:rPr>
          <w:i w:val="1"/>
          <w:color w:val="666666"/>
          <w:rtl w:val="0"/>
        </w:rPr>
        <w:t xml:space="preserve">[Description of the practices defined in the project for code review and associated resources.]</w:t>
      </w:r>
    </w:p>
    <w:p w:rsidR="00000000" w:rsidDel="00000000" w:rsidP="00000000" w:rsidRDefault="00000000" w:rsidRPr="00000000" w14:paraId="0000004A">
      <w:pPr>
        <w:pBdr>
          <w:top w:space="0" w:sz="0" w:val="nil"/>
          <w:left w:space="0" w:sz="0" w:val="nil"/>
          <w:bottom w:space="0" w:sz="0" w:val="nil"/>
          <w:right w:space="0" w:sz="0" w:val="nil"/>
          <w:between w:space="0" w:sz="0" w:val="nil"/>
        </w:pBdr>
        <w:ind w:firstLine="567"/>
        <w:rPr>
          <w:i w:val="1"/>
          <w:color w:val="66666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ind w:firstLine="567"/>
        <w:rPr>
          <w:i w:val="1"/>
          <w:color w:val="666666"/>
        </w:rPr>
      </w:pPr>
      <w:r w:rsidDel="00000000" w:rsidR="00000000" w:rsidRPr="00000000">
        <w:rPr>
          <w:i w:val="1"/>
          <w:color w:val="666666"/>
          <w:rtl w:val="0"/>
        </w:rPr>
        <w:t xml:space="preserve">[What is your team “</w:t>
      </w:r>
      <w:hyperlink r:id="rId13">
        <w:r w:rsidDel="00000000" w:rsidR="00000000" w:rsidRPr="00000000">
          <w:rPr>
            <w:i w:val="1"/>
            <w:color w:val="666666"/>
            <w:u w:val="single"/>
            <w:rtl w:val="0"/>
          </w:rPr>
          <w:t xml:space="preserve">Definition of done</w:t>
        </w:r>
      </w:hyperlink>
      <w:r w:rsidDel="00000000" w:rsidR="00000000" w:rsidRPr="00000000">
        <w:rPr>
          <w:i w:val="1"/>
          <w:color w:val="666666"/>
          <w:rtl w:val="0"/>
        </w:rPr>
        <w:t xml:space="preserve">” for a user story?]</w:t>
      </w:r>
    </w:p>
    <w:p w:rsidR="00000000" w:rsidDel="00000000" w:rsidP="00000000" w:rsidRDefault="00000000" w:rsidRPr="00000000" w14:paraId="0000004C">
      <w:pPr>
        <w:ind w:firstLine="567"/>
        <w:rPr/>
      </w:pPr>
      <w:bookmarkStart w:colFirst="0" w:colLast="0" w:name="_4d34og8" w:id="13"/>
      <w:bookmarkEnd w:id="13"/>
      <w:r w:rsidDel="00000000" w:rsidR="00000000" w:rsidRPr="00000000">
        <w:rPr>
          <w:rtl w:val="0"/>
        </w:rPr>
      </w:r>
    </w:p>
    <w:p w:rsidR="00000000" w:rsidDel="00000000" w:rsidP="00000000" w:rsidRDefault="00000000" w:rsidRPr="00000000" w14:paraId="0000004D">
      <w:pPr>
        <w:ind w:left="0" w:firstLine="720"/>
        <w:jc w:val="both"/>
        <w:rPr/>
      </w:pPr>
      <w:bookmarkStart w:colFirst="0" w:colLast="0" w:name="_ooopg7kiz7r1" w:id="14"/>
      <w:bookmarkEnd w:id="14"/>
      <w:r w:rsidDel="00000000" w:rsidR="00000000" w:rsidRPr="00000000">
        <w:rPr>
          <w:rtl w:val="0"/>
        </w:rPr>
        <w:t xml:space="preserve">The workflow we adopt is the </w:t>
      </w:r>
      <w:hyperlink r:id="rId14">
        <w:r w:rsidDel="00000000" w:rsidR="00000000" w:rsidRPr="00000000">
          <w:rPr>
            <w:color w:val="0563c1"/>
            <w:u w:val="single"/>
            <w:rtl w:val="0"/>
          </w:rPr>
          <w:t xml:space="preserve">gitflow</w:t>
        </w:r>
      </w:hyperlink>
      <w:r w:rsidDel="00000000" w:rsidR="00000000" w:rsidRPr="00000000">
        <w:rPr>
          <w:rtl w:val="0"/>
        </w:rPr>
        <w:t xml:space="preserve"> workflow, which specifies the usage of development branches with different roles and meaning. In this workflow, the user stories are mapped to feature branches, which focus on the development of that user story.</w:t>
      </w:r>
    </w:p>
    <w:p w:rsidR="00000000" w:rsidDel="00000000" w:rsidP="00000000" w:rsidRDefault="00000000" w:rsidRPr="00000000" w14:paraId="0000004E">
      <w:pPr>
        <w:ind w:left="0" w:firstLine="720"/>
        <w:jc w:val="both"/>
        <w:rPr/>
      </w:pPr>
      <w:bookmarkStart w:colFirst="0" w:colLast="0" w:name="_hb3uf7l23i65" w:id="15"/>
      <w:bookmarkEnd w:id="15"/>
      <w:r w:rsidDel="00000000" w:rsidR="00000000" w:rsidRPr="00000000">
        <w:rPr>
          <w:rtl w:val="0"/>
        </w:rPr>
        <w:t xml:space="preserve">The work from both development branches is merged into the release branch two days before the end of each sprint. At the end of the sprint, the release branch is merged back into the main branch. We provide two days of lifetime on the release branch to develop bugfixes, so ideally the features for the current sprint are mostly done two days before it ends.</w:t>
      </w:r>
    </w:p>
    <w:p w:rsidR="00000000" w:rsidDel="00000000" w:rsidP="00000000" w:rsidRDefault="00000000" w:rsidRPr="00000000" w14:paraId="0000004F">
      <w:pPr>
        <w:ind w:left="0" w:firstLine="720"/>
        <w:jc w:val="both"/>
        <w:rPr/>
      </w:pPr>
      <w:bookmarkStart w:colFirst="0" w:colLast="0" w:name="_egvj0ka02mgu" w:id="16"/>
      <w:bookmarkEnd w:id="16"/>
      <w:r w:rsidDel="00000000" w:rsidR="00000000" w:rsidRPr="00000000">
        <w:rPr>
          <w:rtl w:val="0"/>
        </w:rPr>
        <w:t xml:space="preserve">We make use of GitHub’s Pull Request feature to incorporate work from the feature branches into the development branches and from the release branch into the main branch. The merges from the development branches into the release branch are not done with pull requests. Ideally, since they work on different parts of the project, there shouldn’t be merge conflicts.</w:t>
      </w:r>
    </w:p>
    <w:p w:rsidR="00000000" w:rsidDel="00000000" w:rsidP="00000000" w:rsidRDefault="00000000" w:rsidRPr="00000000" w14:paraId="00000050">
      <w:pPr>
        <w:ind w:left="0" w:firstLine="720"/>
        <w:jc w:val="both"/>
        <w:rPr/>
      </w:pPr>
      <w:bookmarkStart w:colFirst="0" w:colLast="0" w:name="_v8266e8asion" w:id="17"/>
      <w:bookmarkEnd w:id="17"/>
      <w:r w:rsidDel="00000000" w:rsidR="00000000" w:rsidRPr="00000000">
        <w:rPr>
          <w:rtl w:val="0"/>
        </w:rPr>
        <w:t xml:space="preserve">The pull requests into the development branches have as reviewers all the developers responsible for that part of the project. Pull requests from the release branch into the main branch have the Product Owner as the sole reviewer, in order to assess the overall project increment. This pull request should only be accepted by the Product Owner at the end of the sprint. This is a manual process because there may be problems during development or other unforeseen circumstances that may shift the time that the merge must take place.</w:t>
      </w:r>
    </w:p>
    <w:p w:rsidR="00000000" w:rsidDel="00000000" w:rsidP="00000000" w:rsidRDefault="00000000" w:rsidRPr="00000000" w14:paraId="00000051">
      <w:pPr>
        <w:ind w:left="0" w:firstLine="720"/>
        <w:jc w:val="both"/>
        <w:rPr/>
      </w:pPr>
      <w:bookmarkStart w:colFirst="0" w:colLast="0" w:name="_3z6r7bimkt22" w:id="18"/>
      <w:bookmarkEnd w:id="18"/>
      <w:r w:rsidDel="00000000" w:rsidR="00000000" w:rsidRPr="00000000">
        <w:rPr>
          <w:rtl w:val="0"/>
        </w:rPr>
        <w:t xml:space="preserve">A user story is considered developed when the functional tests defined for it pass (derived from the feature file, which in turn are written based on the respective Jira story’s acceptance criteria). </w:t>
      </w:r>
      <w:r w:rsidDel="00000000" w:rsidR="00000000" w:rsidRPr="00000000">
        <w:rPr>
          <w:rtl w:val="0"/>
        </w:rPr>
      </w:r>
    </w:p>
    <w:p w:rsidR="00000000" w:rsidDel="00000000" w:rsidP="00000000" w:rsidRDefault="00000000" w:rsidRPr="00000000" w14:paraId="00000052">
      <w:pPr>
        <w:pStyle w:val="Heading2"/>
        <w:numPr>
          <w:ilvl w:val="1"/>
          <w:numId w:val="1"/>
        </w:numPr>
        <w:tabs>
          <w:tab w:val="left" w:pos="713"/>
        </w:tabs>
        <w:spacing w:after="120" w:before="360" w:line="264" w:lineRule="auto"/>
        <w:ind w:left="576" w:right="0" w:hanging="576"/>
        <w:jc w:val="both"/>
        <w:rPr/>
      </w:pPr>
      <w:bookmarkStart w:colFirst="0" w:colLast="0" w:name="_2s8eyo1" w:id="19"/>
      <w:bookmarkEnd w:id="19"/>
      <w:r w:rsidDel="00000000" w:rsidR="00000000" w:rsidRPr="00000000">
        <w:rPr>
          <w:rtl w:val="0"/>
        </w:rPr>
        <w:t xml:space="preserve">CI/CD pipeline and tools</w:t>
      </w:r>
    </w:p>
    <w:p w:rsidR="00000000" w:rsidDel="00000000" w:rsidP="00000000" w:rsidRDefault="00000000" w:rsidRPr="00000000" w14:paraId="00000053">
      <w:pPr>
        <w:pBdr>
          <w:top w:space="0" w:sz="0" w:val="nil"/>
          <w:left w:space="0" w:sz="0" w:val="nil"/>
          <w:bottom w:space="0" w:sz="0" w:val="nil"/>
          <w:right w:space="0" w:sz="0" w:val="nil"/>
          <w:between w:space="0" w:sz="0" w:val="nil"/>
        </w:pBdr>
        <w:ind w:firstLine="567"/>
        <w:rPr>
          <w:i w:val="1"/>
          <w:color w:val="666666"/>
        </w:rPr>
      </w:pPr>
      <w:r w:rsidDel="00000000" w:rsidR="00000000" w:rsidRPr="00000000">
        <w:rPr>
          <w:i w:val="1"/>
          <w:color w:val="666666"/>
          <w:rtl w:val="0"/>
        </w:rPr>
        <w:t xml:space="preserve">[Description of the practices defined in the project for the continuous integration of increments and associated resources. Provide details on the tools setup and config.]</w:t>
      </w:r>
    </w:p>
    <w:p w:rsidR="00000000" w:rsidDel="00000000" w:rsidP="00000000" w:rsidRDefault="00000000" w:rsidRPr="00000000" w14:paraId="00000054">
      <w:pPr>
        <w:pBdr>
          <w:top w:space="0" w:sz="0" w:val="nil"/>
          <w:left w:space="0" w:sz="0" w:val="nil"/>
          <w:bottom w:space="0" w:sz="0" w:val="nil"/>
          <w:right w:space="0" w:sz="0" w:val="nil"/>
          <w:between w:space="0" w:sz="0" w:val="nil"/>
        </w:pBdr>
        <w:ind w:firstLine="567"/>
        <w:rPr>
          <w:i w:val="1"/>
          <w:color w:val="666666"/>
        </w:rPr>
      </w:pPr>
      <w:r w:rsidDel="00000000" w:rsidR="00000000" w:rsidRPr="00000000">
        <w:rPr>
          <w:rtl w:val="0"/>
        </w:rPr>
      </w:r>
    </w:p>
    <w:p w:rsidR="00000000" w:rsidDel="00000000" w:rsidP="00000000" w:rsidRDefault="00000000" w:rsidRPr="00000000" w14:paraId="00000055">
      <w:pPr>
        <w:ind w:firstLine="567"/>
        <w:rPr>
          <w:i w:val="1"/>
          <w:color w:val="666666"/>
        </w:rPr>
      </w:pPr>
      <w:r w:rsidDel="00000000" w:rsidR="00000000" w:rsidRPr="00000000">
        <w:rPr>
          <w:i w:val="1"/>
          <w:color w:val="666666"/>
          <w:rtl w:val="0"/>
        </w:rPr>
        <w:t xml:space="preserve">[Description of practices for continuous delivery, likely to be based on containers]</w:t>
      </w:r>
    </w:p>
    <w:p w:rsidR="00000000" w:rsidDel="00000000" w:rsidP="00000000" w:rsidRDefault="00000000" w:rsidRPr="00000000" w14:paraId="00000056">
      <w:pPr>
        <w:ind w:firstLine="567"/>
        <w:rPr>
          <w:i w:val="1"/>
          <w:color w:val="666666"/>
        </w:rPr>
      </w:pPr>
      <w:r w:rsidDel="00000000" w:rsidR="00000000" w:rsidRPr="00000000">
        <w:rPr>
          <w:rtl w:val="0"/>
        </w:rPr>
      </w:r>
    </w:p>
    <w:p w:rsidR="00000000" w:rsidDel="00000000" w:rsidP="00000000" w:rsidRDefault="00000000" w:rsidRPr="00000000" w14:paraId="00000057">
      <w:pPr>
        <w:ind w:left="0" w:firstLine="720"/>
        <w:rPr/>
      </w:pPr>
      <w:r w:rsidDel="00000000" w:rsidR="00000000" w:rsidRPr="00000000">
        <w:rPr>
          <w:rtl w:val="0"/>
        </w:rPr>
        <w:t xml:space="preserve">For Continuous Integration we opted for using GitHub Actions, for its simplicity to define workflows and the fact that it’s already ingrained in our VCS. </w:t>
      </w:r>
    </w:p>
    <w:p w:rsidR="00000000" w:rsidDel="00000000" w:rsidP="00000000" w:rsidRDefault="00000000" w:rsidRPr="00000000" w14:paraId="00000058">
      <w:pPr>
        <w:pStyle w:val="Heading2"/>
        <w:numPr>
          <w:ilvl w:val="1"/>
          <w:numId w:val="1"/>
        </w:numPr>
        <w:tabs>
          <w:tab w:val="left" w:pos="713"/>
        </w:tabs>
        <w:spacing w:after="120" w:before="360" w:line="264" w:lineRule="auto"/>
        <w:ind w:left="576" w:right="0" w:hanging="576"/>
        <w:jc w:val="both"/>
        <w:rPr/>
      </w:pPr>
      <w:bookmarkStart w:colFirst="0" w:colLast="0" w:name="_17dp8vu" w:id="20"/>
      <w:bookmarkEnd w:id="20"/>
      <w:r w:rsidDel="00000000" w:rsidR="00000000" w:rsidRPr="00000000">
        <w:rPr>
          <w:rtl w:val="0"/>
        </w:rPr>
        <w:t xml:space="preserve">Artifacts repository [Optional]</w:t>
      </w:r>
    </w:p>
    <w:p w:rsidR="00000000" w:rsidDel="00000000" w:rsidP="00000000" w:rsidRDefault="00000000" w:rsidRPr="00000000" w14:paraId="00000059">
      <w:pPr>
        <w:pBdr>
          <w:top w:space="0" w:sz="0" w:val="nil"/>
          <w:left w:space="0" w:sz="0" w:val="nil"/>
          <w:bottom w:space="0" w:sz="0" w:val="nil"/>
          <w:right w:space="0" w:sz="0" w:val="nil"/>
          <w:between w:space="0" w:sz="0" w:val="nil"/>
        </w:pBdr>
        <w:ind w:firstLine="567"/>
        <w:rPr/>
      </w:pPr>
      <w:r w:rsidDel="00000000" w:rsidR="00000000" w:rsidRPr="00000000">
        <w:rPr>
          <w:rtl w:val="0"/>
        </w:rPr>
        <w:t xml:space="preserve">[Description of the practices defined in the project for local management of Maven </w:t>
      </w:r>
      <w:r w:rsidDel="00000000" w:rsidR="00000000" w:rsidRPr="00000000">
        <w:rPr>
          <w:i w:val="1"/>
          <w:rtl w:val="0"/>
        </w:rPr>
        <w:t xml:space="preserve">artifacts</w:t>
      </w:r>
      <w:r w:rsidDel="00000000" w:rsidR="00000000" w:rsidRPr="00000000">
        <w:rPr>
          <w:rtl w:val="0"/>
        </w:rPr>
        <w:t xml:space="preserve"> and associated resources. E.g.:  </w:t>
      </w:r>
      <w:r w:rsidDel="00000000" w:rsidR="00000000" w:rsidRPr="00000000">
        <w:rPr>
          <w:color w:val="1155cc"/>
          <w:u w:val="single"/>
          <w:rtl w:val="0"/>
        </w:rPr>
        <w:t xml:space="preserve">a</w:t>
      </w:r>
      <w:hyperlink r:id="rId15">
        <w:r w:rsidDel="00000000" w:rsidR="00000000" w:rsidRPr="00000000">
          <w:rPr>
            <w:color w:val="1155cc"/>
            <w:u w:val="single"/>
            <w:rtl w:val="0"/>
          </w:rPr>
          <w:t xml:space="preserve">rtifactory</w:t>
        </w:r>
      </w:hyperlink>
      <w:r w:rsidDel="00000000" w:rsidR="00000000" w:rsidRPr="00000000">
        <w:rPr>
          <w:rtl w:val="0"/>
        </w:rPr>
        <w:t xml:space="preserve">]</w:t>
      </w:r>
    </w:p>
    <w:p w:rsidR="00000000" w:rsidDel="00000000" w:rsidP="00000000" w:rsidRDefault="00000000" w:rsidRPr="00000000" w14:paraId="0000005A">
      <w:pPr>
        <w:ind w:firstLine="567"/>
        <w:rPr/>
      </w:pPr>
      <w:r w:rsidDel="00000000" w:rsidR="00000000" w:rsidRPr="00000000">
        <w:rPr>
          <w:rtl w:val="0"/>
        </w:rPr>
      </w:r>
    </w:p>
    <w:p w:rsidR="00000000" w:rsidDel="00000000" w:rsidP="00000000" w:rsidRDefault="00000000" w:rsidRPr="00000000" w14:paraId="0000005B">
      <w:pPr>
        <w:ind w:firstLine="567"/>
        <w:rPr/>
      </w:pPr>
      <w:r w:rsidDel="00000000" w:rsidR="00000000" w:rsidRPr="00000000">
        <w:rPr>
          <w:rtl w:val="0"/>
        </w:rPr>
        <w:t xml:space="preserve">…</w:t>
      </w:r>
    </w:p>
    <w:p w:rsidR="00000000" w:rsidDel="00000000" w:rsidP="00000000" w:rsidRDefault="00000000" w:rsidRPr="00000000" w14:paraId="0000005C">
      <w:pPr>
        <w:pStyle w:val="Heading1"/>
        <w:numPr>
          <w:ilvl w:val="0"/>
          <w:numId w:val="1"/>
        </w:numPr>
        <w:spacing w:line="264" w:lineRule="auto"/>
        <w:ind w:left="432" w:right="0" w:hanging="432"/>
        <w:jc w:val="both"/>
        <w:rPr/>
      </w:pPr>
      <w:bookmarkStart w:colFirst="0" w:colLast="0" w:name="_3rdcrjn" w:id="21"/>
      <w:bookmarkEnd w:id="21"/>
      <w:r w:rsidDel="00000000" w:rsidR="00000000" w:rsidRPr="00000000">
        <w:rPr>
          <w:rtl w:val="0"/>
        </w:rPr>
        <w:t xml:space="preserve">Software testing</w:t>
      </w:r>
    </w:p>
    <w:p w:rsidR="00000000" w:rsidDel="00000000" w:rsidP="00000000" w:rsidRDefault="00000000" w:rsidRPr="00000000" w14:paraId="0000005D">
      <w:pPr>
        <w:pStyle w:val="Heading2"/>
        <w:numPr>
          <w:ilvl w:val="1"/>
          <w:numId w:val="1"/>
        </w:numPr>
        <w:tabs>
          <w:tab w:val="left" w:pos="713"/>
        </w:tabs>
        <w:spacing w:after="120" w:before="360" w:line="264" w:lineRule="auto"/>
        <w:ind w:left="576" w:right="0" w:hanging="576"/>
        <w:jc w:val="both"/>
        <w:rPr/>
      </w:pPr>
      <w:bookmarkStart w:colFirst="0" w:colLast="0" w:name="_26in1rg" w:id="22"/>
      <w:bookmarkEnd w:id="22"/>
      <w:r w:rsidDel="00000000" w:rsidR="00000000" w:rsidRPr="00000000">
        <w:rPr>
          <w:rtl w:val="0"/>
        </w:rPr>
        <w:t xml:space="preserve">Overall strategy for testing</w:t>
      </w:r>
    </w:p>
    <w:p w:rsidR="00000000" w:rsidDel="00000000" w:rsidP="00000000" w:rsidRDefault="00000000" w:rsidRPr="00000000" w14:paraId="0000005E">
      <w:pPr>
        <w:ind w:firstLine="567"/>
        <w:rPr>
          <w:i w:val="1"/>
          <w:color w:val="666666"/>
        </w:rPr>
      </w:pPr>
      <w:r w:rsidDel="00000000" w:rsidR="00000000" w:rsidRPr="00000000">
        <w:rPr>
          <w:i w:val="1"/>
          <w:color w:val="666666"/>
          <w:rtl w:val="0"/>
        </w:rPr>
        <w:t xml:space="preserve">[what was the overall test development strategy? E.g.: did you do TDD? Did you choose to use Cucumber and BDD? Did you mix different testing tools, like REST-Assured and Cucumber?...]</w:t>
      </w:r>
    </w:p>
    <w:p w:rsidR="00000000" w:rsidDel="00000000" w:rsidP="00000000" w:rsidRDefault="00000000" w:rsidRPr="00000000" w14:paraId="0000005F">
      <w:pPr>
        <w:ind w:firstLine="567"/>
        <w:rPr>
          <w:b w:val="1"/>
          <w:i w:val="1"/>
          <w:color w:val="666666"/>
        </w:rPr>
      </w:pPr>
      <w:r w:rsidDel="00000000" w:rsidR="00000000" w:rsidRPr="00000000">
        <w:rPr>
          <w:rtl w:val="0"/>
        </w:rPr>
      </w:r>
    </w:p>
    <w:p w:rsidR="00000000" w:rsidDel="00000000" w:rsidP="00000000" w:rsidRDefault="00000000" w:rsidRPr="00000000" w14:paraId="00000060">
      <w:pPr>
        <w:ind w:firstLine="567"/>
        <w:rPr>
          <w:i w:val="1"/>
          <w:color w:val="666666"/>
        </w:rPr>
      </w:pPr>
      <w:r w:rsidDel="00000000" w:rsidR="00000000" w:rsidRPr="00000000">
        <w:rPr>
          <w:i w:val="1"/>
          <w:color w:val="666666"/>
          <w:rtl w:val="0"/>
        </w:rPr>
        <w:t xml:space="preserve">[it is not to write here the contents of the tests, but to explain the policies/practices adopted and generate evidence that the test results are being considered in the IC process.]</w:t>
      </w:r>
    </w:p>
    <w:p w:rsidR="00000000" w:rsidDel="00000000" w:rsidP="00000000" w:rsidRDefault="00000000" w:rsidRPr="00000000" w14:paraId="00000061">
      <w:pPr>
        <w:ind w:firstLine="567"/>
        <w:rPr>
          <w:i w:val="1"/>
          <w:color w:val="666666"/>
        </w:rPr>
      </w:pPr>
      <w:r w:rsidDel="00000000" w:rsidR="00000000" w:rsidRPr="00000000">
        <w:rPr>
          <w:rtl w:val="0"/>
        </w:rPr>
      </w:r>
    </w:p>
    <w:p w:rsidR="00000000" w:rsidDel="00000000" w:rsidP="00000000" w:rsidRDefault="00000000" w:rsidRPr="00000000" w14:paraId="00000062">
      <w:pPr>
        <w:ind w:left="0" w:firstLine="720"/>
        <w:jc w:val="both"/>
        <w:rPr/>
      </w:pPr>
      <w:r w:rsidDel="00000000" w:rsidR="00000000" w:rsidRPr="00000000">
        <w:rPr>
          <w:rtl w:val="0"/>
        </w:rPr>
        <w:t xml:space="preserve">We adopt a Behavior Driven Development (BDD) approach, using Cucumber to map user stories to feature definitions. Therefore, we start the development of each story by creating the feature file incorporating that user story, and then we develop the tests with the defined acceptance criteria in mind. Implementation of the necessary components for the story functionality is left to be done after the tests are created.</w:t>
      </w:r>
    </w:p>
    <w:p w:rsidR="00000000" w:rsidDel="00000000" w:rsidP="00000000" w:rsidRDefault="00000000" w:rsidRPr="00000000" w14:paraId="00000063">
      <w:pPr>
        <w:ind w:left="0" w:firstLine="720"/>
        <w:jc w:val="both"/>
        <w:rPr/>
      </w:pPr>
      <w:r w:rsidDel="00000000" w:rsidR="00000000" w:rsidRPr="00000000">
        <w:rPr>
          <w:rtl w:val="0"/>
        </w:rPr>
        <w:t xml:space="preserve">In light of the user story organization that we described in section 3.1, the tests developed for the tasks are given a different treatment. We use Test Driven Development (TDD) to define the tests first for these units of functionality (such as an API), including non-functional testing for these modules. Therefore, we declared that these aren’t mapped to Cucumber feature files, and are simply realized in Java unit and integration tests.</w:t>
      </w:r>
    </w:p>
    <w:p w:rsidR="00000000" w:rsidDel="00000000" w:rsidP="00000000" w:rsidRDefault="00000000" w:rsidRPr="00000000" w14:paraId="00000064">
      <w:pPr>
        <w:pStyle w:val="Heading2"/>
        <w:numPr>
          <w:ilvl w:val="1"/>
          <w:numId w:val="1"/>
        </w:numPr>
        <w:tabs>
          <w:tab w:val="left" w:pos="713"/>
        </w:tabs>
        <w:spacing w:after="120" w:before="360" w:line="264" w:lineRule="auto"/>
        <w:ind w:left="576" w:right="0" w:hanging="576"/>
        <w:jc w:val="both"/>
        <w:rPr/>
      </w:pPr>
      <w:bookmarkStart w:colFirst="0" w:colLast="0" w:name="_lnxbz9" w:id="23"/>
      <w:bookmarkEnd w:id="23"/>
      <w:r w:rsidDel="00000000" w:rsidR="00000000" w:rsidRPr="00000000">
        <w:rPr>
          <w:rtl w:val="0"/>
        </w:rPr>
        <w:t xml:space="preserve">Functional testing/acceptance</w:t>
      </w:r>
    </w:p>
    <w:p w:rsidR="00000000" w:rsidDel="00000000" w:rsidP="00000000" w:rsidRDefault="00000000" w:rsidRPr="00000000" w14:paraId="00000065">
      <w:pPr>
        <w:pBdr>
          <w:top w:space="0" w:sz="0" w:val="nil"/>
          <w:left w:space="0" w:sz="0" w:val="nil"/>
          <w:bottom w:space="0" w:sz="0" w:val="nil"/>
          <w:right w:space="0" w:sz="0" w:val="nil"/>
          <w:between w:space="0" w:sz="0" w:val="nil"/>
        </w:pBdr>
        <w:ind w:firstLine="567"/>
        <w:rPr>
          <w:i w:val="1"/>
          <w:color w:val="666666"/>
        </w:rPr>
      </w:pPr>
      <w:r w:rsidDel="00000000" w:rsidR="00000000" w:rsidRPr="00000000">
        <w:rPr>
          <w:i w:val="1"/>
          <w:color w:val="666666"/>
          <w:rtl w:val="0"/>
        </w:rPr>
        <w:t xml:space="preserve">[Project policy for writing functional tests (closed box, user perspective) and associated resources.]</w:t>
      </w:r>
    </w:p>
    <w:p w:rsidR="00000000" w:rsidDel="00000000" w:rsidP="00000000" w:rsidRDefault="00000000" w:rsidRPr="00000000" w14:paraId="00000066">
      <w:pPr>
        <w:pBdr>
          <w:top w:space="0" w:sz="0" w:val="nil"/>
          <w:left w:space="0" w:sz="0" w:val="nil"/>
          <w:bottom w:space="0" w:sz="0" w:val="nil"/>
          <w:right w:space="0" w:sz="0" w:val="nil"/>
          <w:between w:space="0" w:sz="0" w:val="nil"/>
        </w:pBdr>
        <w:ind w:firstLine="567"/>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The functional tests should start with the Cucumber feature file laid out in Gherkin, and then have the Cucumber steps implemented. The minimum functionality should be developed so that the tests run, but fail. This should be present in one or more commits, but they should be the first. Only afterwards is the actual functionality developed.</w:t>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Taking a behavior driven approach (BDD), the tests should not be concerned with the application’s internal functionality, and should only be concerned with its output to the user’s actions, which are at the highest level of abstraction. In this way, the tests should be written in the perspective of the user, in a closed box fashion.</w:t>
      </w:r>
    </w:p>
    <w:p w:rsidR="00000000" w:rsidDel="00000000" w:rsidP="00000000" w:rsidRDefault="00000000" w:rsidRPr="00000000" w14:paraId="00000069">
      <w:pPr>
        <w:pStyle w:val="Heading2"/>
        <w:numPr>
          <w:ilvl w:val="1"/>
          <w:numId w:val="1"/>
        </w:numPr>
        <w:tabs>
          <w:tab w:val="left" w:pos="713"/>
        </w:tabs>
        <w:spacing w:after="120" w:before="360" w:line="264" w:lineRule="auto"/>
        <w:ind w:left="576" w:right="0" w:hanging="576"/>
        <w:jc w:val="both"/>
        <w:rPr/>
      </w:pPr>
      <w:bookmarkStart w:colFirst="0" w:colLast="0" w:name="_35nkun2" w:id="24"/>
      <w:bookmarkEnd w:id="24"/>
      <w:r w:rsidDel="00000000" w:rsidR="00000000" w:rsidRPr="00000000">
        <w:rPr>
          <w:rtl w:val="0"/>
        </w:rPr>
        <w:t xml:space="preserve">Unit tests</w:t>
      </w:r>
    </w:p>
    <w:p w:rsidR="00000000" w:rsidDel="00000000" w:rsidP="00000000" w:rsidRDefault="00000000" w:rsidRPr="00000000" w14:paraId="0000006A">
      <w:pPr>
        <w:pBdr>
          <w:top w:space="0" w:sz="0" w:val="nil"/>
          <w:left w:space="0" w:sz="0" w:val="nil"/>
          <w:bottom w:space="0" w:sz="0" w:val="nil"/>
          <w:right w:space="0" w:sz="0" w:val="nil"/>
          <w:between w:space="0" w:sz="0" w:val="nil"/>
        </w:pBdr>
        <w:ind w:firstLine="567"/>
        <w:rPr>
          <w:i w:val="1"/>
          <w:color w:val="666666"/>
        </w:rPr>
      </w:pPr>
      <w:r w:rsidDel="00000000" w:rsidR="00000000" w:rsidRPr="00000000">
        <w:rPr>
          <w:i w:val="1"/>
          <w:color w:val="666666"/>
          <w:rtl w:val="0"/>
        </w:rPr>
        <w:t xml:space="preserve">[Project policy for writing unit tests (open box, developer perspective) and associated resources.]</w:t>
      </w:r>
    </w:p>
    <w:p w:rsidR="00000000" w:rsidDel="00000000" w:rsidP="00000000" w:rsidRDefault="00000000" w:rsidRPr="00000000" w14:paraId="0000006B">
      <w:pPr>
        <w:pBdr>
          <w:top w:space="0" w:sz="0" w:val="nil"/>
          <w:left w:space="0" w:sz="0" w:val="nil"/>
          <w:bottom w:space="0" w:sz="0" w:val="nil"/>
          <w:right w:space="0" w:sz="0" w:val="nil"/>
          <w:between w:space="0" w:sz="0" w:val="nil"/>
        </w:pBdr>
        <w:ind w:firstLine="567"/>
        <w:rPr>
          <w:i w:val="1"/>
          <w:color w:val="666666"/>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0" w:firstLine="720"/>
        <w:rPr/>
      </w:pPr>
      <w:r w:rsidDel="00000000" w:rsidR="00000000" w:rsidRPr="00000000">
        <w:rPr>
          <w:rtl w:val="0"/>
        </w:rPr>
        <w:t xml:space="preserve">Unit tests are developed for singular modules (classes) of the application. Test driven practices are followed (TDD), and so the tests should be developed before the functionality of the modules is fully written, in a similar way that it’s done for the functional testing: write the minimum functionality to make the tests successfully run, but fail.</w:t>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0" w:firstLine="720"/>
        <w:rPr/>
      </w:pPr>
      <w:r w:rsidDel="00000000" w:rsidR="00000000" w:rsidRPr="00000000">
        <w:rPr>
          <w:rtl w:val="0"/>
        </w:rPr>
        <w:t xml:space="preserve">These tests are written to test the application’s internal modules, and so they are written taking the developer’s view of the module.</w:t>
      </w:r>
    </w:p>
    <w:p w:rsidR="00000000" w:rsidDel="00000000" w:rsidP="00000000" w:rsidRDefault="00000000" w:rsidRPr="00000000" w14:paraId="0000006E">
      <w:pPr>
        <w:pStyle w:val="Heading2"/>
        <w:numPr>
          <w:ilvl w:val="1"/>
          <w:numId w:val="1"/>
        </w:numPr>
        <w:tabs>
          <w:tab w:val="left" w:pos="713"/>
        </w:tabs>
        <w:spacing w:after="120" w:before="360" w:line="264" w:lineRule="auto"/>
        <w:ind w:left="576" w:right="0" w:hanging="576"/>
        <w:jc w:val="both"/>
        <w:rPr/>
      </w:pPr>
      <w:bookmarkStart w:colFirst="0" w:colLast="0" w:name="_1ksv4uv" w:id="25"/>
      <w:bookmarkEnd w:id="25"/>
      <w:r w:rsidDel="00000000" w:rsidR="00000000" w:rsidRPr="00000000">
        <w:rPr>
          <w:rtl w:val="0"/>
        </w:rPr>
        <w:t xml:space="preserve">System and integration testing</w:t>
      </w:r>
    </w:p>
    <w:p w:rsidR="00000000" w:rsidDel="00000000" w:rsidP="00000000" w:rsidRDefault="00000000" w:rsidRPr="00000000" w14:paraId="0000006F">
      <w:pPr>
        <w:pBdr>
          <w:top w:space="0" w:sz="0" w:val="nil"/>
          <w:left w:space="0" w:sz="0" w:val="nil"/>
          <w:bottom w:space="0" w:sz="0" w:val="nil"/>
          <w:right w:space="0" w:sz="0" w:val="nil"/>
          <w:between w:space="0" w:sz="0" w:val="nil"/>
        </w:pBdr>
        <w:ind w:firstLine="567"/>
        <w:rPr>
          <w:i w:val="1"/>
          <w:color w:val="666666"/>
        </w:rPr>
      </w:pPr>
      <w:r w:rsidDel="00000000" w:rsidR="00000000" w:rsidRPr="00000000">
        <w:rPr>
          <w:i w:val="1"/>
          <w:color w:val="666666"/>
          <w:rtl w:val="0"/>
        </w:rPr>
        <w:t xml:space="preserve">[Project policy for writing integration tests (open or closed box, developer perspective) and associated resources.]</w:t>
      </w:r>
    </w:p>
    <w:p w:rsidR="00000000" w:rsidDel="00000000" w:rsidP="00000000" w:rsidRDefault="00000000" w:rsidRPr="00000000" w14:paraId="00000070">
      <w:pPr>
        <w:pBdr>
          <w:top w:space="0" w:sz="0" w:val="nil"/>
          <w:left w:space="0" w:sz="0" w:val="nil"/>
          <w:bottom w:space="0" w:sz="0" w:val="nil"/>
          <w:right w:space="0" w:sz="0" w:val="nil"/>
          <w:between w:space="0" w:sz="0" w:val="nil"/>
        </w:pBdr>
        <w:ind w:firstLine="567"/>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System and integration tests are done in the same way as unit tests, but not with as much urgency, as they depend on more than one application module. They should similarly take the developer’s perspective into account (closed box), and not the end-user’s, since the objective is to test the application’s internal functionality.</w:t>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In terms of Rest API testing, however, the integration tests are also done with focus on an open box perspective, as it’s the entrypoint for application developers to interact with our platforms.</w:t>
      </w:r>
    </w:p>
    <w:p w:rsidR="00000000" w:rsidDel="00000000" w:rsidP="00000000" w:rsidRDefault="00000000" w:rsidRPr="00000000" w14:paraId="00000073">
      <w:pPr>
        <w:pStyle w:val="Heading2"/>
        <w:numPr>
          <w:ilvl w:val="1"/>
          <w:numId w:val="1"/>
        </w:numPr>
        <w:tabs>
          <w:tab w:val="left" w:pos="713"/>
        </w:tabs>
        <w:spacing w:after="120" w:before="360" w:line="264" w:lineRule="auto"/>
        <w:ind w:left="576" w:right="0" w:hanging="576"/>
        <w:jc w:val="both"/>
        <w:rPr/>
      </w:pPr>
      <w:bookmarkStart w:colFirst="0" w:colLast="0" w:name="_44sinio" w:id="26"/>
      <w:bookmarkEnd w:id="26"/>
      <w:r w:rsidDel="00000000" w:rsidR="00000000" w:rsidRPr="00000000">
        <w:rPr>
          <w:rtl w:val="0"/>
        </w:rPr>
        <w:t xml:space="preserve">Performance testing [Optional]</w:t>
      </w:r>
    </w:p>
    <w:p w:rsidR="00000000" w:rsidDel="00000000" w:rsidP="00000000" w:rsidRDefault="00000000" w:rsidRPr="00000000" w14:paraId="00000074">
      <w:pPr>
        <w:pBdr>
          <w:top w:space="0" w:sz="0" w:val="nil"/>
          <w:left w:space="0" w:sz="0" w:val="nil"/>
          <w:bottom w:space="0" w:sz="0" w:val="nil"/>
          <w:right w:space="0" w:sz="0" w:val="nil"/>
          <w:between w:space="0" w:sz="0" w:val="nil"/>
        </w:pBdr>
        <w:ind w:firstLine="567"/>
        <w:rPr>
          <w:i w:val="1"/>
          <w:color w:val="666666"/>
        </w:rPr>
      </w:pPr>
      <w:r w:rsidDel="00000000" w:rsidR="00000000" w:rsidRPr="00000000">
        <w:rPr>
          <w:i w:val="1"/>
          <w:color w:val="666666"/>
          <w:rtl w:val="0"/>
        </w:rPr>
        <w:t xml:space="preserve">[Project policy for writing performance tests and associated resources.]</w:t>
      </w:r>
    </w:p>
    <w:p w:rsidR="00000000" w:rsidDel="00000000" w:rsidP="00000000" w:rsidRDefault="00000000" w:rsidRPr="00000000" w14:paraId="00000075">
      <w:pPr>
        <w:pBdr>
          <w:top w:space="0" w:sz="0" w:val="nil"/>
          <w:left w:space="0" w:sz="0" w:val="nil"/>
          <w:bottom w:space="0" w:sz="0" w:val="nil"/>
          <w:right w:space="0" w:sz="0" w:val="nil"/>
          <w:between w:space="0" w:sz="0" w:val="nil"/>
        </w:pBdr>
        <w:ind w:firstLine="567"/>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firstLine="567"/>
        <w:rPr/>
      </w:pPr>
      <w:r w:rsidDel="00000000" w:rsidR="00000000" w:rsidRPr="00000000">
        <w:rP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ind w:firstLine="567"/>
        <w:rPr/>
      </w:pPr>
      <w:r w:rsidDel="00000000" w:rsidR="00000000" w:rsidRPr="00000000">
        <w:rPr>
          <w:rtl w:val="0"/>
        </w:rPr>
      </w:r>
    </w:p>
    <w:p w:rsidR="00000000" w:rsidDel="00000000" w:rsidP="00000000" w:rsidRDefault="00000000" w:rsidRPr="00000000" w14:paraId="00000078">
      <w:pPr>
        <w:ind w:firstLine="567"/>
        <w:rPr/>
      </w:pPr>
      <w:r w:rsidDel="00000000" w:rsidR="00000000" w:rsidRPr="00000000">
        <w:rPr>
          <w:rtl w:val="0"/>
        </w:rPr>
      </w:r>
    </w:p>
    <w:p w:rsidR="00000000" w:rsidDel="00000000" w:rsidP="00000000" w:rsidRDefault="00000000" w:rsidRPr="00000000" w14:paraId="00000079">
      <w:pPr>
        <w:ind w:firstLine="567"/>
        <w:rPr/>
      </w:pPr>
      <w:r w:rsidDel="00000000" w:rsidR="00000000" w:rsidRPr="00000000">
        <w:rPr>
          <w:rtl w:val="0"/>
        </w:rPr>
      </w:r>
    </w:p>
    <w:p w:rsidR="00000000" w:rsidDel="00000000" w:rsidP="00000000" w:rsidRDefault="00000000" w:rsidRPr="00000000" w14:paraId="0000007A">
      <w:pPr>
        <w:ind w:firstLine="567"/>
        <w:rPr/>
      </w:pPr>
      <w:r w:rsidDel="00000000" w:rsidR="00000000" w:rsidRPr="00000000">
        <w:rPr>
          <w:rtl w:val="0"/>
        </w:rPr>
      </w:r>
    </w:p>
    <w:p w:rsidR="00000000" w:rsidDel="00000000" w:rsidP="00000000" w:rsidRDefault="00000000" w:rsidRPr="00000000" w14:paraId="0000007B">
      <w:pPr>
        <w:ind w:firstLine="567"/>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6838" w:w="11906" w:orient="portrait"/>
      <w:pgMar w:bottom="1134" w:top="1134" w:left="1247" w:right="1021" w:header="68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ova"/>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Blk"/>
  <w:font w:name="Noto Sans Light"/>
  <w:font w:name="Arial Nova Con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Noto Sans Light" w:cs="Noto Sans Light" w:eastAsia="Noto Sans Light" w:hAnsi="Noto Sans Light"/>
        <w:b w:val="0"/>
        <w:i w:val="0"/>
        <w:smallCaps w:val="1"/>
        <w:strike w:val="0"/>
        <w:color w:val="000000"/>
        <w:sz w:val="18"/>
        <w:szCs w:val="18"/>
        <w:u w:val="none"/>
        <w:shd w:fill="auto" w:val="clear"/>
        <w:vertAlign w:val="baseline"/>
      </w:rPr>
    </w:pPr>
    <w:r w:rsidDel="00000000" w:rsidR="00000000" w:rsidRPr="00000000">
      <w:rPr>
        <w:rFonts w:ascii="Noto Sans Blk" w:cs="Noto Sans Blk" w:eastAsia="Noto Sans Blk" w:hAnsi="Noto Sans Blk"/>
        <w:b w:val="0"/>
        <w:i w:val="0"/>
        <w:smallCaps w:val="1"/>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Open Sans SemiBold" w:cs="Open Sans SemiBold" w:eastAsia="Open Sans SemiBold" w:hAnsi="Open Sans SemiBold"/>
        <w:b w:val="0"/>
        <w:i w:val="0"/>
        <w:smallCaps w:val="1"/>
        <w:strike w:val="0"/>
        <w:color w:val="000000"/>
        <w:sz w:val="20"/>
        <w:szCs w:val="20"/>
        <w:u w:val="none"/>
        <w:shd w:fill="auto" w:val="clear"/>
        <w:vertAlign w:val="baseline"/>
        <w:rtl w:val="0"/>
      </w:rPr>
      <w:t xml:space="preserve"> | </w:t>
    </w:r>
    <w:r w:rsidDel="00000000" w:rsidR="00000000" w:rsidRPr="00000000">
      <w:rPr>
        <w:rFonts w:ascii="Noto Sans Light" w:cs="Noto Sans Light" w:eastAsia="Noto Sans Light" w:hAnsi="Noto Sans Light"/>
        <w:b w:val="0"/>
        <w:i w:val="0"/>
        <w:smallCaps w:val="1"/>
        <w:strike w:val="0"/>
        <w:color w:val="000000"/>
        <w:sz w:val="18"/>
        <w:szCs w:val="18"/>
        <w:u w:val="none"/>
        <w:shd w:fill="auto" w:val="clear"/>
        <w:vertAlign w:val="baseline"/>
        <w:rtl w:val="0"/>
      </w:rPr>
      <w:t xml:space="preserve">TQS QA Manual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ind w:firstLine="567"/>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9575800</wp:posOffset>
              </wp:positionV>
              <wp:extent cx="6136005" cy="276225"/>
              <wp:effectExtent b="0" l="0" r="0" t="0"/>
              <wp:wrapNone/>
              <wp:docPr id="1" name=""/>
              <a:graphic>
                <a:graphicData uri="http://schemas.microsoft.com/office/word/2010/wordprocessingShape">
                  <wps:wsp>
                    <wps:cNvSpPr/>
                    <wps:cNvPr id="2" name="Shape 2"/>
                    <wps:spPr>
                      <a:xfrm>
                        <a:off x="2282760" y="3646650"/>
                        <a:ext cx="6126480" cy="266700"/>
                      </a:xfrm>
                      <a:prstGeom prst="rect">
                        <a:avLst/>
                      </a:prstGeom>
                      <a:noFill/>
                      <a:ln>
                        <a:noFill/>
                      </a:ln>
                    </wps:spPr>
                    <wps:txbx>
                      <w:txbxContent>
                        <w:p w:rsidR="00000000" w:rsidDel="00000000" w:rsidP="00000000" w:rsidRDefault="00000000" w:rsidRPr="00000000">
                          <w:pPr>
                            <w:spacing w:after="0" w:before="0" w:line="264.0000057220459"/>
                            <w:ind w:left="567.0000076293945" w:right="0" w:firstLine="0"/>
                            <w:jc w:val="left"/>
                            <w:textDirection w:val="btLr"/>
                          </w:pPr>
                          <w:r w:rsidDel="00000000" w:rsidR="00000000" w:rsidRPr="00000000">
                            <w:rPr>
                              <w:rFonts w:ascii="Arial Nova" w:cs="Arial Nova" w:eastAsia="Arial Nova" w:hAnsi="Arial Nova"/>
                              <w:b w:val="0"/>
                              <w:i w:val="0"/>
                              <w:smallCaps w:val="0"/>
                              <w:strike w:val="0"/>
                              <w:color w:val="000000"/>
                              <w:sz w:val="20"/>
                              <w:vertAlign w:val="baseline"/>
                            </w:rPr>
                            <w:t xml:space="preserve">© Copyright IBM Corp. 2016. All rights reserved.	 PAGE \* MERGEFORMAT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9575800</wp:posOffset>
              </wp:positionV>
              <wp:extent cx="6136005" cy="27622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136005" cy="2762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Noto Sans Light" w:cs="Noto Sans Light" w:eastAsia="Noto Sans Light" w:hAnsi="Noto Sans Light"/>
        <w:b w:val="0"/>
        <w:i w:val="0"/>
        <w:smallCaps w:val="1"/>
        <w:strike w:val="0"/>
        <w:color w:val="000000"/>
        <w:sz w:val="18"/>
        <w:szCs w:val="18"/>
        <w:u w:val="none"/>
        <w:shd w:fill="auto" w:val="clear"/>
        <w:vertAlign w:val="baseline"/>
      </w:rPr>
    </w:pPr>
    <w:r w:rsidDel="00000000" w:rsidR="00000000" w:rsidRPr="00000000">
      <w:rPr>
        <w:rFonts w:ascii="Noto Sans Light" w:cs="Noto Sans Light" w:eastAsia="Noto Sans Light" w:hAnsi="Noto Sans Light"/>
        <w:b w:val="0"/>
        <w:i w:val="0"/>
        <w:smallCaps w:val="1"/>
        <w:strike w:val="0"/>
        <w:color w:val="000000"/>
        <w:sz w:val="18"/>
        <w:szCs w:val="18"/>
        <w:u w:val="none"/>
        <w:shd w:fill="auto" w:val="clear"/>
        <w:vertAlign w:val="baseline"/>
        <w:rtl w:val="0"/>
      </w:rPr>
      <w:tab/>
      <w:tab/>
      <w:t xml:space="preserve">TQS QA Manual | </w:t>
    </w:r>
    <w:r w:rsidDel="00000000" w:rsidR="00000000" w:rsidRPr="00000000">
      <w:rPr>
        <w:rFonts w:ascii="Noto Sans Light" w:cs="Noto Sans Light" w:eastAsia="Noto Sans Light" w:hAnsi="Noto Sans Light"/>
        <w:b w:val="0"/>
        <w:i w:val="0"/>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Light" w:cs="Noto Sans Light" w:eastAsia="Noto Sans Light" w:hAnsi="Noto Sans Light"/>
        <w:b w:val="0"/>
        <w:i w:val="0"/>
        <w:smallCaps w:val="1"/>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633.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58"/>
      <w:gridCol w:w="2209"/>
      <w:gridCol w:w="3166"/>
      <w:tblGridChange w:id="0">
        <w:tblGrid>
          <w:gridCol w:w="4258"/>
          <w:gridCol w:w="2209"/>
          <w:gridCol w:w="3166"/>
        </w:tblGrid>
      </w:tblGridChange>
    </w:tblGrid>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45426 Teste e Qualidade de Software</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Pr>
            <w:drawing>
              <wp:inline distB="0" distT="0" distL="0" distR="0">
                <wp:extent cx="1591887" cy="296325"/>
                <wp:effectExtent b="0" l="0" r="0" t="0"/>
                <wp:docPr descr="deti4" id="3" name="image1.png"/>
                <a:graphic>
                  <a:graphicData uri="http://schemas.openxmlformats.org/drawingml/2006/picture">
                    <pic:pic>
                      <pic:nvPicPr>
                        <pic:cNvPr descr="deti4" id="0" name="image1.png"/>
                        <pic:cNvPicPr preferRelativeResize="0"/>
                      </pic:nvPicPr>
                      <pic:blipFill>
                        <a:blip r:embed="rId1"/>
                        <a:srcRect b="0" l="0" r="0" t="0"/>
                        <a:stretch>
                          <a:fillRect/>
                        </a:stretch>
                      </pic:blipFill>
                      <pic:spPr>
                        <a:xfrm>
                          <a:off x="0" y="0"/>
                          <a:ext cx="1591887" cy="296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ova" w:cs="Arial Nova" w:eastAsia="Arial Nova" w:hAnsi="Arial Nova"/>
        <w:lang w:val="en"/>
      </w:rPr>
    </w:rPrDefault>
    <w:pPrDefault>
      <w:pPr>
        <w:spacing w:line="264" w:lineRule="auto"/>
        <w:ind w:left="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320" w:lineRule="auto"/>
      <w:ind w:left="432" w:right="567" w:hanging="432"/>
    </w:pPr>
    <w:rPr>
      <w:rFonts w:ascii="Arial Nova Cond" w:cs="Arial Nova Cond" w:eastAsia="Arial Nova Cond" w:hAnsi="Arial Nova Cond"/>
      <w:b w:val="1"/>
      <w:sz w:val="28"/>
      <w:szCs w:val="28"/>
    </w:rPr>
  </w:style>
  <w:style w:type="paragraph" w:styleId="Heading2">
    <w:name w:val="heading 2"/>
    <w:basedOn w:val="Normal"/>
    <w:next w:val="Normal"/>
    <w:pPr>
      <w:keepNext w:val="1"/>
      <w:keepLines w:val="1"/>
      <w:tabs>
        <w:tab w:val="left" w:pos="713"/>
      </w:tabs>
      <w:spacing w:after="240" w:before="480" w:line="290" w:lineRule="auto"/>
      <w:ind w:left="576" w:right="567" w:hanging="576"/>
    </w:pPr>
    <w:rPr>
      <w:rFonts w:ascii="Arial Nova Cond" w:cs="Arial Nova Cond" w:eastAsia="Arial Nova Cond" w:hAnsi="Arial Nova Cond"/>
      <w:b w:val="1"/>
      <w:sz w:val="22"/>
      <w:szCs w:val="22"/>
    </w:rPr>
  </w:style>
  <w:style w:type="paragraph" w:styleId="Heading3">
    <w:name w:val="heading 3"/>
    <w:basedOn w:val="Normal"/>
    <w:next w:val="Normal"/>
    <w:pPr>
      <w:keepNext w:val="1"/>
      <w:keepLines w:val="1"/>
      <w:tabs>
        <w:tab w:val="left" w:pos="713"/>
      </w:tabs>
      <w:spacing w:after="240" w:before="480" w:line="290" w:lineRule="auto"/>
      <w:ind w:left="576" w:right="567" w:hanging="576"/>
    </w:pPr>
    <w:rPr>
      <w:rFonts w:ascii="Arial Nova Cond" w:cs="Arial Nova Cond" w:eastAsia="Arial Nova Cond" w:hAnsi="Arial Nova Cond"/>
      <w:b w:val="0"/>
      <w:color w:val="595959"/>
      <w:sz w:val="22"/>
      <w:szCs w:val="22"/>
    </w:rPr>
  </w:style>
  <w:style w:type="paragraph" w:styleId="Heading4">
    <w:name w:val="heading 4"/>
    <w:basedOn w:val="Normal"/>
    <w:next w:val="Normal"/>
    <w:pPr>
      <w:keepNext w:val="1"/>
      <w:keepLines w:val="1"/>
      <w:spacing w:before="40" w:lineRule="auto"/>
      <w:ind w:left="864" w:hanging="864"/>
    </w:pPr>
    <w:rPr>
      <w:rFonts w:ascii="Arial Nova Cond" w:cs="Arial Nova Cond" w:eastAsia="Arial Nova Cond" w:hAnsi="Arial Nova Cond"/>
      <w:i w:val="1"/>
      <w:color w:val="2e75b5"/>
    </w:rPr>
  </w:style>
  <w:style w:type="paragraph" w:styleId="Heading5">
    <w:name w:val="heading 5"/>
    <w:basedOn w:val="Normal"/>
    <w:next w:val="Normal"/>
    <w:pPr>
      <w:keepNext w:val="1"/>
      <w:keepLines w:val="1"/>
      <w:spacing w:before="40" w:lineRule="auto"/>
      <w:ind w:left="1008" w:hanging="1008"/>
    </w:pPr>
    <w:rPr>
      <w:rFonts w:ascii="Arial Nova Cond" w:cs="Arial Nova Cond" w:eastAsia="Arial Nova Cond" w:hAnsi="Arial Nova Cond"/>
      <w:color w:val="2e75b5"/>
    </w:rPr>
  </w:style>
  <w:style w:type="paragraph" w:styleId="Heading6">
    <w:name w:val="heading 6"/>
    <w:basedOn w:val="Normal"/>
    <w:next w:val="Normal"/>
    <w:pPr>
      <w:keepNext w:val="1"/>
      <w:keepLines w:val="1"/>
      <w:spacing w:before="40" w:lineRule="auto"/>
      <w:ind w:left="1152" w:hanging="1152"/>
    </w:pPr>
    <w:rPr>
      <w:rFonts w:ascii="Arial Nova Cond" w:cs="Arial Nova Cond" w:eastAsia="Arial Nova Cond" w:hAnsi="Arial Nova Cond"/>
      <w:color w:val="1e4d78"/>
    </w:rPr>
  </w:style>
  <w:style w:type="paragraph" w:styleId="Title">
    <w:name w:val="Title"/>
    <w:basedOn w:val="Normal"/>
    <w:next w:val="Normal"/>
    <w:pPr>
      <w:keepNext w:val="1"/>
      <w:keepLines w:val="1"/>
      <w:spacing w:after="240" w:before="1200" w:line="320" w:lineRule="auto"/>
      <w:ind w:left="432" w:right="567" w:hanging="432"/>
      <w:jc w:val="both"/>
    </w:pPr>
    <w:rPr>
      <w:rFonts w:ascii="Arial Nova Cond" w:cs="Arial Nova Cond" w:eastAsia="Arial Nova Cond" w:hAnsi="Arial Nova Cond"/>
      <w:b w:val="0"/>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atlassian.com/git/tutorials/comparing-workflows/gitflow-workflow" TargetMode="External"/><Relationship Id="rId10" Type="http://schemas.openxmlformats.org/officeDocument/2006/relationships/hyperlink" Target="https://plugins.jetbrains.com/plugin/8527-google-java-format" TargetMode="External"/><Relationship Id="rId21" Type="http://schemas.openxmlformats.org/officeDocument/2006/relationships/footer" Target="footer1.xml"/><Relationship Id="rId13" Type="http://schemas.openxmlformats.org/officeDocument/2006/relationships/hyperlink" Target="https://medium.com/@anca_51481/user-story-definition-of-done-dod-in-agile-software-development-and-the-technical-debt-a3abf6821ef2" TargetMode="External"/><Relationship Id="rId12" Type="http://schemas.openxmlformats.org/officeDocument/2006/relationships/hyperlink" Target="https://guides.github.com/introduction/flo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e.github.io/styleguide/javaguide.html" TargetMode="External"/><Relationship Id="rId15" Type="http://schemas.openxmlformats.org/officeDocument/2006/relationships/hyperlink" Target="https://www.jfrog.com/artifactory/" TargetMode="External"/><Relationship Id="rId14" Type="http://schemas.openxmlformats.org/officeDocument/2006/relationships/hyperlink" Target="https://www.atlassian.com/git/tutorials/comparing-workflows/gitflow-workflow" TargetMode="External"/><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hyperlink" Target="https://www.pivotaltracker.com/help/articles/workflow_overview/" TargetMode="External"/><Relationship Id="rId18" Type="http://schemas.openxmlformats.org/officeDocument/2006/relationships/header" Target="header2.xml"/><Relationship Id="rId7" Type="http://schemas.openxmlformats.org/officeDocument/2006/relationships/image" Target="media/image2.png"/><Relationship Id="rId8" Type="http://schemas.openxmlformats.org/officeDocument/2006/relationships/hyperlink" Target="https://source.android.com/source/code-styl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