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96" w:rsidRPr="00CA01FF" w:rsidRDefault="00972596" w:rsidP="00F25B88">
      <w:pPr>
        <w:pStyle w:val="Estilo16ptNegritoCentradoAntes24ptoDepois66pto"/>
        <w:spacing w:after="960"/>
        <w:rPr>
          <w:lang w:val="pt-PT"/>
        </w:rPr>
      </w:pPr>
      <w:r w:rsidRPr="00CA01FF">
        <w:rPr>
          <w:lang w:val="pt-PT"/>
        </w:rPr>
        <w:t>Faculdade de Engenharia da Universidade do Porto</w:t>
      </w: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  <w:r>
        <w:rPr>
          <w:rFonts w:cs="Arial"/>
          <w:noProof/>
          <w:sz w:val="44"/>
          <w:szCs w:val="44"/>
          <w:lang w:val="pt-PT" w:eastAsia="pt-PT"/>
        </w:rPr>
        <w:drawing>
          <wp:inline distT="0" distB="0" distL="0" distR="0">
            <wp:extent cx="2895600" cy="1003300"/>
            <wp:effectExtent l="0" t="0" r="0" b="0"/>
            <wp:docPr id="3" name="Imagem 3" descr="D:\E\JMS\FEUP\Logo\Cores oficiais\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\JMS\FEUP\Logo\Cores oficiais\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49" w:rsidRPr="007C72C3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972596" w:rsidRPr="00476489" w:rsidRDefault="00476489" w:rsidP="00F25B88">
      <w:pPr>
        <w:pStyle w:val="Titulo"/>
        <w:spacing w:before="1320"/>
        <w:jc w:val="center"/>
        <w:rPr>
          <w:i/>
        </w:rPr>
      </w:pPr>
      <w:r w:rsidRPr="00476489">
        <w:rPr>
          <w:i/>
        </w:rPr>
        <w:t>PDSI – Second Assignment</w:t>
      </w:r>
    </w:p>
    <w:p w:rsidR="00476489" w:rsidRPr="00972596" w:rsidRDefault="00476489" w:rsidP="00F25B88">
      <w:pPr>
        <w:pStyle w:val="Titulo"/>
        <w:spacing w:before="1320"/>
        <w:jc w:val="center"/>
      </w:pPr>
    </w:p>
    <w:p w:rsidR="003373DA" w:rsidRDefault="00476489" w:rsidP="00143587">
      <w:pPr>
        <w:pStyle w:val="Estilo14ptCentradoDepois30pto"/>
        <w:rPr>
          <w:lang w:val="pt-PT"/>
        </w:rPr>
      </w:pPr>
      <w:r>
        <w:rPr>
          <w:lang w:val="pt-PT"/>
        </w:rPr>
        <w:t>Afonso Queirós up2</w:t>
      </w:r>
      <w:r w:rsidR="003373DA">
        <w:rPr>
          <w:lang w:val="pt-PT"/>
        </w:rPr>
        <w:t>01808903</w:t>
      </w:r>
    </w:p>
    <w:p w:rsidR="00972596" w:rsidRDefault="003373DA" w:rsidP="00143587">
      <w:pPr>
        <w:pStyle w:val="Estilo14ptCentradoDepois30pto"/>
        <w:rPr>
          <w:lang w:val="pt-PT"/>
        </w:rPr>
      </w:pPr>
      <w:r>
        <w:rPr>
          <w:lang w:val="pt-PT"/>
        </w:rPr>
        <w:t xml:space="preserve"> Bruno Baptista up201708981</w:t>
      </w:r>
    </w:p>
    <w:p w:rsidR="00476489" w:rsidRDefault="00476489" w:rsidP="00143587">
      <w:pPr>
        <w:pStyle w:val="Estilo14ptCentradoDepois30pto"/>
        <w:rPr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E53A97" w:rsidRPr="00D813B0" w:rsidRDefault="00476489" w:rsidP="00D813B0">
      <w:pPr>
        <w:spacing w:line="240" w:lineRule="auto"/>
        <w:jc w:val="center"/>
        <w:rPr>
          <w:rFonts w:cs="Arial"/>
          <w:lang w:val="pt-PT"/>
        </w:rPr>
      </w:pPr>
      <w:r>
        <w:rPr>
          <w:rFonts w:cs="Arial"/>
          <w:sz w:val="24"/>
          <w:szCs w:val="24"/>
          <w:lang w:val="pt-PT"/>
        </w:rPr>
        <w:t>14/05/201</w:t>
      </w:r>
      <w:r w:rsidR="00D813B0">
        <w:rPr>
          <w:rFonts w:cs="Arial"/>
          <w:sz w:val="24"/>
          <w:szCs w:val="24"/>
          <w:lang w:val="pt-PT"/>
        </w:rPr>
        <w:t>9</w:t>
      </w:r>
    </w:p>
    <w:p w:rsidR="00A856C3" w:rsidRDefault="00A856C3" w:rsidP="00D813B0">
      <w:pPr>
        <w:pStyle w:val="Titulo"/>
        <w:spacing w:before="1320"/>
        <w:jc w:val="both"/>
      </w:pPr>
      <w:bookmarkStart w:id="0" w:name="_Toc200988486"/>
      <w:bookmarkStart w:id="1" w:name="_Toc55708697"/>
      <w:bookmarkStart w:id="2" w:name="_Toc110319565"/>
      <w:bookmarkEnd w:id="0"/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D13F0F" w:rsidRDefault="00D13F0F" w:rsidP="00D13F0F">
      <w:pPr>
        <w:pStyle w:val="Heading1"/>
        <w:numPr>
          <w:ilvl w:val="0"/>
          <w:numId w:val="0"/>
        </w:numPr>
        <w:rPr>
          <w:rFonts w:ascii="Franklin Gothic Book" w:hAnsi="Franklin Gothic Book" w:cs="Frank Ruhl Hofshi"/>
          <w:sz w:val="24"/>
          <w:szCs w:val="24"/>
          <w:lang w:val="pt-PT"/>
        </w:rPr>
      </w:pPr>
      <w:bookmarkStart w:id="3" w:name="_GoBack"/>
      <w:bookmarkEnd w:id="3"/>
      <w:r>
        <w:rPr>
          <w:rFonts w:ascii="Franklin Gothic Book" w:hAnsi="Franklin Gothic Book" w:cs="Frank Ruhl Hofshi"/>
          <w:sz w:val="36"/>
          <w:szCs w:val="36"/>
          <w:lang w:val="pt-PT"/>
        </w:rPr>
        <w:lastRenderedPageBreak/>
        <w:t>2a)</w:t>
      </w:r>
      <w:r>
        <w:rPr>
          <w:rFonts w:ascii="Franklin Gothic Book" w:hAnsi="Franklin Gothic Book" w:cs="Frank Ruhl Hofshi"/>
          <w:sz w:val="24"/>
          <w:szCs w:val="24"/>
          <w:lang w:val="pt-PT"/>
        </w:rPr>
        <w:t xml:space="preserve"> </w:t>
      </w:r>
      <w:r w:rsidR="00D813B0" w:rsidRPr="00D13F0F">
        <w:rPr>
          <w:rFonts w:ascii="Franklin Gothic Book" w:hAnsi="Franklin Gothic Book" w:cs="Frank Ruhl Hofshi"/>
          <w:sz w:val="24"/>
          <w:szCs w:val="24"/>
          <w:lang w:val="pt-PT"/>
        </w:rPr>
        <w:t xml:space="preserve">                                                                       </w:t>
      </w: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t>Começa-se por testar o algoritmo que nos é dado no ficheiro “fft_DIT.m”. Este script contém o código que calcula a transformada de Fourier de base 2, com base na divisão do tempo. Se, na entrada, o sinal for uma sinusoide perfeita, o resultado da transformada é o que se apresenta na figura seguinte:</w:t>
      </w:r>
    </w:p>
    <w:p w:rsidR="00D813B0" w:rsidRDefault="00D13F0F" w:rsidP="00D813B0">
      <w:pPr>
        <w:pStyle w:val="Titulo"/>
        <w:spacing w:before="1320"/>
        <w:jc w:val="center"/>
        <w:rPr>
          <w:b w:val="0"/>
          <w:sz w:val="24"/>
          <w:szCs w:val="24"/>
        </w:rPr>
      </w:pPr>
      <w:r w:rsidRPr="00D13F0F">
        <w:rPr>
          <w:rFonts w:ascii="Franklin Gothic Book" w:hAnsi="Franklin Gothic Book" w:cs="Frank Ruhl Hofsh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8EA8D1" wp14:editId="6BEF1AE3">
            <wp:simplePos x="0" y="0"/>
            <wp:positionH relativeFrom="margin">
              <wp:posOffset>610592</wp:posOffset>
            </wp:positionH>
            <wp:positionV relativeFrom="paragraph">
              <wp:posOffset>222371</wp:posOffset>
            </wp:positionV>
            <wp:extent cx="3997900" cy="3106229"/>
            <wp:effectExtent l="0" t="0" r="3175" b="0"/>
            <wp:wrapTight wrapText="bothSides">
              <wp:wrapPolygon edited="0">
                <wp:start x="0" y="0"/>
                <wp:lineTo x="0" y="21463"/>
                <wp:lineTo x="21514" y="21463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00" cy="310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13B0" w:rsidRPr="00516FCC" w:rsidRDefault="00D813B0" w:rsidP="00D813B0">
      <w:pPr>
        <w:pStyle w:val="Titulo"/>
        <w:spacing w:before="1320"/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5E9229" wp14:editId="7B1A0715">
                <wp:simplePos x="0" y="0"/>
                <wp:positionH relativeFrom="column">
                  <wp:posOffset>710044</wp:posOffset>
                </wp:positionH>
                <wp:positionV relativeFrom="paragraph">
                  <wp:posOffset>10596</wp:posOffset>
                </wp:positionV>
                <wp:extent cx="3997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13B0" w:rsidRPr="00516FCC" w:rsidRDefault="00D813B0" w:rsidP="00D813B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516FCC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16FC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042EE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516FCC">
                              <w:rPr>
                                <w:lang w:val="pt-PT"/>
                              </w:rPr>
                              <w:t xml:space="preserve"> - Gráfico espetral da sinusoide.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E92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9pt;margin-top:.85pt;width:314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U/LAIAAF0EAAAOAAAAZHJzL2Uyb0RvYy54bWysVE1v2zAMvQ/YfxB0X5wPtFuDOEWWIsOA&#10;oC2QDD0rshwbkESNUmJnv36UbKdbt9Owi0KR1JPfe1QW963R7KzQ12BzPhmNOVNWQlHbY86/7Tcf&#10;PnHmg7CF0GBVzi/K8/vl+3eLxs3VFCrQhUJGINbPG5fzKgQ3zzIvK2WEH4FTlooloBGBtnjMChQN&#10;oRudTcfj26wBLByCVN5T9qEr8mXCL0slw1NZehWYzjl9W0grpvUQ12y5EPMjClfVsv8M8Q9fYURt&#10;6dIr1IMIgp2w/gPK1BLBQxlGEkwGZVlLlTgQm8n4DZtdJZxKXEgc764y+f8HKx/Pz8jqIudTzqww&#10;ZNFetYF9hpZNozqN83Nq2jlqCy2lyeUh7ykZSbclmvhLdBjVSefLVdsIJik5u7v7OJve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D59RCj3QAAAAcBAAAPAAAAZHJzL2Rvd25y&#10;ZXYueG1sTI4xT8MwEIV3JP6DdUgsiDqhUVulcaqqggGWitClmxtf40B8jmKnDf+eY4LtPr2nd1+x&#10;mVwnLjiE1pOCdJaAQKq9aalRcPh4eVyBCFGT0Z0nVPCNATbl7U2hc+Ov9I6XKjaCRyjkWoGNsc+l&#10;DLVFp8PM90icnf3gdGQcGmkGfeVx18mnJFlIp1viD1b3uLNYf1WjU7DPjnv7MJ6f37bZfHg9jLvF&#10;Z1MpdX83bdcgIk7xrwy/+qwOJTud/EgmiI45TVk98rEEwfkyS+cgTswrkGUh//uXPwAAAP//AwBQ&#10;SwECLQAUAAYACAAAACEAtoM4kv4AAADhAQAAEwAAAAAAAAAAAAAAAAAAAAAAW0NvbnRlbnRfVHlw&#10;ZXNdLnhtbFBLAQItABQABgAIAAAAIQA4/SH/1gAAAJQBAAALAAAAAAAAAAAAAAAAAC8BAABfcmVs&#10;cy8ucmVsc1BLAQItABQABgAIAAAAIQCkoMU/LAIAAF0EAAAOAAAAAAAAAAAAAAAAAC4CAABkcnMv&#10;ZTJvRG9jLnhtbFBLAQItABQABgAIAAAAIQD59RCj3QAAAAcBAAAPAAAAAAAAAAAAAAAAAIYEAABk&#10;cnMvZG93bnJldi54bWxQSwUGAAAAAAQABADzAAAAkAUAAAAA&#10;" stroked="f">
                <v:textbox style="mso-fit-shape-to-text:t" inset="0,0,0,0">
                  <w:txbxContent>
                    <w:p w:rsidR="00D813B0" w:rsidRPr="00516FCC" w:rsidRDefault="00D813B0" w:rsidP="00D813B0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  <w:lang w:val="pt-PT"/>
                        </w:rPr>
                      </w:pPr>
                      <w:r w:rsidRPr="00516FCC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16FCC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042EE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516FCC">
                        <w:rPr>
                          <w:lang w:val="pt-PT"/>
                        </w:rPr>
                        <w:t xml:space="preserve"> - Gráfico espetral da sinusoide.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813B0" w:rsidRPr="00516FCC" w:rsidRDefault="00D813B0" w:rsidP="00D813B0">
      <w:pPr>
        <w:spacing w:line="240" w:lineRule="auto"/>
        <w:rPr>
          <w:sz w:val="24"/>
          <w:szCs w:val="24"/>
          <w:lang w:val="pt-PT"/>
        </w:rPr>
      </w:pP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t>Como foi abordado nas aulas da unidade curricular de Processamento Digital de Sinais, a transformada de uma onda sinusoidal é dada por dois diracs localizados na frequência fundamental. Pela figura acima, conseguimos comprovar a ocorrência desse fenómeno. Para confirmar que o algoritmo está correto, é executado no terminal o comando “fft(xnovo)” de modo a comparar os resultados obtidos pelas duas formas distintas.</w:t>
      </w: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lastRenderedPageBreak/>
        <w:drawing>
          <wp:anchor distT="0" distB="0" distL="114300" distR="114300" simplePos="0" relativeHeight="251662336" behindDoc="1" locked="0" layoutInCell="1" allowOverlap="1" wp14:anchorId="4EE762D0" wp14:editId="1DC69237">
            <wp:simplePos x="0" y="0"/>
            <wp:positionH relativeFrom="margin">
              <wp:align>left</wp:align>
            </wp:positionH>
            <wp:positionV relativeFrom="paragraph">
              <wp:posOffset>2047875</wp:posOffset>
            </wp:positionV>
            <wp:extent cx="540004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CEF">
        <w:rPr>
          <w:sz w:val="24"/>
          <w:szCs w:val="24"/>
          <w:lang w:val="pt-PT"/>
        </w:rPr>
        <w:drawing>
          <wp:anchor distT="0" distB="0" distL="114300" distR="114300" simplePos="0" relativeHeight="251661312" behindDoc="1" locked="0" layoutInCell="1" allowOverlap="1" wp14:anchorId="65E41AD9" wp14:editId="7AE6F2F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379720" cy="1972310"/>
            <wp:effectExtent l="0" t="0" r="0" b="8890"/>
            <wp:wrapTight wrapText="bothSides">
              <wp:wrapPolygon edited="0">
                <wp:start x="0" y="0"/>
                <wp:lineTo x="0" y="21489"/>
                <wp:lineTo x="21493" y="21489"/>
                <wp:lineTo x="214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CEF">
        <w:rPr>
          <w:sz w:val="24"/>
          <w:szCs w:val="24"/>
          <w:lang w:val="pt-PT"/>
        </w:rPr>
        <w:t>Outra maneira de testar o algoritmo é aplicar à entrada sinal definido por uma rampa, normalizada entre zero e um.</w:t>
      </w: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Default="00D813B0" w:rsidP="00A856C3">
      <w:pPr>
        <w:keepNext/>
        <w:spacing w:line="240" w:lineRule="auto"/>
        <w:ind w:firstLine="720"/>
        <w:jc w:val="center"/>
      </w:pPr>
      <w:r>
        <w:rPr>
          <w:noProof/>
          <w:lang w:val="pt-PT" w:eastAsia="pt-PT"/>
        </w:rPr>
        <w:drawing>
          <wp:inline distT="0" distB="0" distL="0" distR="0" wp14:anchorId="0904ACEE" wp14:editId="136AD1D9">
            <wp:extent cx="3896781" cy="31640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207" cy="31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26" w:rsidRDefault="00E36D26" w:rsidP="00D813B0">
      <w:pPr>
        <w:pStyle w:val="Caption"/>
        <w:jc w:val="center"/>
        <w:rPr>
          <w:lang w:val="pt-PT"/>
        </w:rPr>
      </w:pPr>
    </w:p>
    <w:p w:rsidR="00D813B0" w:rsidRPr="004B2EAC" w:rsidRDefault="00D813B0" w:rsidP="00D813B0">
      <w:pPr>
        <w:pStyle w:val="Caption"/>
        <w:jc w:val="center"/>
        <w:rPr>
          <w:rFonts w:ascii="Franklin Gothic Book" w:hAnsi="Franklin Gothic Book" w:cs="Frank Ruhl Hofshi"/>
          <w:sz w:val="24"/>
          <w:szCs w:val="24"/>
          <w:lang w:val="pt-PT"/>
        </w:rPr>
      </w:pPr>
      <w:r w:rsidRPr="002A2CBA">
        <w:rPr>
          <w:lang w:val="pt-PT"/>
        </w:rPr>
        <w:t xml:space="preserve">Figura </w:t>
      </w:r>
      <w:r>
        <w:fldChar w:fldCharType="begin"/>
      </w:r>
      <w:r w:rsidRPr="002A2CBA">
        <w:rPr>
          <w:lang w:val="pt-PT"/>
        </w:rPr>
        <w:instrText xml:space="preserve"> SEQ Figura \* ARABIC </w:instrText>
      </w:r>
      <w:r>
        <w:fldChar w:fldCharType="separate"/>
      </w:r>
      <w:r w:rsidR="003042EE">
        <w:rPr>
          <w:noProof/>
          <w:lang w:val="pt-PT"/>
        </w:rPr>
        <w:t>2</w:t>
      </w:r>
      <w:r>
        <w:fldChar w:fldCharType="end"/>
      </w:r>
      <w:r w:rsidRPr="002A2CBA">
        <w:rPr>
          <w:lang w:val="pt-PT"/>
        </w:rPr>
        <w:t xml:space="preserve"> - Espetro da rampa.</w:t>
      </w:r>
    </w:p>
    <w:p w:rsidR="00D813B0" w:rsidRDefault="00D813B0" w:rsidP="00D813B0">
      <w:pPr>
        <w:spacing w:line="240" w:lineRule="auto"/>
        <w:ind w:firstLine="720"/>
        <w:jc w:val="center"/>
        <w:rPr>
          <w:sz w:val="24"/>
          <w:szCs w:val="24"/>
          <w:lang w:val="pt-PT"/>
        </w:rPr>
      </w:pPr>
    </w:p>
    <w:p w:rsidR="00D813B0" w:rsidRPr="00516FCC" w:rsidRDefault="00D813B0" w:rsidP="00D813B0">
      <w:pPr>
        <w:spacing w:line="240" w:lineRule="auto"/>
        <w:ind w:firstLine="720"/>
        <w:rPr>
          <w:sz w:val="24"/>
          <w:szCs w:val="24"/>
          <w:lang w:val="pt-PT"/>
        </w:rPr>
      </w:pP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t>Executando o comando “re”, comprova-se que os resultados são os esperados, visto que apenas a primeira componente espetral tem como valor 7.5 e as restantes valem exatamente -0.5.</w:t>
      </w: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Default="00D813B0" w:rsidP="00D813B0">
      <w:pPr>
        <w:spacing w:line="240" w:lineRule="auto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04012BD5" wp14:editId="3BFB2E1F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5400040" cy="1489710"/>
            <wp:effectExtent l="0" t="0" r="0" b="0"/>
            <wp:wrapTight wrapText="bothSides">
              <wp:wrapPolygon edited="0">
                <wp:start x="0" y="0"/>
                <wp:lineTo x="0" y="21269"/>
                <wp:lineTo x="21488" y="21269"/>
                <wp:lineTo x="2148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3B0" w:rsidRDefault="00D813B0" w:rsidP="00D813B0">
      <w:pPr>
        <w:spacing w:line="240" w:lineRule="auto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Pr="002A2CBA" w:rsidRDefault="00D813B0" w:rsidP="00D813B0">
      <w:pPr>
        <w:spacing w:line="240" w:lineRule="auto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  <w:r w:rsidRPr="00F25B88">
        <w:rPr>
          <w:szCs w:val="24"/>
          <w:lang w:val="pt-PT"/>
        </w:rPr>
        <w:t xml:space="preserve"> </w:t>
      </w:r>
    </w:p>
    <w:p w:rsidR="00D813B0" w:rsidRPr="00F25B88" w:rsidRDefault="00D813B0" w:rsidP="00D813B0">
      <w:pPr>
        <w:rPr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pStyle w:val="Heading1"/>
        <w:numPr>
          <w:ilvl w:val="0"/>
          <w:numId w:val="0"/>
        </w:numPr>
        <w:rPr>
          <w:lang w:val="pt-PT"/>
        </w:rPr>
      </w:pPr>
      <w:r>
        <w:rPr>
          <w:lang w:val="pt-PT"/>
        </w:rPr>
        <w:lastRenderedPageBreak/>
        <w:t>2b)</w:t>
      </w:r>
    </w:p>
    <w:p w:rsidR="00D813B0" w:rsidRDefault="00D813B0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perg</w:t>
      </w:r>
      <w:r w:rsidR="00F534A4">
        <w:rPr>
          <w:sz w:val="24"/>
          <w:szCs w:val="24"/>
          <w:lang w:val="pt-PT"/>
        </w:rPr>
        <w:t>unta pede</w:t>
      </w:r>
      <w:r>
        <w:rPr>
          <w:sz w:val="24"/>
          <w:szCs w:val="24"/>
          <w:lang w:val="pt-PT"/>
        </w:rPr>
        <w:t xml:space="preserve"> para alterar o algoritmo</w:t>
      </w:r>
      <w:r w:rsidR="00F534A4">
        <w:rPr>
          <w:sz w:val="24"/>
          <w:szCs w:val="24"/>
          <w:lang w:val="pt-PT"/>
        </w:rPr>
        <w:t xml:space="preserve"> que foi fornecido, explicado acima</w:t>
      </w:r>
      <w:r>
        <w:rPr>
          <w:sz w:val="24"/>
          <w:szCs w:val="24"/>
          <w:lang w:val="pt-PT"/>
        </w:rPr>
        <w:t>, de modo a que</w:t>
      </w:r>
      <w:r w:rsidR="00F534A4">
        <w:rPr>
          <w:sz w:val="24"/>
          <w:szCs w:val="24"/>
          <w:lang w:val="pt-PT"/>
        </w:rPr>
        <w:t xml:space="preserve"> uma divisão em frequência irá comprometer a transformação do sinal, ao contrário da pergunta anterior, onde a divisão é segundo o eixo do tempo.</w:t>
      </w:r>
      <w:r>
        <w:rPr>
          <w:sz w:val="24"/>
          <w:szCs w:val="24"/>
          <w:lang w:val="pt-PT"/>
        </w:rPr>
        <w:t xml:space="preserve"> </w:t>
      </w:r>
    </w:p>
    <w:p w:rsidR="003042EE" w:rsidRDefault="003042EE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principal alteração situa-se no conjunto dos ciclos “</w:t>
      </w:r>
      <w:r>
        <w:rPr>
          <w:i/>
          <w:sz w:val="24"/>
          <w:szCs w:val="24"/>
          <w:lang w:val="pt-PT"/>
        </w:rPr>
        <w:t xml:space="preserve">for” </w:t>
      </w:r>
      <w:r>
        <w:rPr>
          <w:sz w:val="24"/>
          <w:szCs w:val="24"/>
          <w:lang w:val="pt-PT"/>
        </w:rPr>
        <w:t>entre as linhas 52 e 70. Esta parte do algoritmo permitia concretizar a divisão por tempo, onde, recursivamente, era feita a troca, derivação e soma entre os sinais de entrada e saída. O ciclo de obtenção do sinal transformado ficou da seguinte forma:</w:t>
      </w:r>
    </w:p>
    <w:p w:rsidR="002024D5" w:rsidRDefault="00F03586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52B2FA9" wp14:editId="44D0428E">
                <wp:simplePos x="0" y="0"/>
                <wp:positionH relativeFrom="margin">
                  <wp:align>right</wp:align>
                </wp:positionH>
                <wp:positionV relativeFrom="paragraph">
                  <wp:posOffset>3087427</wp:posOffset>
                </wp:positionV>
                <wp:extent cx="5383530" cy="635"/>
                <wp:effectExtent l="0" t="0" r="7620" b="5080"/>
                <wp:wrapTight wrapText="bothSides">
                  <wp:wrapPolygon edited="0">
                    <wp:start x="0" y="0"/>
                    <wp:lineTo x="0" y="20250"/>
                    <wp:lineTo x="21554" y="20250"/>
                    <wp:lineTo x="21554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42EE" w:rsidRPr="003042EE" w:rsidRDefault="003042EE" w:rsidP="003042EE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3042EE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3042E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3042EE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3042EE">
                              <w:rPr>
                                <w:lang w:val="pt-PT"/>
                              </w:rPr>
                              <w:t xml:space="preserve"> - Lógica para cálculo da </w:t>
                            </w:r>
                            <w:r w:rsidRPr="003042EE">
                              <w:rPr>
                                <w:i/>
                                <w:lang w:val="pt-PT"/>
                              </w:rPr>
                              <w:t>FFT</w:t>
                            </w:r>
                            <w:r w:rsidRPr="003042EE"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B2FA9" id="Text Box 13" o:spid="_x0000_s1027" type="#_x0000_t202" style="position:absolute;left:0;text-align:left;margin-left:372.7pt;margin-top:243.1pt;width:423.9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F+LQIAAGYEAAAOAAAAZHJzL2Uyb0RvYy54bWysVMFu2zAMvQ/YPwi6L04apCiMOEWWIsOA&#10;oC3QDD0rshwbkESNUmJnXz9KttOt22nYRaZIitJ7j/TyvjOanRX6BmzBZ5MpZ8pKKBt7LPi3/fbT&#10;HWc+CFsKDVYV/KI8v199/LBsXa5uoAZdKmRUxPq8dQWvQ3B5lnlZKyP8BJyyFKwAjQi0xWNWomip&#10;utHZzXR6m7WApUOQynvyPvRBvkr1q0rJ8FRVXgWmC05vC2nFtB7imq2WIj+icHUjh2eIf3iFEY2l&#10;S6+lHkQQ7ITNH6VMIxE8VGEiwWRQVY1UCQOhmU3foXmphVMJC5Hj3ZUm///KysfzM7KmJO3mnFlh&#10;SKO96gL7DB0jF/HTOp9T2oujxNCRn3JHvydnhN1VaOKXADGKE9OXK7uxmiTnYn43X8wpJCl2O1/E&#10;GtnbUYc+fFFgWDQKjiRdYlScdz70qWNKvMmDbspto3XcxMBGIzsLkrmtm6CG4r9laRtzLcRTfcHo&#10;ySK+Hke0Qnfoej5GjAcoLwQdoW8e7+S2oft2wodngdQtBIkmIDzRUmloCw6DxVkN+ONv/phPIlKU&#10;s5a6r+D++0mg4kx/tSRvbNXRwNE4jIY9mQ0Q0hnNlpPJpAMY9GhWCOaVBmMdb6GQsJLuKngYzU3o&#10;Z4AGS6r1OiVRQzoRdvbFyVh65HXfvQp0gyqBxHyEsS9F/k6cPjfJ49anQEwn5SKvPYsD3dTMSfth&#10;8OK0/LpPWW+/h9VPAAAA//8DAFBLAwQUAAYACAAAACEAoYEvUd4AAAAIAQAADwAAAGRycy9kb3du&#10;cmV2LnhtbEyPwU7DMAyG70i8Q2QkLoilbFWpStNpmuAAl4myC7es8ZpC41RNupW3x3CBo/1bv7+v&#10;XM+uFyccQ+dJwd0iAYHUeNNRq2D/9nSbgwhRk9G9J1TwhQHW1eVFqQvjz/SKpzq2gksoFFqBjXEo&#10;pAyNRafDwg9InB396HTkcWylGfWZy10vl0mSSac74g9WD7i12HzWk1OwS9939mY6Pr5s0tX4vJ+2&#10;2UdbK3V9NW8eQESc498x/OAzOlTMdPATmSB6BSwSFaR5tgTBcZ7es8nhd7MCWZXyv0D1DQAA//8D&#10;AFBLAQItABQABgAIAAAAIQC2gziS/gAAAOEBAAATAAAAAAAAAAAAAAAAAAAAAABbQ29udGVudF9U&#10;eXBlc10ueG1sUEsBAi0AFAAGAAgAAAAhADj9If/WAAAAlAEAAAsAAAAAAAAAAAAAAAAALwEAAF9y&#10;ZWxzLy5yZWxzUEsBAi0AFAAGAAgAAAAhAHzAkX4tAgAAZgQAAA4AAAAAAAAAAAAAAAAALgIAAGRy&#10;cy9lMm9Eb2MueG1sUEsBAi0AFAAGAAgAAAAhAKGBL1HeAAAACAEAAA8AAAAAAAAAAAAAAAAAhwQA&#10;AGRycy9kb3ducmV2LnhtbFBLBQYAAAAABAAEAPMAAACSBQAAAAA=&#10;" stroked="f">
                <v:textbox style="mso-fit-shape-to-text:t" inset="0,0,0,0">
                  <w:txbxContent>
                    <w:p w:rsidR="003042EE" w:rsidRPr="003042EE" w:rsidRDefault="003042EE" w:rsidP="003042EE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3042EE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3042EE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3042EE">
                        <w:rPr>
                          <w:noProof/>
                          <w:lang w:val="pt-PT"/>
                        </w:rPr>
                        <w:t>3</w:t>
                      </w:r>
                      <w:r>
                        <w:fldChar w:fldCharType="end"/>
                      </w:r>
                      <w:r w:rsidRPr="003042EE">
                        <w:rPr>
                          <w:lang w:val="pt-PT"/>
                        </w:rPr>
                        <w:t xml:space="preserve"> - Lógica para cálculo da </w:t>
                      </w:r>
                      <w:r w:rsidRPr="003042EE">
                        <w:rPr>
                          <w:i/>
                          <w:lang w:val="pt-PT"/>
                        </w:rPr>
                        <w:t>FFT</w:t>
                      </w:r>
                      <w:r w:rsidRPr="003042EE"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042EE" w:rsidRDefault="00F03586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383530" cy="2341880"/>
            <wp:effectExtent l="0" t="0" r="7620" b="1270"/>
            <wp:wrapTight wrapText="bothSides">
              <wp:wrapPolygon edited="0">
                <wp:start x="0" y="0"/>
                <wp:lineTo x="0" y="21436"/>
                <wp:lineTo x="21554" y="21436"/>
                <wp:lineTo x="215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2EE" w:rsidRDefault="00AD4A40" w:rsidP="00AD4A40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figura acima apresenta o método que foi usado para calcular a </w:t>
      </w:r>
      <w:r>
        <w:rPr>
          <w:i/>
          <w:sz w:val="24"/>
          <w:szCs w:val="24"/>
          <w:lang w:val="pt-PT"/>
        </w:rPr>
        <w:t>FFT</w:t>
      </w:r>
      <w:r>
        <w:rPr>
          <w:sz w:val="24"/>
          <w:szCs w:val="24"/>
          <w:lang w:val="pt-PT"/>
        </w:rPr>
        <w:t xml:space="preserve">, onde, em primeiro lugar, se cria a </w:t>
      </w:r>
      <w:r>
        <w:rPr>
          <w:i/>
          <w:sz w:val="24"/>
          <w:szCs w:val="24"/>
          <w:lang w:val="pt-PT"/>
        </w:rPr>
        <w:t>borboleta</w:t>
      </w:r>
      <w:r>
        <w:rPr>
          <w:sz w:val="24"/>
          <w:szCs w:val="24"/>
          <w:lang w:val="pt-PT"/>
        </w:rPr>
        <w:t xml:space="preserve"> e se guarda os resultados, seguido das operações típicas da transformada. Este processo, como dito anteriormente, é recursivo, para que todo o sinal seja analisado e processado.</w:t>
      </w:r>
    </w:p>
    <w:p w:rsidR="00D61646" w:rsidRDefault="00D61646" w:rsidP="00AD4A40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Outra mudança importante no </w:t>
      </w:r>
      <w:r>
        <w:rPr>
          <w:i/>
          <w:sz w:val="24"/>
          <w:szCs w:val="24"/>
          <w:lang w:val="pt-PT"/>
        </w:rPr>
        <w:t>script</w:t>
      </w:r>
      <w:r>
        <w:rPr>
          <w:sz w:val="24"/>
          <w:szCs w:val="24"/>
          <w:lang w:val="pt-PT"/>
        </w:rPr>
        <w:t xml:space="preserve"> foi a mudança da reversão dos bits, que ocorria antes da transformação, para após o cálculo da </w:t>
      </w:r>
      <w:r w:rsidRPr="00D61646">
        <w:rPr>
          <w:i/>
          <w:sz w:val="24"/>
          <w:szCs w:val="24"/>
          <w:lang w:val="pt-PT"/>
        </w:rPr>
        <w:t>FFT</w:t>
      </w:r>
      <w:r>
        <w:rPr>
          <w:sz w:val="24"/>
          <w:szCs w:val="24"/>
          <w:lang w:val="pt-PT"/>
        </w:rPr>
        <w:t xml:space="preserve">, já que a saída da </w:t>
      </w:r>
      <w:r>
        <w:rPr>
          <w:i/>
          <w:sz w:val="24"/>
          <w:szCs w:val="24"/>
          <w:lang w:val="pt-PT"/>
        </w:rPr>
        <w:t xml:space="preserve">DFT </w:t>
      </w:r>
      <w:r>
        <w:rPr>
          <w:sz w:val="24"/>
          <w:szCs w:val="24"/>
          <w:lang w:val="pt-PT"/>
        </w:rPr>
        <w:t>vinha invertida.</w:t>
      </w:r>
    </w:p>
    <w:p w:rsidR="00D61646" w:rsidRPr="00D61646" w:rsidRDefault="00D61646" w:rsidP="00AD4A40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 isto, foi possível chegar á conclusão que este método também e viável, uma vez que os resultados obtidos (gráficos e valores) foram exatamente os mesmos que usando a primeira lógica (</w:t>
      </w:r>
      <w:r w:rsidRPr="00D61646">
        <w:rPr>
          <w:i/>
          <w:sz w:val="24"/>
          <w:szCs w:val="24"/>
          <w:lang w:val="pt-PT"/>
        </w:rPr>
        <w:t>DIT</w:t>
      </w:r>
      <w:r>
        <w:rPr>
          <w:sz w:val="24"/>
          <w:szCs w:val="24"/>
          <w:lang w:val="pt-PT"/>
        </w:rPr>
        <w:t>),</w:t>
      </w:r>
    </w:p>
    <w:p w:rsidR="003042EE" w:rsidRDefault="003042EE" w:rsidP="003042EE">
      <w:pPr>
        <w:jc w:val="both"/>
        <w:rPr>
          <w:sz w:val="24"/>
          <w:szCs w:val="24"/>
          <w:lang w:val="pt-PT"/>
        </w:rPr>
      </w:pPr>
    </w:p>
    <w:p w:rsidR="00784F39" w:rsidRDefault="00A856C3" w:rsidP="00784F39">
      <w:pPr>
        <w:pStyle w:val="Heading1"/>
        <w:numPr>
          <w:ilvl w:val="0"/>
          <w:numId w:val="0"/>
        </w:numPr>
        <w:rPr>
          <w:lang w:val="pt-PT"/>
        </w:rPr>
      </w:pPr>
      <w:r>
        <w:rPr>
          <w:lang w:val="pt-PT"/>
        </w:rPr>
        <w:lastRenderedPageBreak/>
        <w:t>2c</w:t>
      </w:r>
      <w:r w:rsidR="00784F39">
        <w:rPr>
          <w:lang w:val="pt-PT"/>
        </w:rPr>
        <w:t>)</w:t>
      </w:r>
    </w:p>
    <w:p w:rsidR="003B4EC6" w:rsidRDefault="00784F39" w:rsidP="00A2465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substituirmos cada </w:t>
      </w:r>
      <w:r>
        <w:rPr>
          <w:i/>
          <w:sz w:val="24"/>
          <w:szCs w:val="24"/>
          <w:lang w:val="pt-PT"/>
        </w:rPr>
        <w:t xml:space="preserve">borboleta, </w:t>
      </w:r>
      <w:r w:rsidRPr="00784F39">
        <w:rPr>
          <w:sz w:val="24"/>
          <w:szCs w:val="24"/>
          <w:lang w:val="pt-PT"/>
        </w:rPr>
        <w:t>o cálculo explícito de funções trigonométricas</w:t>
      </w:r>
      <w:r>
        <w:rPr>
          <w:sz w:val="24"/>
          <w:szCs w:val="24"/>
          <w:lang w:val="pt-PT"/>
        </w:rPr>
        <w:t xml:space="preserve"> </w:t>
      </w:r>
      <w:r w:rsidRPr="00784F39">
        <w:rPr>
          <w:sz w:val="24"/>
          <w:szCs w:val="24"/>
          <w:lang w:val="pt-PT"/>
        </w:rPr>
        <w:t>pelo acesso a uma tabela</w:t>
      </w:r>
      <w:r>
        <w:rPr>
          <w:sz w:val="24"/>
          <w:szCs w:val="24"/>
          <w:lang w:val="pt-PT"/>
        </w:rPr>
        <w:t xml:space="preserve">, é necessário que essa tabela tenha uma dimensão de </w:t>
      </w:r>
      <w:r>
        <w:rPr>
          <w:i/>
          <w:sz w:val="24"/>
          <w:szCs w:val="24"/>
          <w:lang w:val="pt-PT"/>
        </w:rPr>
        <w:t xml:space="preserve">N/2 </w:t>
      </w:r>
      <w:r>
        <w:rPr>
          <w:sz w:val="24"/>
          <w:szCs w:val="24"/>
          <w:lang w:val="pt-PT"/>
        </w:rPr>
        <w:t>por 2, de modo a conter as funções trigonométricas necessárias.</w:t>
      </w:r>
      <w:r w:rsidRPr="00784F39">
        <w:rPr>
          <w:sz w:val="24"/>
          <w:szCs w:val="24"/>
          <w:lang w:val="pt-PT"/>
        </w:rPr>
        <w:t xml:space="preserve"> Numa da col</w:t>
      </w:r>
      <w:r w:rsidR="00A24655">
        <w:rPr>
          <w:sz w:val="24"/>
          <w:szCs w:val="24"/>
          <w:lang w:val="pt-PT"/>
        </w:rPr>
        <w:t>unas teríamos as funçõ</w:t>
      </w:r>
      <w:r w:rsidRPr="00784F39">
        <w:rPr>
          <w:sz w:val="24"/>
          <w:szCs w:val="24"/>
          <w:lang w:val="pt-PT"/>
        </w:rPr>
        <w:t>es seno e na outra as</w:t>
      </w:r>
      <w:r w:rsidR="00A24655">
        <w:rPr>
          <w:sz w:val="24"/>
          <w:szCs w:val="24"/>
          <w:lang w:val="pt-PT"/>
        </w:rPr>
        <w:t xml:space="preserve"> funções cosseno de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sPre>
      </m:oMath>
      <w:r w:rsidR="00A24655">
        <w:rPr>
          <w:sz w:val="24"/>
          <w:szCs w:val="24"/>
          <w:lang w:val="pt-PT"/>
        </w:rPr>
        <w:t xml:space="preserve"> a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n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pt-PT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sPre>
      </m:oMath>
      <w:r w:rsidR="00A24655" w:rsidRPr="00784F39">
        <w:rPr>
          <w:sz w:val="24"/>
          <w:szCs w:val="24"/>
          <w:lang w:val="pt-PT"/>
        </w:rPr>
        <w:t>.</w:t>
      </w:r>
    </w:p>
    <w:p w:rsidR="00784F39" w:rsidRDefault="003B4EC6" w:rsidP="00A2465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O número de estados é dado por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pt-PT"/>
              </w:rPr>
              <m:t>n</m:t>
            </m:r>
          </m:e>
        </m:func>
      </m:oMath>
      <w:r>
        <w:rPr>
          <w:sz w:val="24"/>
          <w:szCs w:val="24"/>
          <w:lang w:val="pt-PT"/>
        </w:rPr>
        <w:t>. Portanto, para aceder às diferentes linhas da tabela é criado um ciclo “</w:t>
      </w:r>
      <w:r w:rsidRPr="003B4EC6">
        <w:rPr>
          <w:i/>
          <w:sz w:val="24"/>
          <w:szCs w:val="24"/>
          <w:lang w:val="pt-PT"/>
        </w:rPr>
        <w:t>for</w:t>
      </w:r>
      <w:r>
        <w:rPr>
          <w:i/>
          <w:sz w:val="24"/>
          <w:szCs w:val="24"/>
          <w:lang w:val="pt-PT"/>
        </w:rPr>
        <w:t>”.</w:t>
      </w:r>
      <w:r>
        <w:rPr>
          <w:sz w:val="24"/>
          <w:szCs w:val="24"/>
          <w:lang w:val="pt-PT"/>
        </w:rPr>
        <w:t xml:space="preserve"> Consoante o estado onde o algoritmo se apresentar (ramo </w:t>
      </w:r>
      <w:r>
        <w:rPr>
          <w:i/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 xml:space="preserve"> e borboleta </w:t>
      </w:r>
      <w:r>
        <w:rPr>
          <w:i/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 xml:space="preserve">), saberemos como calcular a saída. É criada também uma variável auxiliar </w:t>
      </w:r>
      <w:r w:rsidR="003B59DB">
        <w:rPr>
          <w:sz w:val="24"/>
          <w:szCs w:val="24"/>
          <w:lang w:val="pt-PT"/>
        </w:rPr>
        <w:t xml:space="preserve">que é incrementada recursivamente com o ciclo, e, enquanto o valor dela é menor que </w:t>
      </w:r>
      <w:r w:rsidR="003B59DB" w:rsidRPr="003B59DB">
        <w:rPr>
          <w:i/>
          <w:sz w:val="24"/>
          <w:szCs w:val="24"/>
          <w:lang w:val="pt-PT"/>
        </w:rPr>
        <w:t>n</w:t>
      </w:r>
      <w:r w:rsidR="003B59DB">
        <w:rPr>
          <w:sz w:val="24"/>
          <w:szCs w:val="24"/>
          <w:lang w:val="pt-PT"/>
        </w:rPr>
        <w:t xml:space="preserve">/2 é guardado noutra variável o valor de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sPre>
      </m:oMath>
      <w:r w:rsidR="003B59DB">
        <w:rPr>
          <w:sz w:val="24"/>
          <w:szCs w:val="24"/>
          <w:lang w:val="pt-PT"/>
        </w:rPr>
        <w:t>, que remete à primeira linha da tabela.</w:t>
      </w:r>
    </w:p>
    <w:p w:rsidR="003B59DB" w:rsidRDefault="003B59DB" w:rsidP="00A2465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Quando a variável auxiliar chegar ao limite, são sabidas todas as saídas do primeiro estado. Para calcular as saídas dos próximos estados, acede-se recursivamente às próximas linhas.</w:t>
      </w:r>
    </w:p>
    <w:p w:rsidR="003B59DB" w:rsidRPr="003B59DB" w:rsidRDefault="003B59DB" w:rsidP="00A24655">
      <w:pPr>
        <w:ind w:firstLine="720"/>
        <w:jc w:val="both"/>
        <w:rPr>
          <w:sz w:val="24"/>
          <w:szCs w:val="24"/>
          <w:lang w:val="pt-PT"/>
        </w:rPr>
      </w:pPr>
      <w:r w:rsidRPr="003B59DB">
        <w:rPr>
          <w:sz w:val="24"/>
          <w:szCs w:val="24"/>
          <w:lang w:val="pt-PT"/>
        </w:rPr>
        <w:t>Executamos esta implementação</w:t>
      </w:r>
      <w:r w:rsidRPr="003B59DB">
        <w:rPr>
          <w:sz w:val="24"/>
          <w:szCs w:val="24"/>
          <w:lang w:val="pt-PT"/>
        </w:rPr>
        <w:t xml:space="preserve"> sucessivamente</w:t>
      </w:r>
      <w:r w:rsidRPr="003B59DB">
        <w:rPr>
          <w:sz w:val="24"/>
          <w:szCs w:val="24"/>
          <w:lang w:val="pt-PT"/>
        </w:rPr>
        <w:t xml:space="preserve"> de modo a acedermos sempre </w:t>
      </w:r>
      <w:r>
        <w:rPr>
          <w:sz w:val="24"/>
          <w:szCs w:val="24"/>
          <w:lang w:val="pt-PT"/>
        </w:rPr>
        <w:t xml:space="preserve">a </w:t>
      </w:r>
      <w:r>
        <w:rPr>
          <w:i/>
          <w:sz w:val="24"/>
          <w:szCs w:val="24"/>
          <w:lang w:val="pt-PT"/>
        </w:rPr>
        <w:t>n/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pt-PT"/>
              </w:rPr>
              <m:t>stage</m:t>
            </m:r>
          </m:sup>
        </m:sSup>
      </m:oMath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linhas da tabela</w:t>
      </w:r>
      <w:r>
        <w:rPr>
          <w:i/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>Concluindo, significa que ao longo da posição da linha da tabela que se quer calcular a saída, haverá menos valores a serem calculados.</w:t>
      </w:r>
      <w:bookmarkEnd w:id="1"/>
      <w:bookmarkEnd w:id="2"/>
    </w:p>
    <w:sectPr w:rsidR="003B59DB" w:rsidRPr="003B59DB" w:rsidSect="002024D5">
      <w:pgSz w:w="11907" w:h="16840" w:code="9"/>
      <w:pgMar w:top="1418" w:right="1440" w:bottom="1418" w:left="1985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5A" w:rsidRDefault="0085695A">
      <w:r>
        <w:separator/>
      </w:r>
    </w:p>
  </w:endnote>
  <w:endnote w:type="continuationSeparator" w:id="0">
    <w:p w:rsidR="0085695A" w:rsidRDefault="00856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 Ruhl Hofshi">
    <w:panose1 w:val="00000500000000000000"/>
    <w:charset w:val="00"/>
    <w:family w:val="modern"/>
    <w:notTrueType/>
    <w:pitch w:val="variable"/>
    <w:sig w:usb0="00000807" w:usb1="40000001" w:usb2="00000000" w:usb3="00000000" w:csb0="000000A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5A" w:rsidRDefault="0085695A">
      <w:r>
        <w:separator/>
      </w:r>
    </w:p>
  </w:footnote>
  <w:footnote w:type="continuationSeparator" w:id="0">
    <w:p w:rsidR="0085695A" w:rsidRDefault="00856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F86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54A1A4A"/>
    <w:multiLevelType w:val="multilevel"/>
    <w:tmpl w:val="C860B256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 - 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78A3313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" w15:restartNumberingAfterBreak="0">
    <w:nsid w:val="1C0F3289"/>
    <w:multiLevelType w:val="multilevel"/>
    <w:tmpl w:val="3F60CA58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7DF4E11"/>
    <w:multiLevelType w:val="multilevel"/>
    <w:tmpl w:val="9FA03F10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3712FB4"/>
    <w:multiLevelType w:val="multilevel"/>
    <w:tmpl w:val="B0FC5020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80713E5"/>
    <w:multiLevelType w:val="multilevel"/>
    <w:tmpl w:val="E452C042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16164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D795F6B"/>
    <w:multiLevelType w:val="multilevel"/>
    <w:tmpl w:val="6B7A98AA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EA55BA9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F4976F2"/>
    <w:multiLevelType w:val="hybridMultilevel"/>
    <w:tmpl w:val="FFC6E7CC"/>
    <w:lvl w:ilvl="0" w:tplc="587055DA">
      <w:start w:val="1"/>
      <w:numFmt w:val="bullet"/>
      <w:lvlText w:val=""/>
      <w:lvlJc w:val="left"/>
      <w:pPr>
        <w:tabs>
          <w:tab w:val="num" w:pos="284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85289"/>
    <w:multiLevelType w:val="multilevel"/>
    <w:tmpl w:val="9FA03F10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3C14C9A"/>
    <w:multiLevelType w:val="multilevel"/>
    <w:tmpl w:val="D7101106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7341FEE"/>
    <w:multiLevelType w:val="multilevel"/>
    <w:tmpl w:val="AF4C7462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8"/>
        <w:szCs w:val="48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74F24BA6"/>
    <w:multiLevelType w:val="multilevel"/>
    <w:tmpl w:val="5972FFBE"/>
    <w:lvl w:ilvl="0">
      <w:start w:val="2"/>
      <w:numFmt w:val="decimal"/>
      <w:pStyle w:val="subseccao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subseccao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7"/>
  </w:num>
  <w:num w:numId="14">
    <w:abstractNumId w:val="4"/>
  </w:num>
  <w:num w:numId="15">
    <w:abstractNumId w:val="13"/>
  </w:num>
  <w:num w:numId="16">
    <w:abstractNumId w:val="1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mirrorMargins/>
  <w:activeWritingStyle w:appName="MSWord" w:lang="pt-PT" w:vendorID="64" w:dllVersion="131078" w:nlCheck="1" w:checkStyle="0"/>
  <w:activeWritingStyle w:appName="MSWord" w:lang="en-CA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89"/>
    <w:rsid w:val="00012E7D"/>
    <w:rsid w:val="000171F9"/>
    <w:rsid w:val="00020E09"/>
    <w:rsid w:val="00041675"/>
    <w:rsid w:val="000534BF"/>
    <w:rsid w:val="0006084B"/>
    <w:rsid w:val="000645CB"/>
    <w:rsid w:val="00066897"/>
    <w:rsid w:val="00082A4F"/>
    <w:rsid w:val="00086C1E"/>
    <w:rsid w:val="0009607E"/>
    <w:rsid w:val="000B2A80"/>
    <w:rsid w:val="000B6103"/>
    <w:rsid w:val="000C425D"/>
    <w:rsid w:val="000C7F6A"/>
    <w:rsid w:val="000D053F"/>
    <w:rsid w:val="000D29B3"/>
    <w:rsid w:val="000E38B1"/>
    <w:rsid w:val="000E6051"/>
    <w:rsid w:val="001053EF"/>
    <w:rsid w:val="0013292E"/>
    <w:rsid w:val="00142323"/>
    <w:rsid w:val="00143587"/>
    <w:rsid w:val="00147172"/>
    <w:rsid w:val="00174147"/>
    <w:rsid w:val="00187E31"/>
    <w:rsid w:val="001C418D"/>
    <w:rsid w:val="001C75B4"/>
    <w:rsid w:val="001E2341"/>
    <w:rsid w:val="001F00BF"/>
    <w:rsid w:val="002024D5"/>
    <w:rsid w:val="00216E14"/>
    <w:rsid w:val="002345C4"/>
    <w:rsid w:val="002351E2"/>
    <w:rsid w:val="002352E9"/>
    <w:rsid w:val="002469F8"/>
    <w:rsid w:val="00250216"/>
    <w:rsid w:val="00263BE6"/>
    <w:rsid w:val="002950D2"/>
    <w:rsid w:val="002A1C00"/>
    <w:rsid w:val="002A2001"/>
    <w:rsid w:val="002A2CBA"/>
    <w:rsid w:val="002D10A3"/>
    <w:rsid w:val="002D1351"/>
    <w:rsid w:val="002D7589"/>
    <w:rsid w:val="002E31FF"/>
    <w:rsid w:val="002E439F"/>
    <w:rsid w:val="002E6179"/>
    <w:rsid w:val="002F4CF1"/>
    <w:rsid w:val="00300A75"/>
    <w:rsid w:val="00301559"/>
    <w:rsid w:val="003042EE"/>
    <w:rsid w:val="00307D9F"/>
    <w:rsid w:val="003108A5"/>
    <w:rsid w:val="003216A3"/>
    <w:rsid w:val="003373DA"/>
    <w:rsid w:val="0034151B"/>
    <w:rsid w:val="003655FF"/>
    <w:rsid w:val="00394141"/>
    <w:rsid w:val="003B05ED"/>
    <w:rsid w:val="003B4EC6"/>
    <w:rsid w:val="003B59DB"/>
    <w:rsid w:val="003D5448"/>
    <w:rsid w:val="0040569E"/>
    <w:rsid w:val="004115DE"/>
    <w:rsid w:val="004127A5"/>
    <w:rsid w:val="004352FD"/>
    <w:rsid w:val="004411C4"/>
    <w:rsid w:val="00441BE9"/>
    <w:rsid w:val="0047522C"/>
    <w:rsid w:val="004763C9"/>
    <w:rsid w:val="00476489"/>
    <w:rsid w:val="0049342F"/>
    <w:rsid w:val="00493872"/>
    <w:rsid w:val="00495DF4"/>
    <w:rsid w:val="004A0196"/>
    <w:rsid w:val="004B1674"/>
    <w:rsid w:val="004B2806"/>
    <w:rsid w:val="004B2EAC"/>
    <w:rsid w:val="004E1CEF"/>
    <w:rsid w:val="004F5A18"/>
    <w:rsid w:val="00506328"/>
    <w:rsid w:val="00514648"/>
    <w:rsid w:val="00516FCC"/>
    <w:rsid w:val="00520216"/>
    <w:rsid w:val="00521B6E"/>
    <w:rsid w:val="005317A2"/>
    <w:rsid w:val="00544E0D"/>
    <w:rsid w:val="00547E3D"/>
    <w:rsid w:val="00563F94"/>
    <w:rsid w:val="00570CFD"/>
    <w:rsid w:val="00576C80"/>
    <w:rsid w:val="005779A5"/>
    <w:rsid w:val="00591646"/>
    <w:rsid w:val="005956EE"/>
    <w:rsid w:val="005A4EA2"/>
    <w:rsid w:val="005D60A3"/>
    <w:rsid w:val="005E400E"/>
    <w:rsid w:val="005E4B3B"/>
    <w:rsid w:val="005F0055"/>
    <w:rsid w:val="005F7156"/>
    <w:rsid w:val="00622B35"/>
    <w:rsid w:val="00624E6E"/>
    <w:rsid w:val="00624FAC"/>
    <w:rsid w:val="006305ED"/>
    <w:rsid w:val="00630B2F"/>
    <w:rsid w:val="00641118"/>
    <w:rsid w:val="00644478"/>
    <w:rsid w:val="0065151A"/>
    <w:rsid w:val="0066642C"/>
    <w:rsid w:val="00681375"/>
    <w:rsid w:val="00687DE8"/>
    <w:rsid w:val="00695986"/>
    <w:rsid w:val="006A1127"/>
    <w:rsid w:val="006C1236"/>
    <w:rsid w:val="006F40BC"/>
    <w:rsid w:val="0075404A"/>
    <w:rsid w:val="00756E80"/>
    <w:rsid w:val="00764DAF"/>
    <w:rsid w:val="007663CA"/>
    <w:rsid w:val="00784F39"/>
    <w:rsid w:val="00786B04"/>
    <w:rsid w:val="007954E9"/>
    <w:rsid w:val="007A4FD0"/>
    <w:rsid w:val="007B16E6"/>
    <w:rsid w:val="007D557D"/>
    <w:rsid w:val="007F3CE1"/>
    <w:rsid w:val="0080377C"/>
    <w:rsid w:val="00823506"/>
    <w:rsid w:val="00825F38"/>
    <w:rsid w:val="008360DD"/>
    <w:rsid w:val="00840E6A"/>
    <w:rsid w:val="0085695A"/>
    <w:rsid w:val="00867C49"/>
    <w:rsid w:val="008907E1"/>
    <w:rsid w:val="008B79B8"/>
    <w:rsid w:val="008D5A28"/>
    <w:rsid w:val="008F1BCB"/>
    <w:rsid w:val="009520EF"/>
    <w:rsid w:val="00952410"/>
    <w:rsid w:val="00960E5A"/>
    <w:rsid w:val="009613AA"/>
    <w:rsid w:val="00972596"/>
    <w:rsid w:val="009A68AA"/>
    <w:rsid w:val="009C3F96"/>
    <w:rsid w:val="009D23CE"/>
    <w:rsid w:val="009D600A"/>
    <w:rsid w:val="009D77E5"/>
    <w:rsid w:val="009E087D"/>
    <w:rsid w:val="009E2193"/>
    <w:rsid w:val="009E330F"/>
    <w:rsid w:val="009F41A8"/>
    <w:rsid w:val="00A00356"/>
    <w:rsid w:val="00A01E71"/>
    <w:rsid w:val="00A049C1"/>
    <w:rsid w:val="00A24655"/>
    <w:rsid w:val="00A32F4C"/>
    <w:rsid w:val="00A6610F"/>
    <w:rsid w:val="00A856C3"/>
    <w:rsid w:val="00A86B5E"/>
    <w:rsid w:val="00A91168"/>
    <w:rsid w:val="00AB5686"/>
    <w:rsid w:val="00AC52AC"/>
    <w:rsid w:val="00AD4A40"/>
    <w:rsid w:val="00AF62C1"/>
    <w:rsid w:val="00B05E37"/>
    <w:rsid w:val="00B110F5"/>
    <w:rsid w:val="00B20C72"/>
    <w:rsid w:val="00B26488"/>
    <w:rsid w:val="00B505C2"/>
    <w:rsid w:val="00B53A92"/>
    <w:rsid w:val="00B57A06"/>
    <w:rsid w:val="00B7051D"/>
    <w:rsid w:val="00B9746B"/>
    <w:rsid w:val="00BA38B0"/>
    <w:rsid w:val="00BA38F1"/>
    <w:rsid w:val="00BB64E5"/>
    <w:rsid w:val="00BE6F6C"/>
    <w:rsid w:val="00BF5CCD"/>
    <w:rsid w:val="00C00D36"/>
    <w:rsid w:val="00C13B37"/>
    <w:rsid w:val="00C3672B"/>
    <w:rsid w:val="00C424D1"/>
    <w:rsid w:val="00C464DC"/>
    <w:rsid w:val="00C6357B"/>
    <w:rsid w:val="00C71512"/>
    <w:rsid w:val="00C7338F"/>
    <w:rsid w:val="00C876E3"/>
    <w:rsid w:val="00CA4BAC"/>
    <w:rsid w:val="00CB1B10"/>
    <w:rsid w:val="00CC0D96"/>
    <w:rsid w:val="00CE0E4B"/>
    <w:rsid w:val="00CE51C8"/>
    <w:rsid w:val="00CF5518"/>
    <w:rsid w:val="00D13F0F"/>
    <w:rsid w:val="00D142EA"/>
    <w:rsid w:val="00D302D3"/>
    <w:rsid w:val="00D33015"/>
    <w:rsid w:val="00D61646"/>
    <w:rsid w:val="00D65E5C"/>
    <w:rsid w:val="00D75620"/>
    <w:rsid w:val="00D80B00"/>
    <w:rsid w:val="00D813B0"/>
    <w:rsid w:val="00D934B7"/>
    <w:rsid w:val="00DA577E"/>
    <w:rsid w:val="00DE48CE"/>
    <w:rsid w:val="00DF2B82"/>
    <w:rsid w:val="00DF52B4"/>
    <w:rsid w:val="00E02281"/>
    <w:rsid w:val="00E33312"/>
    <w:rsid w:val="00E36D26"/>
    <w:rsid w:val="00E53A97"/>
    <w:rsid w:val="00E56541"/>
    <w:rsid w:val="00E570C4"/>
    <w:rsid w:val="00E871A6"/>
    <w:rsid w:val="00EA2B61"/>
    <w:rsid w:val="00EB0591"/>
    <w:rsid w:val="00EB09DC"/>
    <w:rsid w:val="00EB4B83"/>
    <w:rsid w:val="00EE2E72"/>
    <w:rsid w:val="00EE652E"/>
    <w:rsid w:val="00EF5DF0"/>
    <w:rsid w:val="00F03586"/>
    <w:rsid w:val="00F25B88"/>
    <w:rsid w:val="00F31655"/>
    <w:rsid w:val="00F362DE"/>
    <w:rsid w:val="00F448A9"/>
    <w:rsid w:val="00F46B5C"/>
    <w:rsid w:val="00F52927"/>
    <w:rsid w:val="00F534A4"/>
    <w:rsid w:val="00F53DE3"/>
    <w:rsid w:val="00F81747"/>
    <w:rsid w:val="00F84B72"/>
    <w:rsid w:val="00F90FDD"/>
    <w:rsid w:val="00F93D2A"/>
    <w:rsid w:val="00FA0FB0"/>
    <w:rsid w:val="00FA24E7"/>
    <w:rsid w:val="00FB4060"/>
    <w:rsid w:val="00FB6FAA"/>
    <w:rsid w:val="00FC08A2"/>
    <w:rsid w:val="00FC774C"/>
    <w:rsid w:val="00FC78CF"/>
    <w:rsid w:val="00FD26A4"/>
    <w:rsid w:val="00FD31C2"/>
    <w:rsid w:val="00FE44B9"/>
    <w:rsid w:val="00FF165A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CC4415"/>
  <w15:docId w15:val="{B3EDC4D9-E3C8-4D91-8C91-7AF086C7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B83"/>
    <w:pPr>
      <w:spacing w:line="360" w:lineRule="atLeast"/>
    </w:pPr>
    <w:rPr>
      <w:rFonts w:ascii="Trebuchet MS" w:hAnsi="Trebuchet MS"/>
      <w:lang w:val="en-CA" w:eastAsia="en-US"/>
    </w:rPr>
  </w:style>
  <w:style w:type="paragraph" w:styleId="Heading1">
    <w:name w:val="heading 1"/>
    <w:aliases w:val="Capitulo"/>
    <w:basedOn w:val="Normal"/>
    <w:next w:val="Normal"/>
    <w:qFormat/>
    <w:rsid w:val="002A2001"/>
    <w:pPr>
      <w:keepNext/>
      <w:numPr>
        <w:numId w:val="14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Heading2">
    <w:name w:val="heading 2"/>
    <w:basedOn w:val="Normal"/>
    <w:next w:val="Normal"/>
    <w:qFormat/>
    <w:rsid w:val="009E2193"/>
    <w:pPr>
      <w:numPr>
        <w:ilvl w:val="1"/>
        <w:numId w:val="14"/>
      </w:numPr>
      <w:autoSpaceDE w:val="0"/>
      <w:autoSpaceDN w:val="0"/>
      <w:adjustRightInd w:val="0"/>
      <w:spacing w:after="840"/>
      <w:outlineLvl w:val="1"/>
    </w:pPr>
    <w:rPr>
      <w:rFonts w:cs="Arial,Bold"/>
      <w:b/>
      <w:bCs/>
      <w:color w:val="000000"/>
      <w:sz w:val="44"/>
      <w:szCs w:val="40"/>
      <w:lang w:val="pt-PT"/>
    </w:rPr>
  </w:style>
  <w:style w:type="paragraph" w:styleId="Heading3">
    <w:name w:val="heading 3"/>
    <w:basedOn w:val="Normal"/>
    <w:next w:val="Normal"/>
    <w:qFormat/>
    <w:rsid w:val="004127A5"/>
    <w:pPr>
      <w:keepNext/>
      <w:numPr>
        <w:ilvl w:val="2"/>
        <w:numId w:val="14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4127A5"/>
    <w:pPr>
      <w:keepNext/>
      <w:numPr>
        <w:ilvl w:val="3"/>
        <w:numId w:val="14"/>
      </w:numPr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4127A5"/>
    <w:pPr>
      <w:numPr>
        <w:ilvl w:val="4"/>
        <w:numId w:val="14"/>
      </w:numPr>
      <w:outlineLvl w:val="4"/>
    </w:pPr>
    <w:rPr>
      <w:iCs/>
    </w:rPr>
  </w:style>
  <w:style w:type="paragraph" w:styleId="Heading6">
    <w:name w:val="heading 6"/>
    <w:basedOn w:val="Normal"/>
    <w:next w:val="Normal"/>
    <w:qFormat/>
    <w:rsid w:val="004127A5"/>
    <w:pPr>
      <w:numPr>
        <w:ilvl w:val="5"/>
        <w:numId w:val="14"/>
      </w:numPr>
      <w:outlineLvl w:val="5"/>
    </w:pPr>
  </w:style>
  <w:style w:type="paragraph" w:styleId="Heading7">
    <w:name w:val="heading 7"/>
    <w:basedOn w:val="Normal"/>
    <w:next w:val="Normal"/>
    <w:qFormat/>
    <w:rsid w:val="004127A5"/>
    <w:pPr>
      <w:numPr>
        <w:ilvl w:val="6"/>
        <w:numId w:val="14"/>
      </w:numPr>
      <w:spacing w:line="240" w:lineRule="auto"/>
      <w:outlineLvl w:val="6"/>
    </w:pPr>
  </w:style>
  <w:style w:type="paragraph" w:styleId="Heading8">
    <w:name w:val="heading 8"/>
    <w:basedOn w:val="Normal"/>
    <w:next w:val="Normal"/>
    <w:qFormat/>
    <w:rsid w:val="004127A5"/>
    <w:pPr>
      <w:numPr>
        <w:ilvl w:val="7"/>
        <w:numId w:val="14"/>
      </w:numPr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127A5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4127A5"/>
    <w:rPr>
      <w:vertAlign w:val="superscript"/>
    </w:rPr>
  </w:style>
  <w:style w:type="paragraph" w:styleId="TOC5">
    <w:name w:val="toc 5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613" w:right="360" w:hanging="648"/>
    </w:pPr>
  </w:style>
  <w:style w:type="paragraph" w:styleId="Header">
    <w:name w:val="header"/>
    <w:basedOn w:val="Normal"/>
    <w:rsid w:val="004127A5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next w:val="Normal"/>
    <w:link w:val="TableHeadingChar"/>
    <w:rsid w:val="00041675"/>
    <w:pPr>
      <w:autoSpaceDE w:val="0"/>
      <w:autoSpaceDN w:val="0"/>
      <w:adjustRightInd w:val="0"/>
      <w:spacing w:after="120"/>
      <w:jc w:val="center"/>
    </w:pPr>
    <w:rPr>
      <w:rFonts w:cs="Arial,Bold"/>
      <w:bCs/>
      <w:color w:val="000000"/>
      <w:lang w:val="pt-PT"/>
    </w:rPr>
  </w:style>
  <w:style w:type="paragraph" w:customStyle="1" w:styleId="FigureHeading">
    <w:name w:val="Figure Heading"/>
    <w:basedOn w:val="FootnoteText"/>
    <w:next w:val="Normal"/>
    <w:rsid w:val="00EE2E72"/>
    <w:pPr>
      <w:spacing w:before="120"/>
      <w:jc w:val="both"/>
    </w:pPr>
    <w:rPr>
      <w:lang w:val="pt-PT"/>
    </w:rPr>
  </w:style>
  <w:style w:type="paragraph" w:customStyle="1" w:styleId="PlateHeading">
    <w:name w:val="Plate Heading"/>
    <w:basedOn w:val="Normal"/>
    <w:next w:val="Normal"/>
    <w:rsid w:val="004127A5"/>
    <w:pPr>
      <w:spacing w:after="120" w:line="240" w:lineRule="auto"/>
    </w:pPr>
    <w:rPr>
      <w:b/>
    </w:rPr>
  </w:style>
  <w:style w:type="paragraph" w:styleId="Footer">
    <w:name w:val="footer"/>
    <w:basedOn w:val="Normal"/>
    <w:rsid w:val="004127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0D36"/>
    <w:rPr>
      <w:rFonts w:ascii="Trebuchet MS" w:hAnsi="Trebuchet MS"/>
      <w:sz w:val="18"/>
    </w:rPr>
  </w:style>
  <w:style w:type="paragraph" w:styleId="TOC1">
    <w:name w:val="toc 1"/>
    <w:basedOn w:val="Normal"/>
    <w:next w:val="Normal"/>
    <w:semiHidden/>
    <w:rsid w:val="007D557D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TOC2">
    <w:name w:val="toc 2"/>
    <w:basedOn w:val="Normal"/>
    <w:next w:val="Normal"/>
    <w:semiHidden/>
    <w:rsid w:val="007A4FD0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styleId="TOC3">
    <w:name w:val="toc 3"/>
    <w:basedOn w:val="Normal"/>
    <w:next w:val="Normal"/>
    <w:semiHidden/>
    <w:rsid w:val="007A4FD0"/>
    <w:pPr>
      <w:tabs>
        <w:tab w:val="right" w:leader="dot" w:pos="8640"/>
      </w:tabs>
      <w:spacing w:line="240" w:lineRule="auto"/>
      <w:ind w:left="720" w:right="357" w:hanging="476"/>
    </w:pPr>
  </w:style>
  <w:style w:type="paragraph" w:styleId="TOC4">
    <w:name w:val="toc 4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080" w:right="360" w:hanging="515"/>
    </w:pPr>
  </w:style>
  <w:style w:type="paragraph" w:styleId="TOC6">
    <w:name w:val="toc 6"/>
    <w:basedOn w:val="Normal"/>
    <w:next w:val="Normal"/>
    <w:autoRedefine/>
    <w:semiHidden/>
    <w:rsid w:val="00EA2B61"/>
    <w:pPr>
      <w:ind w:left="1200"/>
    </w:pPr>
  </w:style>
  <w:style w:type="paragraph" w:styleId="TOC7">
    <w:name w:val="toc 7"/>
    <w:basedOn w:val="Normal"/>
    <w:next w:val="Normal"/>
    <w:autoRedefine/>
    <w:semiHidden/>
    <w:rsid w:val="00EA2B61"/>
    <w:pPr>
      <w:ind w:left="1440"/>
    </w:pPr>
  </w:style>
  <w:style w:type="paragraph" w:styleId="TOC8">
    <w:name w:val="toc 8"/>
    <w:basedOn w:val="Normal"/>
    <w:next w:val="Normal"/>
    <w:autoRedefine/>
    <w:semiHidden/>
    <w:rsid w:val="00EA2B61"/>
    <w:pPr>
      <w:ind w:left="1680"/>
    </w:pPr>
  </w:style>
  <w:style w:type="paragraph" w:styleId="TOC9">
    <w:name w:val="toc 9"/>
    <w:basedOn w:val="Normal"/>
    <w:next w:val="Normal"/>
    <w:autoRedefine/>
    <w:semiHidden/>
    <w:rsid w:val="00EA2B61"/>
    <w:pPr>
      <w:ind w:left="1920"/>
    </w:pPr>
  </w:style>
  <w:style w:type="paragraph" w:styleId="FootnoteText">
    <w:name w:val="footnote text"/>
    <w:basedOn w:val="Normal"/>
    <w:rsid w:val="005779A5"/>
    <w:pPr>
      <w:spacing w:before="100" w:beforeAutospacing="1" w:after="100" w:afterAutospacing="1" w:line="240" w:lineRule="auto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rsid w:val="00EA2B61"/>
    <w:pPr>
      <w:spacing w:after="240" w:line="240" w:lineRule="auto"/>
      <w:ind w:left="475" w:right="360" w:hanging="475"/>
    </w:pPr>
  </w:style>
  <w:style w:type="paragraph" w:customStyle="1" w:styleId="Quotation">
    <w:name w:val="Quotation"/>
    <w:basedOn w:val="Normal"/>
    <w:next w:val="Normal"/>
    <w:rsid w:val="004127A5"/>
    <w:pPr>
      <w:spacing w:after="240" w:line="240" w:lineRule="auto"/>
      <w:ind w:left="1440" w:right="1440"/>
    </w:pPr>
  </w:style>
  <w:style w:type="paragraph" w:styleId="Caption">
    <w:name w:val="caption"/>
    <w:basedOn w:val="Normal"/>
    <w:next w:val="Normal"/>
    <w:qFormat/>
    <w:rsid w:val="003216A3"/>
    <w:pPr>
      <w:spacing w:after="120" w:line="240" w:lineRule="auto"/>
    </w:pPr>
    <w:rPr>
      <w:b/>
    </w:rPr>
  </w:style>
  <w:style w:type="paragraph" w:customStyle="1" w:styleId="frontmatterheadingstyle">
    <w:name w:val="frontmatterheading style"/>
    <w:basedOn w:val="Normal"/>
    <w:rsid w:val="00012E7D"/>
    <w:pPr>
      <w:spacing w:before="2160" w:after="1200"/>
    </w:pPr>
    <w:rPr>
      <w:b/>
      <w:sz w:val="40"/>
    </w:rPr>
  </w:style>
  <w:style w:type="character" w:styleId="Hyperlink">
    <w:name w:val="Hyperlink"/>
    <w:basedOn w:val="DefaultParagraphFont"/>
    <w:rsid w:val="004127A5"/>
    <w:rPr>
      <w:color w:val="0000FF"/>
      <w:u w:val="single"/>
    </w:rPr>
  </w:style>
  <w:style w:type="paragraph" w:styleId="NormalWeb">
    <w:name w:val="Normal (Web)"/>
    <w:basedOn w:val="Normal"/>
    <w:rsid w:val="00FC78CF"/>
    <w:pPr>
      <w:spacing w:before="100" w:beforeAutospacing="1" w:after="100" w:afterAutospacing="1" w:line="240" w:lineRule="auto"/>
    </w:pPr>
    <w:rPr>
      <w:rFonts w:eastAsia="Batang"/>
      <w:szCs w:val="24"/>
      <w:lang w:val="fr-FR" w:eastAsia="fr-FR"/>
    </w:rPr>
  </w:style>
  <w:style w:type="paragraph" w:styleId="DocumentMap">
    <w:name w:val="Document Map"/>
    <w:basedOn w:val="Normal"/>
    <w:semiHidden/>
    <w:rsid w:val="004127A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basedOn w:val="DefaultParagraphFont"/>
    <w:semiHidden/>
    <w:rsid w:val="004127A5"/>
    <w:rPr>
      <w:vertAlign w:val="superscript"/>
    </w:rPr>
  </w:style>
  <w:style w:type="paragraph" w:styleId="EndnoteText">
    <w:name w:val="endnote text"/>
    <w:basedOn w:val="Normal"/>
    <w:semiHidden/>
    <w:rsid w:val="004127A5"/>
  </w:style>
  <w:style w:type="paragraph" w:customStyle="1" w:styleId="Paragraph">
    <w:name w:val="Paragraph"/>
    <w:basedOn w:val="Normal"/>
    <w:rsid w:val="004127A5"/>
    <w:pPr>
      <w:ind w:firstLine="720"/>
    </w:pPr>
  </w:style>
  <w:style w:type="paragraph" w:customStyle="1" w:styleId="ReferenceList">
    <w:name w:val="ReferenceList"/>
    <w:basedOn w:val="frontmatterheadingstyle"/>
    <w:rsid w:val="00EA2B61"/>
  </w:style>
  <w:style w:type="paragraph" w:customStyle="1" w:styleId="Titulo">
    <w:name w:val="Titulo"/>
    <w:basedOn w:val="Header"/>
    <w:rsid w:val="00143587"/>
    <w:pPr>
      <w:spacing w:before="1200" w:after="840"/>
    </w:pPr>
    <w:rPr>
      <w:b/>
      <w:sz w:val="36"/>
      <w:szCs w:val="36"/>
      <w:lang w:val="pt-PT"/>
    </w:rPr>
  </w:style>
  <w:style w:type="character" w:customStyle="1" w:styleId="a1">
    <w:name w:val="a1"/>
    <w:basedOn w:val="DefaultParagraphFont"/>
    <w:rsid w:val="00641118"/>
    <w:rPr>
      <w:color w:val="008000"/>
    </w:rPr>
  </w:style>
  <w:style w:type="paragraph" w:customStyle="1" w:styleId="StyleHeading1">
    <w:name w:val="Style Heading 1"/>
    <w:aliases w:val="Capitulo + Before:  108 pt"/>
    <w:basedOn w:val="Heading1"/>
    <w:rsid w:val="00FE44B9"/>
    <w:rPr>
      <w:bCs/>
      <w:caps/>
    </w:rPr>
  </w:style>
  <w:style w:type="paragraph" w:customStyle="1" w:styleId="seccao">
    <w:name w:val="seccao"/>
    <w:basedOn w:val="Heading3"/>
    <w:rsid w:val="00563F94"/>
    <w:pPr>
      <w:spacing w:before="400" w:after="200"/>
    </w:pPr>
    <w:rPr>
      <w:b/>
      <w:i w:val="0"/>
      <w:sz w:val="28"/>
    </w:rPr>
  </w:style>
  <w:style w:type="table" w:styleId="TableGrid">
    <w:name w:val="Table Grid"/>
    <w:basedOn w:val="TableNormal"/>
    <w:rsid w:val="00FF324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840E6A"/>
    <w:pPr>
      <w:numPr>
        <w:numId w:val="3"/>
      </w:numPr>
    </w:pPr>
  </w:style>
  <w:style w:type="paragraph" w:customStyle="1" w:styleId="StyleTableHeadingBold">
    <w:name w:val="Style Table Heading + Bold"/>
    <w:basedOn w:val="TableHeading"/>
    <w:link w:val="StyleTableHeadingBoldChar"/>
    <w:rsid w:val="005E4B3B"/>
    <w:pPr>
      <w:spacing w:before="120"/>
    </w:pPr>
    <w:rPr>
      <w:b/>
    </w:rPr>
  </w:style>
  <w:style w:type="character" w:customStyle="1" w:styleId="TableHeadingChar">
    <w:name w:val="Table Heading Char"/>
    <w:basedOn w:val="DefaultParagraphFont"/>
    <w:link w:val="TableHeading"/>
    <w:rsid w:val="005E4B3B"/>
    <w:rPr>
      <w:rFonts w:ascii="Trebuchet MS" w:hAnsi="Trebuchet MS" w:cs="Arial,Bold"/>
      <w:bCs/>
      <w:color w:val="000000"/>
      <w:lang w:val="pt-PT" w:eastAsia="en-US" w:bidi="ar-SA"/>
    </w:rPr>
  </w:style>
  <w:style w:type="character" w:customStyle="1" w:styleId="StyleTableHeadingBoldChar">
    <w:name w:val="Style Table Heading + Bold Char"/>
    <w:basedOn w:val="TableHeadingChar"/>
    <w:link w:val="StyleTableHeadingBold"/>
    <w:rsid w:val="005E4B3B"/>
    <w:rPr>
      <w:rFonts w:ascii="Trebuchet MS" w:hAnsi="Trebuchet MS" w:cs="Arial,Bold"/>
      <w:b/>
      <w:bCs/>
      <w:color w:val="000000"/>
      <w:lang w:val="pt-PT" w:eastAsia="en-US" w:bidi="ar-SA"/>
    </w:rPr>
  </w:style>
  <w:style w:type="paragraph" w:customStyle="1" w:styleId="subseccao">
    <w:name w:val="subseccao"/>
    <w:basedOn w:val="Normal"/>
    <w:rsid w:val="0065151A"/>
    <w:pPr>
      <w:numPr>
        <w:ilvl w:val="1"/>
        <w:numId w:val="4"/>
      </w:numPr>
      <w:autoSpaceDE w:val="0"/>
      <w:autoSpaceDN w:val="0"/>
      <w:adjustRightInd w:val="0"/>
      <w:spacing w:after="120" w:line="300" w:lineRule="exact"/>
      <w:jc w:val="both"/>
    </w:pPr>
    <w:rPr>
      <w:sz w:val="24"/>
      <w:szCs w:val="24"/>
      <w:lang w:val="pt-PT"/>
    </w:rPr>
  </w:style>
  <w:style w:type="paragraph" w:customStyle="1" w:styleId="Estilo16ptNegritoCentradoAntes24ptoDepois66pto">
    <w:name w:val="Estilo 16 pt Negrito Centrado Antes:  24 pto Depois:  66 pto"/>
    <w:basedOn w:val="Normal"/>
    <w:rsid w:val="00143587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143587"/>
    <w:pPr>
      <w:spacing w:after="840"/>
      <w:jc w:val="center"/>
    </w:pPr>
    <w:rPr>
      <w:sz w:val="28"/>
    </w:rPr>
  </w:style>
  <w:style w:type="paragraph" w:customStyle="1" w:styleId="Seccao0">
    <w:name w:val="Seccao"/>
    <w:basedOn w:val="Normal"/>
    <w:rsid w:val="00E871A6"/>
    <w:pPr>
      <w:autoSpaceDE w:val="0"/>
      <w:autoSpaceDN w:val="0"/>
      <w:adjustRightInd w:val="0"/>
      <w:spacing w:line="300" w:lineRule="exact"/>
    </w:pPr>
    <w:rPr>
      <w:rFonts w:eastAsia="MS Mincho" w:cs="Arial,Bold"/>
      <w:b/>
      <w:bCs/>
      <w:color w:val="000000"/>
      <w:sz w:val="28"/>
      <w:szCs w:val="28"/>
      <w:lang w:val="pt-PT" w:eastAsia="ja-JP"/>
    </w:rPr>
  </w:style>
  <w:style w:type="paragraph" w:styleId="BalloonText">
    <w:name w:val="Balloon Text"/>
    <w:basedOn w:val="Normal"/>
    <w:link w:val="BalloonTextChar"/>
    <w:rsid w:val="000C7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F6A"/>
    <w:rPr>
      <w:rFonts w:ascii="Tahoma" w:hAnsi="Tahoma" w:cs="Tahoma"/>
      <w:sz w:val="16"/>
      <w:szCs w:val="16"/>
      <w:lang w:val="en-CA" w:eastAsia="en-US"/>
    </w:rPr>
  </w:style>
  <w:style w:type="character" w:styleId="PlaceholderText">
    <w:name w:val="Placeholder Text"/>
    <w:basedOn w:val="DefaultParagraphFont"/>
    <w:uiPriority w:val="99"/>
    <w:semiHidden/>
    <w:rsid w:val="00A24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p201808903\Downloads\template-word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4240F-6E37-4674-A103-646A836D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130</TotalTime>
  <Pages>8</Pages>
  <Words>594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Padrão de formatação</vt:lpstr>
      <vt:lpstr>Padrão de formatação</vt:lpstr>
    </vt:vector>
  </TitlesOfParts>
  <Company>DEEC, FEUP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de formatação</dc:title>
  <dc:creator>Jorge Afonso Barandas Queiros</dc:creator>
  <cp:lastModifiedBy>Jorge Afonso Barandas Queiros</cp:lastModifiedBy>
  <cp:revision>18</cp:revision>
  <cp:lastPrinted>2005-10-06T10:34:00Z</cp:lastPrinted>
  <dcterms:created xsi:type="dcterms:W3CDTF">2019-05-14T17:35:00Z</dcterms:created>
  <dcterms:modified xsi:type="dcterms:W3CDTF">2019-05-15T17:08:00Z</dcterms:modified>
</cp:coreProperties>
</file>