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CDF8" w14:textId="5D9523C1" w:rsidR="007015C6" w:rsidRPr="00652E16" w:rsidRDefault="007F3030" w:rsidP="000F46DA">
      <w:pPr>
        <w:pStyle w:val="AllCapsCentered"/>
        <w:spacing w:before="1920"/>
        <w:jc w:val="right"/>
        <w:rPr>
          <w:rFonts w:asciiTheme="majorHAnsi" w:hAnsiTheme="majorHAnsi" w:cs="Arial"/>
          <w:b w:val="0"/>
          <w:caps w:val="0"/>
          <w:color w:val="17365D" w:themeColor="text2" w:themeShade="BF"/>
          <w:sz w:val="28"/>
          <w:szCs w:val="40"/>
          <w:lang w:val="pt-PT"/>
        </w:rPr>
      </w:pPr>
      <w:r w:rsidRPr="00652E16">
        <w:rPr>
          <w:rFonts w:asciiTheme="majorHAnsi" w:hAnsiTheme="majorHAnsi" w:cs="Arial"/>
          <w:b w:val="0"/>
          <w:caps w:val="0"/>
          <w:color w:val="17365D" w:themeColor="text2" w:themeShade="BF"/>
          <w:sz w:val="28"/>
          <w:szCs w:val="40"/>
          <w:lang w:val="pt-PT"/>
        </w:rPr>
        <w:t>Relatório</w:t>
      </w:r>
      <w:r w:rsidR="007015C6" w:rsidRPr="00652E16">
        <w:rPr>
          <w:rFonts w:asciiTheme="majorHAnsi" w:hAnsiTheme="majorHAnsi" w:cs="Arial"/>
          <w:b w:val="0"/>
          <w:caps w:val="0"/>
          <w:color w:val="17365D" w:themeColor="text2" w:themeShade="BF"/>
          <w:sz w:val="28"/>
          <w:szCs w:val="40"/>
          <w:lang w:val="pt-PT"/>
        </w:rPr>
        <w:t xml:space="preserve"> d</w:t>
      </w:r>
      <w:r w:rsidR="00A500F6">
        <w:rPr>
          <w:rFonts w:asciiTheme="majorHAnsi" w:hAnsiTheme="majorHAnsi" w:cs="Arial"/>
          <w:b w:val="0"/>
          <w:caps w:val="0"/>
          <w:color w:val="17365D" w:themeColor="text2" w:themeShade="BF"/>
          <w:sz w:val="28"/>
          <w:szCs w:val="40"/>
          <w:lang w:val="pt-PT"/>
        </w:rPr>
        <w:t xml:space="preserve">o trabalho da disciplina </w:t>
      </w:r>
      <w:r w:rsidR="000F46DA">
        <w:rPr>
          <w:rFonts w:asciiTheme="majorHAnsi" w:hAnsiTheme="majorHAnsi" w:cs="Arial"/>
          <w:b w:val="0"/>
          <w:caps w:val="0"/>
          <w:color w:val="17365D" w:themeColor="text2" w:themeShade="BF"/>
          <w:sz w:val="28"/>
          <w:szCs w:val="40"/>
          <w:lang w:val="pt-PT"/>
        </w:rPr>
        <w:t xml:space="preserve">de </w:t>
      </w:r>
      <w:r w:rsidR="00D4317B">
        <w:rPr>
          <w:rFonts w:asciiTheme="majorHAnsi" w:hAnsiTheme="majorHAnsi" w:cs="Arial"/>
          <w:b w:val="0"/>
          <w:caps w:val="0"/>
          <w:color w:val="17365D" w:themeColor="text2" w:themeShade="BF"/>
          <w:sz w:val="28"/>
          <w:szCs w:val="40"/>
          <w:lang w:val="pt-PT"/>
        </w:rPr>
        <w:t>Sistemas de Armazenamento de Dados</w:t>
      </w:r>
    </w:p>
    <w:p w14:paraId="74E96A7F" w14:textId="337D6D85" w:rsidR="00D404FF" w:rsidRPr="00652E16" w:rsidRDefault="00D4317B" w:rsidP="00652E16">
      <w:pPr>
        <w:pStyle w:val="Ttulo"/>
        <w:jc w:val="right"/>
        <w:rPr>
          <w:lang w:val="pt-PT"/>
        </w:rPr>
      </w:pPr>
      <w:r>
        <w:rPr>
          <w:lang w:val="pt-PT"/>
        </w:rPr>
        <w:t>Gestão de Armamento Militar de um Quartel</w:t>
      </w:r>
    </w:p>
    <w:p w14:paraId="39A78E50" w14:textId="77777777" w:rsidR="00A500F6" w:rsidRDefault="00A500F6" w:rsidP="00652E16">
      <w:pPr>
        <w:pStyle w:val="AllCapsCentered"/>
        <w:spacing w:before="600"/>
        <w:jc w:val="right"/>
        <w:rPr>
          <w:rFonts w:asciiTheme="majorHAnsi" w:hAnsiTheme="majorHAnsi" w:cs="Arial"/>
          <w:b w:val="0"/>
          <w:caps w:val="0"/>
          <w:color w:val="17365D" w:themeColor="text2" w:themeShade="BF"/>
          <w:sz w:val="28"/>
          <w:szCs w:val="40"/>
          <w:lang w:val="pt-PT"/>
        </w:rPr>
      </w:pPr>
    </w:p>
    <w:p w14:paraId="6C0B566C" w14:textId="7CD5F982" w:rsidR="00A500F6" w:rsidRDefault="00D4317B"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Guilherme</w:t>
      </w:r>
      <w:r w:rsidR="00241EA0">
        <w:rPr>
          <w:rFonts w:asciiTheme="majorHAnsi" w:hAnsiTheme="majorHAnsi" w:cs="Arial"/>
          <w:b w:val="0"/>
          <w:caps w:val="0"/>
          <w:color w:val="17365D" w:themeColor="text2" w:themeShade="BF"/>
          <w:sz w:val="28"/>
          <w:szCs w:val="40"/>
          <w:lang w:val="pt-PT"/>
        </w:rPr>
        <w:t xml:space="preserve"> Sousa</w:t>
      </w:r>
      <w:r>
        <w:rPr>
          <w:rFonts w:asciiTheme="majorHAnsi" w:hAnsiTheme="majorHAnsi" w:cs="Arial"/>
          <w:b w:val="0"/>
          <w:caps w:val="0"/>
          <w:color w:val="17365D" w:themeColor="text2" w:themeShade="BF"/>
          <w:sz w:val="28"/>
          <w:szCs w:val="40"/>
          <w:lang w:val="pt-PT"/>
        </w:rPr>
        <w:t xml:space="preserve"> Torres</w:t>
      </w:r>
      <w:r w:rsidR="00A500F6">
        <w:rPr>
          <w:rFonts w:asciiTheme="majorHAnsi" w:hAnsiTheme="majorHAnsi" w:cs="Arial"/>
          <w:b w:val="0"/>
          <w:caps w:val="0"/>
          <w:color w:val="17365D" w:themeColor="text2" w:themeShade="BF"/>
          <w:sz w:val="28"/>
          <w:szCs w:val="40"/>
          <w:lang w:val="pt-PT"/>
        </w:rPr>
        <w:t xml:space="preserve"> - </w:t>
      </w:r>
      <w:r>
        <w:rPr>
          <w:rFonts w:asciiTheme="majorHAnsi" w:hAnsiTheme="majorHAnsi" w:cs="Arial"/>
          <w:b w:val="0"/>
          <w:caps w:val="0"/>
          <w:color w:val="17365D" w:themeColor="text2" w:themeShade="BF"/>
          <w:sz w:val="28"/>
          <w:szCs w:val="40"/>
          <w:lang w:val="pt-PT"/>
        </w:rPr>
        <w:t>31486</w:t>
      </w:r>
    </w:p>
    <w:p w14:paraId="09FF5264" w14:textId="56D991C2" w:rsidR="00D404FF" w:rsidRDefault="00241EA0"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Mário Rafael Azevedo Costa</w:t>
      </w:r>
      <w:r w:rsidR="00A500F6">
        <w:rPr>
          <w:rFonts w:asciiTheme="majorHAnsi" w:hAnsiTheme="majorHAnsi" w:cs="Arial"/>
          <w:b w:val="0"/>
          <w:caps w:val="0"/>
          <w:color w:val="17365D" w:themeColor="text2" w:themeShade="BF"/>
          <w:sz w:val="28"/>
          <w:szCs w:val="40"/>
          <w:lang w:val="pt-PT"/>
        </w:rPr>
        <w:t xml:space="preserve"> </w:t>
      </w:r>
      <w:r>
        <w:rPr>
          <w:rFonts w:asciiTheme="majorHAnsi" w:hAnsiTheme="majorHAnsi" w:cs="Arial"/>
          <w:b w:val="0"/>
          <w:caps w:val="0"/>
          <w:color w:val="17365D" w:themeColor="text2" w:themeShade="BF"/>
          <w:sz w:val="28"/>
          <w:szCs w:val="40"/>
          <w:lang w:val="pt-PT"/>
        </w:rPr>
        <w:t>–</w:t>
      </w:r>
      <w:r w:rsidR="00A500F6">
        <w:rPr>
          <w:rFonts w:asciiTheme="majorHAnsi" w:hAnsiTheme="majorHAnsi" w:cs="Arial"/>
          <w:b w:val="0"/>
          <w:caps w:val="0"/>
          <w:color w:val="17365D" w:themeColor="text2" w:themeShade="BF"/>
          <w:sz w:val="28"/>
          <w:szCs w:val="40"/>
          <w:lang w:val="pt-PT"/>
        </w:rPr>
        <w:t xml:space="preserve"> </w:t>
      </w:r>
      <w:r>
        <w:rPr>
          <w:rFonts w:asciiTheme="majorHAnsi" w:hAnsiTheme="majorHAnsi" w:cs="Arial"/>
          <w:b w:val="0"/>
          <w:caps w:val="0"/>
          <w:color w:val="17365D" w:themeColor="text2" w:themeShade="BF"/>
          <w:sz w:val="28"/>
          <w:szCs w:val="40"/>
          <w:lang w:val="pt-PT"/>
        </w:rPr>
        <w:t>31467</w:t>
      </w:r>
    </w:p>
    <w:p w14:paraId="5C2897C9" w14:textId="38E01F34" w:rsidR="00241EA0" w:rsidRDefault="00241EA0"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Afonso Fernandes Silva - 31485</w:t>
      </w:r>
    </w:p>
    <w:p w14:paraId="23088233" w14:textId="371B144C" w:rsidR="00D033C6" w:rsidRDefault="00D4317B"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Engenharia em Desenvolvimento de Jogos Digitais</w:t>
      </w:r>
    </w:p>
    <w:p w14:paraId="18779707" w14:textId="77777777" w:rsidR="006D4D21" w:rsidRPr="00652E16" w:rsidRDefault="006D4D21" w:rsidP="00652E16">
      <w:pPr>
        <w:pStyle w:val="AllCapsCentered"/>
        <w:spacing w:before="600"/>
        <w:jc w:val="right"/>
        <w:rPr>
          <w:rFonts w:asciiTheme="majorHAnsi" w:hAnsiTheme="majorHAnsi" w:cs="Arial"/>
          <w:color w:val="17365D" w:themeColor="text2" w:themeShade="BF"/>
          <w:sz w:val="28"/>
          <w:szCs w:val="28"/>
          <w:lang w:val="pt-PT"/>
        </w:rPr>
      </w:pPr>
    </w:p>
    <w:p w14:paraId="3EE9995F" w14:textId="3E3D25CC" w:rsidR="00D404FF" w:rsidRPr="00652E16" w:rsidRDefault="00856423" w:rsidP="00652E16">
      <w:pPr>
        <w:pStyle w:val="StyleCentered"/>
        <w:jc w:val="right"/>
        <w:rPr>
          <w:rFonts w:asciiTheme="majorHAnsi" w:hAnsiTheme="majorHAnsi" w:cs="Arial"/>
          <w:color w:val="17365D" w:themeColor="text2" w:themeShade="BF"/>
          <w:lang w:val="pt-PT"/>
        </w:rPr>
      </w:pPr>
      <w:r>
        <w:rPr>
          <w:noProof/>
          <w:lang w:val="pt-PT" w:eastAsia="pt-PT" w:bidi="ar-SA"/>
        </w:rPr>
        <w:drawing>
          <wp:anchor distT="0" distB="0" distL="114300" distR="114300" simplePos="0" relativeHeight="251658240" behindDoc="0" locked="0" layoutInCell="1" allowOverlap="1" wp14:anchorId="1A4F370E" wp14:editId="4D7507F0">
            <wp:simplePos x="0" y="0"/>
            <wp:positionH relativeFrom="column">
              <wp:posOffset>1705610</wp:posOffset>
            </wp:positionH>
            <wp:positionV relativeFrom="paragraph">
              <wp:posOffset>2611171</wp:posOffset>
            </wp:positionV>
            <wp:extent cx="1846800" cy="648000"/>
            <wp:effectExtent l="0" t="0" r="0" b="0"/>
            <wp:wrapNone/>
            <wp:docPr id="2" name="Imagem 2" descr="C:\Users\PT\AppData\Local\Microsoft\Windows\INetCache\Content.Word\EST Logo_rgb_Lnd_OnW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AppData\Local\Microsoft\Windows\INetCache\Content.Word\EST Logo_rgb_Lnd_OnWht.png"/>
                    <pic:cNvPicPr>
                      <a:picLocks noChangeAspect="1" noChangeArrowheads="1"/>
                    </pic:cNvPicPr>
                  </pic:nvPicPr>
                  <pic:blipFill>
                    <a:blip r:embed="rId8" cstate="print">
                      <a:extLst>
                        <a:ext uri="{28A0092B-C50C-407E-A947-70E740481C1C}">
                          <a14:useLocalDpi xmlns:a14="http://schemas.microsoft.com/office/drawing/2010/main" val="0"/>
                        </a:ext>
                      </a:extLst>
                    </a:blip>
                    <a:srcRect t="25548" b="24817"/>
                    <a:stretch>
                      <a:fillRect/>
                    </a:stretch>
                  </pic:blipFill>
                  <pic:spPr bwMode="auto">
                    <a:xfrm>
                      <a:off x="0" y="0"/>
                      <a:ext cx="18468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D78">
        <w:rPr>
          <w:noProof/>
          <w:lang w:val="pt-PT" w:eastAsia="pt-PT" w:bidi="ar-SA"/>
        </w:rPr>
        <w:t>Dezembro</w:t>
      </w:r>
      <w:r w:rsidR="00D4317B">
        <w:rPr>
          <w:rFonts w:asciiTheme="majorHAnsi" w:hAnsiTheme="majorHAnsi" w:cs="Arial"/>
          <w:color w:val="17365D" w:themeColor="text2" w:themeShade="BF"/>
          <w:lang w:val="pt-PT"/>
        </w:rPr>
        <w:t xml:space="preserve"> </w:t>
      </w:r>
      <w:r w:rsidR="00D404FF" w:rsidRPr="00652E16">
        <w:rPr>
          <w:rFonts w:asciiTheme="majorHAnsi" w:hAnsiTheme="majorHAnsi" w:cs="Arial"/>
          <w:color w:val="17365D" w:themeColor="text2" w:themeShade="BF"/>
          <w:lang w:val="pt-PT"/>
        </w:rPr>
        <w:t xml:space="preserve">de </w:t>
      </w:r>
      <w:r w:rsidR="00D4317B">
        <w:rPr>
          <w:rFonts w:asciiTheme="majorHAnsi" w:hAnsiTheme="majorHAnsi" w:cs="Arial"/>
          <w:color w:val="17365D" w:themeColor="text2" w:themeShade="BF"/>
          <w:lang w:val="pt-PT"/>
        </w:rPr>
        <w:t>2025</w:t>
      </w:r>
    </w:p>
    <w:p w14:paraId="22ADA356" w14:textId="77777777" w:rsidR="00D404FF" w:rsidRPr="00652E16" w:rsidRDefault="00D404FF">
      <w:pPr>
        <w:rPr>
          <w:rFonts w:ascii="Arial" w:hAnsi="Arial" w:cs="Arial"/>
          <w:lang w:val="pt-PT"/>
        </w:rPr>
        <w:sectPr w:rsidR="00D404FF" w:rsidRPr="00652E16" w:rsidSect="009741E1">
          <w:footerReference w:type="default" r:id="rId9"/>
          <w:footerReference w:type="first" r:id="rId10"/>
          <w:pgSz w:w="11906" w:h="16838" w:code="9"/>
          <w:pgMar w:top="1701" w:right="1247" w:bottom="1134" w:left="1814" w:header="680" w:footer="680" w:gutter="0"/>
          <w:pgNumType w:start="0"/>
          <w:cols w:space="708"/>
          <w:titlePg/>
          <w:docGrid w:linePitch="360"/>
        </w:sectPr>
      </w:pPr>
    </w:p>
    <w:tbl>
      <w:tblPr>
        <w:tblW w:w="4969" w:type="pct"/>
        <w:tblCellSpacing w:w="15" w:type="dxa"/>
        <w:tblInd w:w="-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8774"/>
      </w:tblGrid>
      <w:tr w:rsidR="00A500F6" w:rsidRPr="00DC72C6" w14:paraId="4A69463D" w14:textId="77777777" w:rsidTr="00A500F6">
        <w:trPr>
          <w:tblCellSpacing w:w="15" w:type="dxa"/>
        </w:trPr>
        <w:tc>
          <w:tcPr>
            <w:tcW w:w="4966" w:type="pct"/>
            <w:tcBorders>
              <w:top w:val="outset" w:sz="6" w:space="0" w:color="auto"/>
              <w:left w:val="outset" w:sz="6" w:space="0" w:color="auto"/>
              <w:bottom w:val="outset" w:sz="6" w:space="0" w:color="auto"/>
              <w:right w:val="outset" w:sz="6" w:space="0" w:color="auto"/>
            </w:tcBorders>
            <w:shd w:val="clear" w:color="auto" w:fill="CCCCCC"/>
            <w:vAlign w:val="center"/>
          </w:tcPr>
          <w:p w14:paraId="7A5FDB34" w14:textId="77777777" w:rsidR="00A500F6" w:rsidRPr="00C576FC" w:rsidRDefault="00A500F6" w:rsidP="00223603">
            <w:pPr>
              <w:pStyle w:val="NormalWeb"/>
              <w:spacing w:line="276" w:lineRule="auto"/>
              <w:rPr>
                <w:rFonts w:asciiTheme="minorHAnsi" w:hAnsiTheme="minorHAnsi" w:cs="Arial"/>
                <w:sz w:val="20"/>
                <w:szCs w:val="22"/>
              </w:rPr>
            </w:pPr>
            <w:r w:rsidRPr="00C576FC">
              <w:rPr>
                <w:rFonts w:asciiTheme="minorHAnsi" w:hAnsiTheme="minorHAnsi" w:cs="Arial"/>
                <w:sz w:val="20"/>
                <w:szCs w:val="22"/>
              </w:rPr>
              <w:lastRenderedPageBreak/>
              <w:t xml:space="preserve">Afirmo por minha honra que não recebi qualquer apoio não autorizado na realização deste trabalho prático. Afirmo igualmente que não copiei qualquer material de livro, artigo, documento web ou de qualquer outra fonte exceto onde a origem estiver expressamente citada. </w:t>
            </w:r>
          </w:p>
        </w:tc>
      </w:tr>
    </w:tbl>
    <w:p w14:paraId="43B85ED0" w14:textId="77777777" w:rsidR="00A500F6" w:rsidRDefault="00A500F6" w:rsidP="00652E16">
      <w:pPr>
        <w:jc w:val="right"/>
        <w:rPr>
          <w:rFonts w:cs="Arial"/>
          <w:lang w:val="pt-PT"/>
        </w:rPr>
      </w:pPr>
    </w:p>
    <w:p w14:paraId="131A2470" w14:textId="5A9670CF" w:rsidR="00A500F6" w:rsidRPr="00A500F6" w:rsidRDefault="00D4317B" w:rsidP="00A500F6">
      <w:pPr>
        <w:pStyle w:val="AllCapsCentered"/>
        <w:spacing w:before="120" w:after="120"/>
        <w:jc w:val="right"/>
        <w:rPr>
          <w:rFonts w:cstheme="minorHAnsi"/>
          <w:b w:val="0"/>
          <w:caps w:val="0"/>
          <w:sz w:val="22"/>
          <w:szCs w:val="22"/>
          <w:lang w:val="pt-PT"/>
        </w:rPr>
      </w:pPr>
      <w:r>
        <w:rPr>
          <w:rFonts w:cstheme="minorHAnsi"/>
          <w:b w:val="0"/>
          <w:caps w:val="0"/>
          <w:sz w:val="22"/>
          <w:szCs w:val="22"/>
          <w:lang w:val="pt-PT"/>
        </w:rPr>
        <w:t>Guilherme Torres</w:t>
      </w:r>
      <w:r w:rsidR="00A500F6" w:rsidRPr="00A500F6">
        <w:rPr>
          <w:rFonts w:cstheme="minorHAnsi"/>
          <w:b w:val="0"/>
          <w:caps w:val="0"/>
          <w:sz w:val="22"/>
          <w:szCs w:val="22"/>
          <w:lang w:val="pt-PT"/>
        </w:rPr>
        <w:t xml:space="preserve"> - </w:t>
      </w:r>
      <w:r>
        <w:rPr>
          <w:rFonts w:cstheme="minorHAnsi"/>
          <w:b w:val="0"/>
          <w:caps w:val="0"/>
          <w:sz w:val="22"/>
          <w:szCs w:val="22"/>
          <w:lang w:val="pt-PT"/>
        </w:rPr>
        <w:t>31486</w:t>
      </w:r>
    </w:p>
    <w:p w14:paraId="6CF48C1D" w14:textId="2EBFB3BF" w:rsidR="00A500F6" w:rsidRDefault="00241EA0" w:rsidP="00A500F6">
      <w:pPr>
        <w:pStyle w:val="AllCapsCentered"/>
        <w:spacing w:before="120" w:after="120"/>
        <w:jc w:val="right"/>
        <w:rPr>
          <w:rFonts w:cstheme="minorHAnsi"/>
          <w:b w:val="0"/>
          <w:caps w:val="0"/>
          <w:sz w:val="22"/>
          <w:szCs w:val="22"/>
          <w:lang w:val="pt-PT"/>
        </w:rPr>
      </w:pPr>
      <w:r>
        <w:rPr>
          <w:rFonts w:cstheme="minorHAnsi"/>
          <w:b w:val="0"/>
          <w:caps w:val="0"/>
          <w:sz w:val="22"/>
          <w:szCs w:val="22"/>
          <w:lang w:val="pt-PT"/>
        </w:rPr>
        <w:t>Mário Rafael Azevedo Costa – 31467</w:t>
      </w:r>
    </w:p>
    <w:p w14:paraId="1A7658B4" w14:textId="4D9BB43B" w:rsidR="00241EA0" w:rsidRPr="00A500F6" w:rsidRDefault="00241EA0" w:rsidP="00A500F6">
      <w:pPr>
        <w:pStyle w:val="AllCapsCentered"/>
        <w:spacing w:before="120" w:after="120"/>
        <w:jc w:val="right"/>
        <w:rPr>
          <w:rFonts w:cstheme="minorHAnsi"/>
          <w:b w:val="0"/>
          <w:caps w:val="0"/>
          <w:sz w:val="22"/>
          <w:szCs w:val="22"/>
          <w:lang w:val="pt-PT"/>
        </w:rPr>
      </w:pPr>
      <w:r>
        <w:rPr>
          <w:rFonts w:cstheme="minorHAnsi"/>
          <w:b w:val="0"/>
          <w:caps w:val="0"/>
          <w:sz w:val="22"/>
          <w:szCs w:val="22"/>
          <w:lang w:val="pt-PT"/>
        </w:rPr>
        <w:t>Afonso Fernandes Silva - 31485</w:t>
      </w:r>
    </w:p>
    <w:p w14:paraId="7CB033E9" w14:textId="77777777" w:rsidR="001116AE" w:rsidRPr="00652E16" w:rsidRDefault="001116AE" w:rsidP="00652E16">
      <w:pPr>
        <w:pStyle w:val="StyleCentered"/>
        <w:spacing w:before="480"/>
        <w:jc w:val="right"/>
        <w:rPr>
          <w:rFonts w:cs="Arial"/>
          <w:color w:val="365F91" w:themeColor="accent1" w:themeShade="BF"/>
          <w:sz w:val="22"/>
          <w:lang w:val="pt-PT"/>
        </w:rPr>
      </w:pPr>
    </w:p>
    <w:p w14:paraId="0EC469C2" w14:textId="77777777" w:rsidR="00FC228D" w:rsidRPr="00652E16" w:rsidRDefault="00FC228D" w:rsidP="001116AE">
      <w:pPr>
        <w:rPr>
          <w:lang w:val="pt-PT"/>
        </w:rPr>
      </w:pPr>
      <w:r w:rsidRPr="00652E16">
        <w:rPr>
          <w:lang w:val="pt-PT"/>
        </w:rPr>
        <w:br w:type="page"/>
      </w:r>
    </w:p>
    <w:p w14:paraId="2019F18C" w14:textId="77777777" w:rsidR="00AD525E" w:rsidRPr="00652E16" w:rsidRDefault="00FC228D" w:rsidP="00652E16">
      <w:pPr>
        <w:spacing w:before="840" w:after="480"/>
        <w:rPr>
          <w:rFonts w:asciiTheme="majorHAnsi" w:hAnsiTheme="majorHAnsi" w:cs="Arial"/>
          <w:b/>
          <w:color w:val="365F91" w:themeColor="accent1" w:themeShade="BF"/>
          <w:sz w:val="28"/>
          <w:szCs w:val="28"/>
          <w:lang w:val="pt-PT"/>
        </w:rPr>
      </w:pPr>
      <w:r w:rsidRPr="00652E16">
        <w:rPr>
          <w:rFonts w:asciiTheme="majorHAnsi" w:hAnsiTheme="majorHAnsi" w:cs="Arial"/>
          <w:b/>
          <w:color w:val="365F91" w:themeColor="accent1" w:themeShade="BF"/>
          <w:sz w:val="28"/>
          <w:szCs w:val="28"/>
          <w:lang w:val="pt-PT"/>
        </w:rPr>
        <w:lastRenderedPageBreak/>
        <w:t>Índice</w:t>
      </w:r>
    </w:p>
    <w:p w14:paraId="4EDA368C" w14:textId="1CAEF007" w:rsidR="00626D78" w:rsidRDefault="006E0BBC">
      <w:pPr>
        <w:pStyle w:val="ndice1"/>
        <w:rPr>
          <w:rFonts w:cstheme="minorBidi"/>
          <w:bCs w:val="0"/>
          <w:smallCaps w:val="0"/>
          <w:noProof/>
          <w:kern w:val="2"/>
          <w:lang w:val="pt-PT" w:eastAsia="pt-PT" w:bidi="ar-SA"/>
          <w14:ligatures w14:val="standardContextual"/>
        </w:rPr>
      </w:pPr>
      <w:r>
        <w:rPr>
          <w:bCs w:val="0"/>
          <w:caps/>
          <w:smallCaps w:val="0"/>
          <w:lang w:val="pt-PT"/>
        </w:rPr>
        <w:fldChar w:fldCharType="begin"/>
      </w:r>
      <w:r w:rsidR="0011508A">
        <w:rPr>
          <w:bCs w:val="0"/>
          <w:caps/>
          <w:smallCaps w:val="0"/>
          <w:lang w:val="pt-PT"/>
        </w:rPr>
        <w:instrText xml:space="preserve"> TOC \o "1-3" \h \z \u </w:instrText>
      </w:r>
      <w:r>
        <w:rPr>
          <w:bCs w:val="0"/>
          <w:caps/>
          <w:smallCaps w:val="0"/>
          <w:lang w:val="pt-PT"/>
        </w:rPr>
        <w:fldChar w:fldCharType="separate"/>
      </w:r>
      <w:hyperlink w:anchor="_Toc218429908" w:history="1">
        <w:r w:rsidR="00626D78" w:rsidRPr="00483800">
          <w:rPr>
            <w:rStyle w:val="Hiperligao"/>
            <w:lang w:val="pt-PT"/>
          </w:rPr>
          <w:t>Gestão do Armamento Militar de um Quartel</w:t>
        </w:r>
        <w:r w:rsidR="00626D78">
          <w:rPr>
            <w:noProof/>
            <w:webHidden/>
          </w:rPr>
          <w:tab/>
        </w:r>
        <w:r w:rsidR="00626D78">
          <w:rPr>
            <w:noProof/>
            <w:webHidden/>
          </w:rPr>
          <w:fldChar w:fldCharType="begin"/>
        </w:r>
        <w:r w:rsidR="00626D78">
          <w:rPr>
            <w:noProof/>
            <w:webHidden/>
          </w:rPr>
          <w:instrText xml:space="preserve"> PAGEREF _Toc218429908 \h </w:instrText>
        </w:r>
        <w:r w:rsidR="00626D78">
          <w:rPr>
            <w:noProof/>
            <w:webHidden/>
          </w:rPr>
        </w:r>
        <w:r w:rsidR="00626D78">
          <w:rPr>
            <w:noProof/>
            <w:webHidden/>
          </w:rPr>
          <w:fldChar w:fldCharType="separate"/>
        </w:r>
        <w:r w:rsidR="00626D78">
          <w:rPr>
            <w:noProof/>
            <w:webHidden/>
          </w:rPr>
          <w:t>3</w:t>
        </w:r>
        <w:r w:rsidR="00626D78">
          <w:rPr>
            <w:noProof/>
            <w:webHidden/>
          </w:rPr>
          <w:fldChar w:fldCharType="end"/>
        </w:r>
      </w:hyperlink>
    </w:p>
    <w:p w14:paraId="246B7AA5" w14:textId="3A948DC2" w:rsidR="00626D78" w:rsidRDefault="00626D78">
      <w:pPr>
        <w:pStyle w:val="ndice1"/>
        <w:rPr>
          <w:rFonts w:cstheme="minorBidi"/>
          <w:bCs w:val="0"/>
          <w:smallCaps w:val="0"/>
          <w:noProof/>
          <w:kern w:val="2"/>
          <w:lang w:val="pt-PT" w:eastAsia="pt-PT" w:bidi="ar-SA"/>
          <w14:ligatures w14:val="standardContextual"/>
        </w:rPr>
      </w:pPr>
      <w:hyperlink w:anchor="_Toc218429909" w:history="1">
        <w:r w:rsidRPr="00483800">
          <w:rPr>
            <w:rStyle w:val="Hiperligao"/>
          </w:rPr>
          <w:t>Análise e Requisitos</w:t>
        </w:r>
        <w:r>
          <w:rPr>
            <w:noProof/>
            <w:webHidden/>
          </w:rPr>
          <w:tab/>
        </w:r>
        <w:r>
          <w:rPr>
            <w:noProof/>
            <w:webHidden/>
          </w:rPr>
          <w:fldChar w:fldCharType="begin"/>
        </w:r>
        <w:r>
          <w:rPr>
            <w:noProof/>
            <w:webHidden/>
          </w:rPr>
          <w:instrText xml:space="preserve"> PAGEREF _Toc218429909 \h </w:instrText>
        </w:r>
        <w:r>
          <w:rPr>
            <w:noProof/>
            <w:webHidden/>
          </w:rPr>
        </w:r>
        <w:r>
          <w:rPr>
            <w:noProof/>
            <w:webHidden/>
          </w:rPr>
          <w:fldChar w:fldCharType="separate"/>
        </w:r>
        <w:r>
          <w:rPr>
            <w:noProof/>
            <w:webHidden/>
          </w:rPr>
          <w:t>4</w:t>
        </w:r>
        <w:r>
          <w:rPr>
            <w:noProof/>
            <w:webHidden/>
          </w:rPr>
          <w:fldChar w:fldCharType="end"/>
        </w:r>
      </w:hyperlink>
    </w:p>
    <w:p w14:paraId="4A4CC0FE" w14:textId="1039E48D" w:rsidR="00626D78" w:rsidRDefault="00626D78">
      <w:pPr>
        <w:pStyle w:val="ndice1"/>
        <w:rPr>
          <w:rFonts w:cstheme="minorBidi"/>
          <w:bCs w:val="0"/>
          <w:smallCaps w:val="0"/>
          <w:noProof/>
          <w:kern w:val="2"/>
          <w:lang w:val="pt-PT" w:eastAsia="pt-PT" w:bidi="ar-SA"/>
          <w14:ligatures w14:val="standardContextual"/>
        </w:rPr>
      </w:pPr>
      <w:hyperlink w:anchor="_Toc218429910" w:history="1">
        <w:r w:rsidRPr="00483800">
          <w:rPr>
            <w:rStyle w:val="Hiperligao"/>
          </w:rPr>
          <w:t>Arquitetura da Solução</w:t>
        </w:r>
        <w:r>
          <w:rPr>
            <w:noProof/>
            <w:webHidden/>
          </w:rPr>
          <w:tab/>
        </w:r>
        <w:r>
          <w:rPr>
            <w:noProof/>
            <w:webHidden/>
          </w:rPr>
          <w:fldChar w:fldCharType="begin"/>
        </w:r>
        <w:r>
          <w:rPr>
            <w:noProof/>
            <w:webHidden/>
          </w:rPr>
          <w:instrText xml:space="preserve"> PAGEREF _Toc218429910 \h </w:instrText>
        </w:r>
        <w:r>
          <w:rPr>
            <w:noProof/>
            <w:webHidden/>
          </w:rPr>
        </w:r>
        <w:r>
          <w:rPr>
            <w:noProof/>
            <w:webHidden/>
          </w:rPr>
          <w:fldChar w:fldCharType="separate"/>
        </w:r>
        <w:r>
          <w:rPr>
            <w:noProof/>
            <w:webHidden/>
          </w:rPr>
          <w:t>4</w:t>
        </w:r>
        <w:r>
          <w:rPr>
            <w:noProof/>
            <w:webHidden/>
          </w:rPr>
          <w:fldChar w:fldCharType="end"/>
        </w:r>
      </w:hyperlink>
    </w:p>
    <w:p w14:paraId="7D949AD3" w14:textId="10FCC05C" w:rsidR="00626D78" w:rsidRDefault="00626D78">
      <w:pPr>
        <w:pStyle w:val="ndice1"/>
        <w:rPr>
          <w:rFonts w:cstheme="minorBidi"/>
          <w:bCs w:val="0"/>
          <w:smallCaps w:val="0"/>
          <w:noProof/>
          <w:kern w:val="2"/>
          <w:lang w:val="pt-PT" w:eastAsia="pt-PT" w:bidi="ar-SA"/>
          <w14:ligatures w14:val="standardContextual"/>
        </w:rPr>
      </w:pPr>
      <w:hyperlink w:anchor="_Toc218429911" w:history="1">
        <w:r w:rsidRPr="00483800">
          <w:rPr>
            <w:rStyle w:val="Hiperligao"/>
            <w:lang w:val="pt-PT"/>
          </w:rPr>
          <w:t>Diagrama da Base de Dados</w:t>
        </w:r>
        <w:r>
          <w:rPr>
            <w:noProof/>
            <w:webHidden/>
          </w:rPr>
          <w:tab/>
        </w:r>
        <w:r>
          <w:rPr>
            <w:noProof/>
            <w:webHidden/>
          </w:rPr>
          <w:fldChar w:fldCharType="begin"/>
        </w:r>
        <w:r>
          <w:rPr>
            <w:noProof/>
            <w:webHidden/>
          </w:rPr>
          <w:instrText xml:space="preserve"> PAGEREF _Toc218429911 \h </w:instrText>
        </w:r>
        <w:r>
          <w:rPr>
            <w:noProof/>
            <w:webHidden/>
          </w:rPr>
        </w:r>
        <w:r>
          <w:rPr>
            <w:noProof/>
            <w:webHidden/>
          </w:rPr>
          <w:fldChar w:fldCharType="separate"/>
        </w:r>
        <w:r>
          <w:rPr>
            <w:noProof/>
            <w:webHidden/>
          </w:rPr>
          <w:t>5</w:t>
        </w:r>
        <w:r>
          <w:rPr>
            <w:noProof/>
            <w:webHidden/>
          </w:rPr>
          <w:fldChar w:fldCharType="end"/>
        </w:r>
      </w:hyperlink>
    </w:p>
    <w:p w14:paraId="2D2A278A" w14:textId="49048697" w:rsidR="00AD525E" w:rsidRDefault="006E0BBC" w:rsidP="00AD525E">
      <w:pPr>
        <w:rPr>
          <w:rFonts w:cs="Arial"/>
          <w:bCs/>
          <w:caps/>
          <w:smallCaps/>
          <w:sz w:val="24"/>
          <w:szCs w:val="24"/>
          <w:lang w:val="pt-PT"/>
        </w:rPr>
      </w:pPr>
      <w:r>
        <w:rPr>
          <w:rFonts w:cs="Arial"/>
          <w:bCs/>
          <w:caps/>
          <w:smallCaps/>
          <w:sz w:val="24"/>
          <w:szCs w:val="24"/>
          <w:lang w:val="pt-PT"/>
        </w:rPr>
        <w:fldChar w:fldCharType="end"/>
      </w:r>
    </w:p>
    <w:p w14:paraId="772266DB" w14:textId="1D9896BE" w:rsidR="006102D2" w:rsidRPr="006102D2" w:rsidRDefault="006102D2" w:rsidP="006102D2">
      <w:pPr>
        <w:spacing w:before="840" w:after="480"/>
        <w:rPr>
          <w:rFonts w:asciiTheme="majorHAnsi" w:hAnsiTheme="majorHAnsi" w:cs="Arial"/>
          <w:b/>
          <w:color w:val="365F91" w:themeColor="accent1" w:themeShade="BF"/>
          <w:sz w:val="28"/>
          <w:szCs w:val="28"/>
          <w:lang w:val="pt-PT"/>
        </w:rPr>
      </w:pPr>
      <w:r w:rsidRPr="00652E16">
        <w:rPr>
          <w:rFonts w:asciiTheme="majorHAnsi" w:hAnsiTheme="majorHAnsi" w:cs="Arial"/>
          <w:b/>
          <w:color w:val="365F91" w:themeColor="accent1" w:themeShade="BF"/>
          <w:sz w:val="28"/>
          <w:szCs w:val="28"/>
          <w:lang w:val="pt-PT"/>
        </w:rPr>
        <w:t>Lista de Figuras</w:t>
      </w:r>
    </w:p>
    <w:p w14:paraId="5E66C2F3" w14:textId="672FADA6" w:rsidR="004D0BB7" w:rsidRDefault="006102D2">
      <w:pPr>
        <w:pStyle w:val="ndicedeilustraes"/>
        <w:tabs>
          <w:tab w:val="right" w:leader="dot" w:pos="8835"/>
        </w:tabs>
        <w:rPr>
          <w:noProof/>
          <w:sz w:val="22"/>
          <w:lang w:val="pt-PT" w:eastAsia="pt-PT" w:bidi="ar-SA"/>
        </w:rPr>
      </w:pPr>
      <w:r>
        <w:rPr>
          <w:lang w:val="pt-PT"/>
        </w:rPr>
        <w:fldChar w:fldCharType="begin"/>
      </w:r>
      <w:r>
        <w:rPr>
          <w:lang w:val="pt-PT"/>
        </w:rPr>
        <w:instrText xml:space="preserve"> TOC \h \z \c "Figura" </w:instrText>
      </w:r>
      <w:r>
        <w:rPr>
          <w:lang w:val="pt-PT"/>
        </w:rPr>
        <w:fldChar w:fldCharType="separate"/>
      </w:r>
      <w:hyperlink r:id="rId11" w:anchor="_Toc212408666" w:history="1">
        <w:r w:rsidR="004D0BB7" w:rsidRPr="00DD6EC0">
          <w:rPr>
            <w:rStyle w:val="Hiperligao"/>
          </w:rPr>
          <w:t>Figura 1 - Diagrama da Base de Dados</w:t>
        </w:r>
        <w:r w:rsidR="004D0BB7">
          <w:rPr>
            <w:noProof/>
            <w:webHidden/>
          </w:rPr>
          <w:tab/>
        </w:r>
        <w:r w:rsidR="004D0BB7">
          <w:rPr>
            <w:noProof/>
            <w:webHidden/>
          </w:rPr>
          <w:fldChar w:fldCharType="begin"/>
        </w:r>
        <w:r w:rsidR="004D0BB7">
          <w:rPr>
            <w:noProof/>
            <w:webHidden/>
          </w:rPr>
          <w:instrText xml:space="preserve"> PAGEREF _Toc212408666 \h </w:instrText>
        </w:r>
        <w:r w:rsidR="004D0BB7">
          <w:rPr>
            <w:noProof/>
            <w:webHidden/>
          </w:rPr>
        </w:r>
        <w:r w:rsidR="004D0BB7">
          <w:rPr>
            <w:noProof/>
            <w:webHidden/>
          </w:rPr>
          <w:fldChar w:fldCharType="separate"/>
        </w:r>
        <w:r w:rsidR="004D0BB7">
          <w:rPr>
            <w:noProof/>
            <w:webHidden/>
          </w:rPr>
          <w:t>4</w:t>
        </w:r>
        <w:r w:rsidR="004D0BB7">
          <w:rPr>
            <w:noProof/>
            <w:webHidden/>
          </w:rPr>
          <w:fldChar w:fldCharType="end"/>
        </w:r>
      </w:hyperlink>
    </w:p>
    <w:p w14:paraId="453B9A8C" w14:textId="682B40ED" w:rsidR="00AD525E" w:rsidRDefault="006102D2" w:rsidP="00AD525E">
      <w:pPr>
        <w:rPr>
          <w:lang w:val="pt-PT"/>
        </w:rPr>
      </w:pPr>
      <w:r>
        <w:rPr>
          <w:lang w:val="pt-PT"/>
        </w:rPr>
        <w:fldChar w:fldCharType="end"/>
      </w:r>
    </w:p>
    <w:p w14:paraId="3B9B92B8" w14:textId="77777777" w:rsidR="006102D2" w:rsidRPr="00652E16" w:rsidRDefault="006102D2" w:rsidP="00AD525E">
      <w:pPr>
        <w:rPr>
          <w:lang w:val="pt-PT"/>
        </w:rPr>
      </w:pPr>
    </w:p>
    <w:p w14:paraId="1B022036" w14:textId="5B4B9AD0" w:rsidR="00AD525E" w:rsidRPr="00652E16" w:rsidRDefault="00AD525E" w:rsidP="00AD525E">
      <w:pPr>
        <w:rPr>
          <w:lang w:val="pt-PT"/>
        </w:rPr>
      </w:pPr>
    </w:p>
    <w:p w14:paraId="3B9A7DFA" w14:textId="77777777" w:rsidR="00AD525E" w:rsidRPr="00652E16" w:rsidRDefault="00AD525E" w:rsidP="00AD525E">
      <w:pPr>
        <w:rPr>
          <w:lang w:val="pt-PT"/>
        </w:rPr>
      </w:pPr>
    </w:p>
    <w:p w14:paraId="0F5B972B" w14:textId="77777777" w:rsidR="00AD525E" w:rsidRPr="00652E16" w:rsidRDefault="00AD525E" w:rsidP="00AD525E">
      <w:pPr>
        <w:rPr>
          <w:lang w:val="pt-PT"/>
        </w:rPr>
        <w:sectPr w:rsidR="00AD525E" w:rsidRPr="00652E16" w:rsidSect="00A168CC">
          <w:pgSz w:w="11906" w:h="16838" w:code="9"/>
          <w:pgMar w:top="1701" w:right="1247" w:bottom="1134" w:left="1814" w:header="680" w:footer="680" w:gutter="0"/>
          <w:pgNumType w:fmt="upperRoman" w:start="1"/>
          <w:cols w:space="708"/>
          <w:docGrid w:linePitch="360"/>
        </w:sectPr>
      </w:pPr>
    </w:p>
    <w:p w14:paraId="47C3062A" w14:textId="0F4BF4FC" w:rsidR="00AD525E" w:rsidRPr="00652E16" w:rsidRDefault="00D4317B" w:rsidP="009741E1">
      <w:pPr>
        <w:pStyle w:val="Ttulo1"/>
        <w:rPr>
          <w:lang w:val="pt-PT"/>
        </w:rPr>
      </w:pPr>
      <w:bookmarkStart w:id="0" w:name="_Toc212408194"/>
      <w:bookmarkStart w:id="1" w:name="_Toc218429908"/>
      <w:r>
        <w:rPr>
          <w:lang w:val="pt-PT"/>
        </w:rPr>
        <w:lastRenderedPageBreak/>
        <w:t>Gestão do Armamento Militar de um Quartel</w:t>
      </w:r>
      <w:bookmarkEnd w:id="0"/>
      <w:bookmarkEnd w:id="1"/>
    </w:p>
    <w:p w14:paraId="7DDC1DB4" w14:textId="377D6F0D" w:rsidR="00626D78" w:rsidRPr="00626D78" w:rsidRDefault="00626D78" w:rsidP="00626D78">
      <w:pPr>
        <w:rPr>
          <w:lang w:val="pt-PT"/>
        </w:rPr>
      </w:pPr>
      <w:r w:rsidRPr="00626D78">
        <w:rPr>
          <w:lang w:val="pt-PT"/>
        </w:rPr>
        <w:t>Desde o final do século XIX que o controlo relativo ao armamento tem vindo a intensificar-se, seja com a introdução dos números de série, das marcas técnicas e, mais recentemente, das técnicas de microstamping. Assim, torna-se essencial garantir um rigoroso controlo do armamento militar existente em cada quartel.</w:t>
      </w:r>
    </w:p>
    <w:p w14:paraId="28E947B0" w14:textId="621A12AC" w:rsidR="00626D78" w:rsidRPr="00626D78" w:rsidRDefault="00626D78" w:rsidP="00626D78">
      <w:pPr>
        <w:rPr>
          <w:lang w:val="pt-PT"/>
        </w:rPr>
      </w:pPr>
      <w:r w:rsidRPr="00626D78">
        <w:rPr>
          <w:lang w:val="pt-PT"/>
        </w:rPr>
        <w:t>O objetivo deste projeto é desenvolver uma solução de software que permita uma gestão eficiente e centralizada, não só para gerir, mas também para monitorizar e rastrear todas as armas e os seus respetivos registos de manutenção e utilização. Pretende-se otimizar o processo de controlo interno, assegurando maior transparência, segurança e fiabilidade na gestão dos recursos militares.</w:t>
      </w:r>
    </w:p>
    <w:p w14:paraId="74885C4D" w14:textId="6DE402BE" w:rsidR="00626D78" w:rsidRPr="00626D78" w:rsidRDefault="00626D78" w:rsidP="00626D78">
      <w:pPr>
        <w:rPr>
          <w:lang w:val="pt-PT"/>
        </w:rPr>
      </w:pPr>
      <w:r w:rsidRPr="00626D78">
        <w:rPr>
          <w:lang w:val="pt-PT"/>
        </w:rPr>
        <w:t xml:space="preserve">O sistema abrange o ciclo de vida do armamento: desde que um soldado identifica a necessidade de adquirir ou movimentar </w:t>
      </w:r>
      <w:r w:rsidRPr="00626D78">
        <w:rPr>
          <w:lang w:val="pt-PT"/>
        </w:rPr>
        <w:t>material,</w:t>
      </w:r>
      <w:r w:rsidRPr="00626D78">
        <w:rPr>
          <w:lang w:val="pt-PT"/>
        </w:rPr>
        <w:t xml:space="preserve"> passando pela autorização da operação por uma autoridade </w:t>
      </w:r>
      <w:r w:rsidRPr="00626D78">
        <w:rPr>
          <w:lang w:val="pt-PT"/>
        </w:rPr>
        <w:t>competente,</w:t>
      </w:r>
      <w:r w:rsidRPr="00626D78">
        <w:rPr>
          <w:lang w:val="pt-PT"/>
        </w:rPr>
        <w:t xml:space="preserve"> até à atualização do inventário de cada unidade. Todo o armamento é identificado por um número de série único, permitindo determinar a origem, tipologia, data de aquisição e localização atual.</w:t>
      </w:r>
    </w:p>
    <w:p w14:paraId="37E79FEE" w14:textId="77777777" w:rsidR="00626D78" w:rsidRDefault="00626D78" w:rsidP="00626D78">
      <w:pPr>
        <w:rPr>
          <w:lang w:val="pt-PT"/>
        </w:rPr>
      </w:pPr>
      <w:r w:rsidRPr="00626D78">
        <w:rPr>
          <w:lang w:val="pt-PT"/>
        </w:rPr>
        <w:t xml:space="preserve">Adicionalmente, o sistema contempla a gestão de ordens de </w:t>
      </w:r>
      <w:r w:rsidRPr="00626D78">
        <w:rPr>
          <w:lang w:val="pt-PT"/>
        </w:rPr>
        <w:t>manutenção,</w:t>
      </w:r>
      <w:r w:rsidRPr="00626D78">
        <w:rPr>
          <w:lang w:val="pt-PT"/>
        </w:rPr>
        <w:t xml:space="preserve"> o registo de movimentações entre unidades mediante autorização e a gestão de acessos baseada em credenciais individuais para garantir a integridade das operações. Todas as operações ficam registadas para efeitos de verificação futura.</w:t>
      </w:r>
    </w:p>
    <w:p w14:paraId="358C46C6" w14:textId="77777777" w:rsidR="00626D78" w:rsidRDefault="00626D78" w:rsidP="00626D78">
      <w:pPr>
        <w:rPr>
          <w:lang w:val="pt-PT"/>
        </w:rPr>
      </w:pPr>
    </w:p>
    <w:p w14:paraId="1EB877E7" w14:textId="77777777" w:rsidR="00626D78" w:rsidRDefault="00626D78" w:rsidP="00626D78">
      <w:pPr>
        <w:rPr>
          <w:lang w:val="pt-PT"/>
        </w:rPr>
      </w:pPr>
    </w:p>
    <w:p w14:paraId="1D2D4063" w14:textId="77777777" w:rsidR="00626D78" w:rsidRDefault="00626D78" w:rsidP="00626D78">
      <w:pPr>
        <w:rPr>
          <w:lang w:val="pt-PT"/>
        </w:rPr>
      </w:pPr>
    </w:p>
    <w:p w14:paraId="1C021CCD" w14:textId="77777777" w:rsidR="00626D78" w:rsidRDefault="00626D78" w:rsidP="00626D78">
      <w:pPr>
        <w:rPr>
          <w:lang w:val="pt-PT"/>
        </w:rPr>
      </w:pPr>
    </w:p>
    <w:p w14:paraId="5F7FF0AB" w14:textId="77777777" w:rsidR="00626D78" w:rsidRDefault="00626D78" w:rsidP="00626D78">
      <w:pPr>
        <w:rPr>
          <w:lang w:val="pt-PT"/>
        </w:rPr>
      </w:pPr>
    </w:p>
    <w:p w14:paraId="2EDEC75E" w14:textId="77777777" w:rsidR="00626D78" w:rsidRDefault="00626D78" w:rsidP="00626D78">
      <w:pPr>
        <w:rPr>
          <w:lang w:val="pt-PT"/>
        </w:rPr>
      </w:pPr>
    </w:p>
    <w:p w14:paraId="2F317147" w14:textId="77777777" w:rsidR="00626D78" w:rsidRDefault="00626D78" w:rsidP="00626D78">
      <w:pPr>
        <w:rPr>
          <w:lang w:val="pt-PT"/>
        </w:rPr>
      </w:pPr>
    </w:p>
    <w:p w14:paraId="4A639294" w14:textId="77777777" w:rsidR="00626D78" w:rsidRDefault="00626D78" w:rsidP="00626D78">
      <w:pPr>
        <w:rPr>
          <w:lang w:val="pt-PT"/>
        </w:rPr>
      </w:pPr>
    </w:p>
    <w:p w14:paraId="02B13B0E" w14:textId="77777777" w:rsidR="00626D78" w:rsidRDefault="00626D78" w:rsidP="00626D78">
      <w:pPr>
        <w:rPr>
          <w:lang w:val="pt-PT"/>
        </w:rPr>
      </w:pPr>
    </w:p>
    <w:p w14:paraId="1AD1A863" w14:textId="77777777" w:rsidR="00626D78" w:rsidRDefault="00626D78" w:rsidP="00626D78">
      <w:pPr>
        <w:rPr>
          <w:lang w:val="pt-PT"/>
        </w:rPr>
      </w:pPr>
    </w:p>
    <w:p w14:paraId="3E215F4C" w14:textId="77777777" w:rsidR="00626D78" w:rsidRDefault="00626D78" w:rsidP="00626D78">
      <w:pPr>
        <w:rPr>
          <w:lang w:val="pt-PT"/>
        </w:rPr>
      </w:pPr>
    </w:p>
    <w:p w14:paraId="7B80DFAE" w14:textId="5AC8A376" w:rsidR="00626D78" w:rsidRDefault="00626D78" w:rsidP="00626D78">
      <w:pPr>
        <w:pStyle w:val="Ttulo1"/>
        <w:rPr>
          <w:lang w:val="pt-PT"/>
        </w:rPr>
      </w:pPr>
      <w:bookmarkStart w:id="2" w:name="_Toc218429909"/>
      <w:r w:rsidRPr="00626D78">
        <w:lastRenderedPageBreak/>
        <w:t xml:space="preserve">Análise e </w:t>
      </w:r>
      <w:r>
        <w:t>R</w:t>
      </w:r>
      <w:r w:rsidRPr="00626D78">
        <w:t>equisitos</w:t>
      </w:r>
      <w:bookmarkEnd w:id="2"/>
    </w:p>
    <w:p w14:paraId="15B24F29" w14:textId="77777777" w:rsidR="00626D78" w:rsidRPr="00626D78" w:rsidRDefault="00626D78" w:rsidP="00626D78">
      <w:pPr>
        <w:rPr>
          <w:lang w:val="pt-PT"/>
        </w:rPr>
      </w:pPr>
      <w:r w:rsidRPr="00626D78">
        <w:rPr>
          <w:lang w:val="pt-PT"/>
        </w:rPr>
        <w:t>Para a concretização deste projeto, foram definidos requisitos técnicos específicos que visam demonstrar a competência na manipulação de dados complexos e na integração entre a aplicação web e o servidor de base de dados.</w:t>
      </w:r>
    </w:p>
    <w:p w14:paraId="7493A24C" w14:textId="77777777" w:rsidR="00626D78" w:rsidRPr="00626D78" w:rsidRDefault="00626D78" w:rsidP="00626D78">
      <w:pPr>
        <w:rPr>
          <w:lang w:val="pt-PT"/>
        </w:rPr>
      </w:pPr>
      <w:r w:rsidRPr="00626D78">
        <w:rPr>
          <w:lang w:val="pt-PT"/>
        </w:rPr>
        <w:t>Os requisitos implementados foram:</w:t>
      </w:r>
    </w:p>
    <w:p w14:paraId="5EC6259C" w14:textId="77777777" w:rsidR="00626D78" w:rsidRPr="00626D78" w:rsidRDefault="00626D78" w:rsidP="00626D78">
      <w:pPr>
        <w:numPr>
          <w:ilvl w:val="0"/>
          <w:numId w:val="12"/>
        </w:numPr>
        <w:rPr>
          <w:lang w:val="pt-PT"/>
        </w:rPr>
      </w:pPr>
      <w:r w:rsidRPr="00626D78">
        <w:rPr>
          <w:b/>
          <w:bCs/>
          <w:lang w:val="pt-PT"/>
        </w:rPr>
        <w:t>Introdução de dados em várias tabelas em simultâneo:</w:t>
      </w:r>
      <w:r w:rsidRPr="00626D78">
        <w:rPr>
          <w:lang w:val="pt-PT"/>
        </w:rPr>
        <w:t xml:space="preserve"> Implementado na criação de novos Militares, onde o sistema gera automaticamente o registo na tabela Militar e o respetivo login na tabela Utilizador.</w:t>
      </w:r>
    </w:p>
    <w:p w14:paraId="729DB001" w14:textId="77777777" w:rsidR="00626D78" w:rsidRPr="00626D78" w:rsidRDefault="00626D78" w:rsidP="00626D78">
      <w:pPr>
        <w:numPr>
          <w:ilvl w:val="0"/>
          <w:numId w:val="12"/>
        </w:numPr>
        <w:rPr>
          <w:lang w:val="pt-PT"/>
        </w:rPr>
      </w:pPr>
      <w:r w:rsidRPr="00626D78">
        <w:rPr>
          <w:b/>
          <w:bCs/>
          <w:lang w:val="pt-PT"/>
        </w:rPr>
        <w:t>Alteração de dados (CRUD):</w:t>
      </w:r>
      <w:r w:rsidRPr="00626D78">
        <w:rPr>
          <w:lang w:val="pt-PT"/>
        </w:rPr>
        <w:t xml:space="preserve"> Implementado na edição de fichas de militares e na atualização da localização das armas.</w:t>
      </w:r>
    </w:p>
    <w:p w14:paraId="26760A81" w14:textId="4066C7DD" w:rsidR="00626D78" w:rsidRPr="00626D78" w:rsidRDefault="00626D78" w:rsidP="00626D78">
      <w:pPr>
        <w:numPr>
          <w:ilvl w:val="0"/>
          <w:numId w:val="12"/>
        </w:numPr>
        <w:rPr>
          <w:lang w:val="pt-PT"/>
        </w:rPr>
      </w:pPr>
      <w:r w:rsidRPr="00626D78">
        <w:rPr>
          <w:b/>
          <w:bCs/>
          <w:lang w:val="pt-PT"/>
        </w:rPr>
        <w:t>Query elaborada a partir de várias tabelas:</w:t>
      </w:r>
      <w:r w:rsidRPr="00626D78">
        <w:rPr>
          <w:lang w:val="pt-PT"/>
        </w:rPr>
        <w:t xml:space="preserve"> Implementada no Histórico de Movimentos, recorrendo a múltiplos JOINs para cruzar dados de Armas, Unidades (Origem e Destino) </w:t>
      </w:r>
      <w:r w:rsidRPr="00626D78">
        <w:rPr>
          <w:lang w:val="pt-PT"/>
        </w:rPr>
        <w:t>e militares</w:t>
      </w:r>
      <w:r w:rsidRPr="00626D78">
        <w:rPr>
          <w:lang w:val="pt-PT"/>
        </w:rPr>
        <w:t xml:space="preserve"> responsáveis.</w:t>
      </w:r>
    </w:p>
    <w:p w14:paraId="3834D42B" w14:textId="0481653F" w:rsidR="00626D78" w:rsidRPr="00626D78" w:rsidRDefault="00626D78" w:rsidP="00626D78">
      <w:pPr>
        <w:numPr>
          <w:ilvl w:val="0"/>
          <w:numId w:val="12"/>
        </w:numPr>
        <w:rPr>
          <w:lang w:val="pt-PT"/>
        </w:rPr>
      </w:pPr>
      <w:r w:rsidRPr="00626D78">
        <w:rPr>
          <w:b/>
          <w:bCs/>
          <w:lang w:val="pt-PT"/>
        </w:rPr>
        <w:t xml:space="preserve">Uso de </w:t>
      </w:r>
      <w:proofErr w:type="spellStart"/>
      <w:r w:rsidRPr="00626D78">
        <w:rPr>
          <w:b/>
          <w:bCs/>
          <w:lang w:val="pt-PT"/>
        </w:rPr>
        <w:t>Stored</w:t>
      </w:r>
      <w:proofErr w:type="spellEnd"/>
      <w:r w:rsidRPr="00626D78">
        <w:rPr>
          <w:b/>
          <w:bCs/>
          <w:lang w:val="pt-PT"/>
        </w:rPr>
        <w:t xml:space="preserve"> Procedures:</w:t>
      </w:r>
      <w:r w:rsidRPr="00626D78">
        <w:rPr>
          <w:lang w:val="pt-PT"/>
        </w:rPr>
        <w:t xml:space="preserve"> Implementação da </w:t>
      </w:r>
      <w:r w:rsidRPr="00626D78">
        <w:rPr>
          <w:b/>
          <w:bCs/>
          <w:i/>
          <w:iCs/>
          <w:lang w:val="pt-PT"/>
        </w:rPr>
        <w:t>sp_RegistarMilitarComLogin</w:t>
      </w:r>
      <w:r w:rsidRPr="00626D78">
        <w:rPr>
          <w:lang w:val="pt-PT"/>
        </w:rPr>
        <w:t xml:space="preserve"> para encapsular a lógica de inserção complexa.</w:t>
      </w:r>
    </w:p>
    <w:p w14:paraId="1B91DB6E" w14:textId="77777777" w:rsidR="00626D78" w:rsidRDefault="00626D78" w:rsidP="00626D78">
      <w:pPr>
        <w:rPr>
          <w:lang w:val="pt-PT"/>
        </w:rPr>
      </w:pPr>
    </w:p>
    <w:p w14:paraId="0601DC8A" w14:textId="78668391" w:rsidR="00626D78" w:rsidRPr="00626D78" w:rsidRDefault="00626D78" w:rsidP="00626D78">
      <w:pPr>
        <w:pStyle w:val="Ttulo1"/>
        <w:rPr>
          <w:lang w:val="pt-PT"/>
        </w:rPr>
      </w:pPr>
      <w:bookmarkStart w:id="3" w:name="_Toc218429910"/>
      <w:r w:rsidRPr="00626D78">
        <w:t xml:space="preserve">Arquitetura da </w:t>
      </w:r>
      <w:r>
        <w:t>S</w:t>
      </w:r>
      <w:r w:rsidRPr="00626D78">
        <w:t>olução</w:t>
      </w:r>
      <w:bookmarkEnd w:id="3"/>
    </w:p>
    <w:p w14:paraId="4178642A" w14:textId="77777777" w:rsidR="00626D78" w:rsidRPr="00626D78" w:rsidRDefault="00626D78" w:rsidP="00626D78">
      <w:pPr>
        <w:rPr>
          <w:lang w:val="pt-PT"/>
        </w:rPr>
      </w:pPr>
      <w:r w:rsidRPr="00626D78">
        <w:rPr>
          <w:lang w:val="pt-PT"/>
        </w:rPr>
        <w:t xml:space="preserve">A solução foi desenvolvida seguindo o padrão de arquitetura </w:t>
      </w:r>
      <w:r w:rsidRPr="00626D78">
        <w:rPr>
          <w:b/>
          <w:bCs/>
          <w:lang w:val="pt-PT"/>
        </w:rPr>
        <w:t>MVC (</w:t>
      </w:r>
      <w:proofErr w:type="spellStart"/>
      <w:r w:rsidRPr="00626D78">
        <w:rPr>
          <w:b/>
          <w:bCs/>
          <w:lang w:val="pt-PT"/>
        </w:rPr>
        <w:t>Model-View-Controller</w:t>
      </w:r>
      <w:proofErr w:type="spellEnd"/>
      <w:r w:rsidRPr="00626D78">
        <w:rPr>
          <w:b/>
          <w:bCs/>
          <w:lang w:val="pt-PT"/>
        </w:rPr>
        <w:t>)</w:t>
      </w:r>
      <w:r w:rsidRPr="00626D78">
        <w:rPr>
          <w:lang w:val="pt-PT"/>
        </w:rPr>
        <w:t>, utilizando as seguintes tecnologias:</w:t>
      </w:r>
    </w:p>
    <w:p w14:paraId="42A77BDF" w14:textId="77777777" w:rsidR="00626D78" w:rsidRPr="00626D78" w:rsidRDefault="00626D78" w:rsidP="00626D78">
      <w:pPr>
        <w:numPr>
          <w:ilvl w:val="0"/>
          <w:numId w:val="13"/>
        </w:numPr>
        <w:rPr>
          <w:lang w:val="pt-PT"/>
        </w:rPr>
      </w:pPr>
      <w:r w:rsidRPr="00626D78">
        <w:rPr>
          <w:b/>
          <w:bCs/>
          <w:lang w:val="pt-PT"/>
        </w:rPr>
        <w:t>Linguagem de Programação:</w:t>
      </w:r>
      <w:r w:rsidRPr="00626D78">
        <w:rPr>
          <w:lang w:val="pt-PT"/>
        </w:rPr>
        <w:t xml:space="preserve"> C# (.NET 8.0).</w:t>
      </w:r>
    </w:p>
    <w:p w14:paraId="2E47E0F8" w14:textId="77777777" w:rsidR="00626D78" w:rsidRPr="00626D78" w:rsidRDefault="00626D78" w:rsidP="00626D78">
      <w:pPr>
        <w:numPr>
          <w:ilvl w:val="0"/>
          <w:numId w:val="13"/>
        </w:numPr>
        <w:rPr>
          <w:lang w:val="pt-PT"/>
        </w:rPr>
      </w:pPr>
      <w:r w:rsidRPr="00626D78">
        <w:rPr>
          <w:b/>
          <w:bCs/>
          <w:lang w:val="pt-PT"/>
        </w:rPr>
        <w:t>Framework Web:</w:t>
      </w:r>
      <w:r w:rsidRPr="00626D78">
        <w:rPr>
          <w:lang w:val="pt-PT"/>
        </w:rPr>
        <w:t xml:space="preserve"> ASP.NET Core MVC.</w:t>
      </w:r>
    </w:p>
    <w:p w14:paraId="168E6476" w14:textId="77777777" w:rsidR="00626D78" w:rsidRPr="00626D78" w:rsidRDefault="00626D78" w:rsidP="00626D78">
      <w:pPr>
        <w:numPr>
          <w:ilvl w:val="0"/>
          <w:numId w:val="13"/>
        </w:numPr>
        <w:rPr>
          <w:lang w:val="pt-PT"/>
        </w:rPr>
      </w:pPr>
      <w:r w:rsidRPr="00626D78">
        <w:rPr>
          <w:b/>
          <w:bCs/>
          <w:lang w:val="pt-PT"/>
        </w:rPr>
        <w:t>Base de Dados:</w:t>
      </w:r>
      <w:r w:rsidRPr="00626D78">
        <w:rPr>
          <w:lang w:val="pt-PT"/>
        </w:rPr>
        <w:t xml:space="preserve"> Microsoft SQL Server.</w:t>
      </w:r>
    </w:p>
    <w:p w14:paraId="6FB0B897" w14:textId="77777777" w:rsidR="00626D78" w:rsidRPr="00626D78" w:rsidRDefault="00626D78" w:rsidP="00626D78">
      <w:pPr>
        <w:numPr>
          <w:ilvl w:val="0"/>
          <w:numId w:val="13"/>
        </w:numPr>
        <w:rPr>
          <w:lang w:val="pt-PT"/>
        </w:rPr>
      </w:pPr>
      <w:r w:rsidRPr="00626D78">
        <w:rPr>
          <w:b/>
          <w:bCs/>
          <w:lang w:val="pt-PT"/>
        </w:rPr>
        <w:t>Interface:</w:t>
      </w:r>
      <w:r w:rsidRPr="00626D78">
        <w:rPr>
          <w:lang w:val="pt-PT"/>
        </w:rPr>
        <w:t xml:space="preserve"> HTML5, CSS3 (</w:t>
      </w:r>
      <w:proofErr w:type="spellStart"/>
      <w:r w:rsidRPr="00626D78">
        <w:rPr>
          <w:lang w:val="pt-PT"/>
        </w:rPr>
        <w:t>Bootstrap</w:t>
      </w:r>
      <w:proofErr w:type="spellEnd"/>
      <w:r w:rsidRPr="00626D78">
        <w:rPr>
          <w:lang w:val="pt-PT"/>
        </w:rPr>
        <w:t>) e JavaScript.</w:t>
      </w:r>
    </w:p>
    <w:p w14:paraId="69A65BC2" w14:textId="77777777" w:rsidR="00626D78" w:rsidRPr="00626D78" w:rsidRDefault="00626D78" w:rsidP="00626D78">
      <w:pPr>
        <w:numPr>
          <w:ilvl w:val="0"/>
          <w:numId w:val="13"/>
        </w:numPr>
        <w:rPr>
          <w:lang w:val="pt-PT"/>
        </w:rPr>
      </w:pPr>
      <w:r w:rsidRPr="00626D78">
        <w:rPr>
          <w:b/>
          <w:bCs/>
          <w:lang w:val="pt-PT"/>
        </w:rPr>
        <w:t>Acesso a Dados:</w:t>
      </w:r>
      <w:r w:rsidRPr="00626D78">
        <w:rPr>
          <w:lang w:val="pt-PT"/>
        </w:rPr>
        <w:t xml:space="preserve"> Biblioteca </w:t>
      </w:r>
      <w:proofErr w:type="spellStart"/>
      <w:proofErr w:type="gramStart"/>
      <w:r w:rsidRPr="00626D78">
        <w:rPr>
          <w:lang w:val="pt-PT"/>
        </w:rPr>
        <w:t>Microsoft.Data.SqlClient</w:t>
      </w:r>
      <w:proofErr w:type="spellEnd"/>
      <w:proofErr w:type="gramEnd"/>
      <w:r w:rsidRPr="00626D78">
        <w:rPr>
          <w:lang w:val="pt-PT"/>
        </w:rPr>
        <w:t xml:space="preserve"> (ADO.NET) para controlo total sobre as </w:t>
      </w:r>
      <w:proofErr w:type="spellStart"/>
      <w:r w:rsidRPr="00626D78">
        <w:rPr>
          <w:lang w:val="pt-PT"/>
        </w:rPr>
        <w:t>queries</w:t>
      </w:r>
      <w:proofErr w:type="spellEnd"/>
      <w:r w:rsidRPr="00626D78">
        <w:rPr>
          <w:lang w:val="pt-PT"/>
        </w:rPr>
        <w:t xml:space="preserve"> SQL executadas.</w:t>
      </w:r>
    </w:p>
    <w:p w14:paraId="4DED0E6C" w14:textId="7835AC56" w:rsidR="0066690A" w:rsidRDefault="0066690A" w:rsidP="00626D78">
      <w:pPr>
        <w:rPr>
          <w:lang w:val="pt-PT"/>
        </w:rPr>
      </w:pPr>
      <w:r>
        <w:rPr>
          <w:lang w:val="pt-PT"/>
        </w:rPr>
        <w:br w:type="page"/>
      </w:r>
    </w:p>
    <w:p w14:paraId="43F47156" w14:textId="5A4770F0" w:rsidR="0066690A" w:rsidRDefault="0066690A" w:rsidP="0066690A">
      <w:pPr>
        <w:pStyle w:val="Ttulo1"/>
        <w:rPr>
          <w:lang w:val="pt-PT"/>
        </w:rPr>
      </w:pPr>
      <w:bookmarkStart w:id="4" w:name="_Toc212408195"/>
      <w:bookmarkStart w:id="5" w:name="_Hlk216609874"/>
      <w:bookmarkStart w:id="6" w:name="_Toc218429911"/>
      <w:r>
        <w:rPr>
          <w:lang w:val="pt-PT"/>
        </w:rPr>
        <w:lastRenderedPageBreak/>
        <w:t>Diagrama da Base de Dados</w:t>
      </w:r>
      <w:bookmarkEnd w:id="4"/>
      <w:bookmarkEnd w:id="6"/>
    </w:p>
    <w:bookmarkEnd w:id="5"/>
    <w:p w14:paraId="6CEF802F" w14:textId="3D84486D" w:rsidR="0066690A" w:rsidRPr="0066690A" w:rsidRDefault="006830FC" w:rsidP="0066690A">
      <w:pPr>
        <w:rPr>
          <w:lang w:val="pt-PT"/>
        </w:rPr>
      </w:pPr>
      <w:r>
        <w:rPr>
          <w:lang w:val="pt-PT"/>
        </w:rPr>
        <w:br w:type="page"/>
      </w:r>
      <w:r w:rsidR="0066690A">
        <w:rPr>
          <w:noProof/>
        </w:rPr>
        <mc:AlternateContent>
          <mc:Choice Requires="wps">
            <w:drawing>
              <wp:anchor distT="0" distB="0" distL="114300" distR="114300" simplePos="0" relativeHeight="251661312" behindDoc="1" locked="0" layoutInCell="1" allowOverlap="1" wp14:anchorId="67A36D1D" wp14:editId="299219C4">
                <wp:simplePos x="0" y="0"/>
                <wp:positionH relativeFrom="column">
                  <wp:posOffset>635</wp:posOffset>
                </wp:positionH>
                <wp:positionV relativeFrom="paragraph">
                  <wp:posOffset>2869565</wp:posOffset>
                </wp:positionV>
                <wp:extent cx="5613400" cy="635"/>
                <wp:effectExtent l="0" t="0" r="0" b="0"/>
                <wp:wrapTight wrapText="bothSides">
                  <wp:wrapPolygon edited="0">
                    <wp:start x="0" y="0"/>
                    <wp:lineTo x="0" y="21600"/>
                    <wp:lineTo x="21600" y="21600"/>
                    <wp:lineTo x="21600" y="0"/>
                  </wp:wrapPolygon>
                </wp:wrapTight>
                <wp:docPr id="1845351791" name="Caixa de texto 1"/>
                <wp:cNvGraphicFramePr/>
                <a:graphic xmlns:a="http://schemas.openxmlformats.org/drawingml/2006/main">
                  <a:graphicData uri="http://schemas.microsoft.com/office/word/2010/wordprocessingShape">
                    <wps:wsp>
                      <wps:cNvSpPr txBox="1"/>
                      <wps:spPr>
                        <a:xfrm>
                          <a:off x="0" y="0"/>
                          <a:ext cx="5613400" cy="635"/>
                        </a:xfrm>
                        <a:prstGeom prst="rect">
                          <a:avLst/>
                        </a:prstGeom>
                        <a:solidFill>
                          <a:prstClr val="white"/>
                        </a:solidFill>
                        <a:ln>
                          <a:noFill/>
                        </a:ln>
                      </wps:spPr>
                      <wps:txbx>
                        <w:txbxContent>
                          <w:p w14:paraId="01F9F03D" w14:textId="5F1A9EF9" w:rsidR="0066690A" w:rsidRPr="00334CD1" w:rsidRDefault="0066690A" w:rsidP="0066690A">
                            <w:pPr>
                              <w:pStyle w:val="Legenda"/>
                              <w:jc w:val="center"/>
                              <w:rPr>
                                <w:noProof/>
                                <w:sz w:val="22"/>
                                <w:szCs w:val="22"/>
                                <w:lang w:val="pt-PT"/>
                              </w:rPr>
                            </w:pPr>
                            <w:bookmarkStart w:id="7" w:name="_Toc212408666"/>
                            <w:proofErr w:type="spellStart"/>
                            <w:r>
                              <w:t>Figura</w:t>
                            </w:r>
                            <w:proofErr w:type="spellEnd"/>
                            <w:r>
                              <w:t xml:space="preserve"> </w:t>
                            </w:r>
                            <w:r w:rsidR="00916EA2">
                              <w:rPr>
                                <w:noProof/>
                              </w:rPr>
                              <w:fldChar w:fldCharType="begin"/>
                            </w:r>
                            <w:r w:rsidR="00916EA2">
                              <w:rPr>
                                <w:noProof/>
                              </w:rPr>
                              <w:instrText xml:space="preserve"> SEQ Figura \* ARABIC </w:instrText>
                            </w:r>
                            <w:r w:rsidR="00916EA2">
                              <w:rPr>
                                <w:noProof/>
                              </w:rPr>
                              <w:fldChar w:fldCharType="separate"/>
                            </w:r>
                            <w:r w:rsidR="004D0BB7">
                              <w:rPr>
                                <w:noProof/>
                              </w:rPr>
                              <w:t>1</w:t>
                            </w:r>
                            <w:r w:rsidR="00916EA2">
                              <w:rPr>
                                <w:noProof/>
                              </w:rPr>
                              <w:fldChar w:fldCharType="end"/>
                            </w:r>
                            <w:r>
                              <w:t xml:space="preserve"> - </w:t>
                            </w:r>
                            <w:proofErr w:type="spellStart"/>
                            <w:r>
                              <w:t>Diagrama</w:t>
                            </w:r>
                            <w:proofErr w:type="spellEnd"/>
                            <w:r>
                              <w:t xml:space="preserve"> da Base de Dados</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A36D1D" id="_x0000_t202" coordsize="21600,21600" o:spt="202" path="m,l,21600r21600,l21600,xe">
                <v:stroke joinstyle="miter"/>
                <v:path gradientshapeok="t" o:connecttype="rect"/>
              </v:shapetype>
              <v:shape id="Caixa de texto 1" o:spid="_x0000_s1026" type="#_x0000_t202" style="position:absolute;margin-left:.05pt;margin-top:225.95pt;width:442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2FQIAADgEAAAOAAAAZHJzL2Uyb0RvYy54bWysU8Fu2zAMvQ/YPwi6L07aNRi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27+ez245R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" stroked="f">
                <v:textbox style="mso-fit-shape-to-text:t" inset="0,0,0,0">
                  <w:txbxContent>
                    <w:p w14:paraId="01F9F03D" w14:textId="5F1A9EF9" w:rsidR="0066690A" w:rsidRPr="00334CD1" w:rsidRDefault="0066690A" w:rsidP="0066690A">
                      <w:pPr>
                        <w:pStyle w:val="Legenda"/>
                        <w:jc w:val="center"/>
                        <w:rPr>
                          <w:noProof/>
                          <w:sz w:val="22"/>
                          <w:szCs w:val="22"/>
                          <w:lang w:val="pt-PT"/>
                        </w:rPr>
                      </w:pPr>
                      <w:bookmarkStart w:id="8" w:name="_Toc212408666"/>
                      <w:proofErr w:type="spellStart"/>
                      <w:r>
                        <w:t>Figura</w:t>
                      </w:r>
                      <w:proofErr w:type="spellEnd"/>
                      <w:r>
                        <w:t xml:space="preserve"> </w:t>
                      </w:r>
                      <w:r w:rsidR="00916EA2">
                        <w:rPr>
                          <w:noProof/>
                        </w:rPr>
                        <w:fldChar w:fldCharType="begin"/>
                      </w:r>
                      <w:r w:rsidR="00916EA2">
                        <w:rPr>
                          <w:noProof/>
                        </w:rPr>
                        <w:instrText xml:space="preserve"> SEQ Figura \* ARABIC </w:instrText>
                      </w:r>
                      <w:r w:rsidR="00916EA2">
                        <w:rPr>
                          <w:noProof/>
                        </w:rPr>
                        <w:fldChar w:fldCharType="separate"/>
                      </w:r>
                      <w:r w:rsidR="004D0BB7">
                        <w:rPr>
                          <w:noProof/>
                        </w:rPr>
                        <w:t>1</w:t>
                      </w:r>
                      <w:r w:rsidR="00916EA2">
                        <w:rPr>
                          <w:noProof/>
                        </w:rPr>
                        <w:fldChar w:fldCharType="end"/>
                      </w:r>
                      <w:r>
                        <w:t xml:space="preserve"> - </w:t>
                      </w:r>
                      <w:proofErr w:type="spellStart"/>
                      <w:r>
                        <w:t>Diagrama</w:t>
                      </w:r>
                      <w:proofErr w:type="spellEnd"/>
                      <w:r>
                        <w:t xml:space="preserve"> da Base de Dados</w:t>
                      </w:r>
                      <w:bookmarkEnd w:id="8"/>
                    </w:p>
                  </w:txbxContent>
                </v:textbox>
                <w10:wrap type="tight"/>
              </v:shape>
            </w:pict>
          </mc:Fallback>
        </mc:AlternateContent>
      </w:r>
      <w:r w:rsidR="0066690A">
        <w:rPr>
          <w:noProof/>
          <w:lang w:val="pt-PT"/>
        </w:rPr>
        <w:drawing>
          <wp:anchor distT="0" distB="0" distL="114300" distR="114300" simplePos="0" relativeHeight="251659264" behindDoc="1" locked="0" layoutInCell="1" allowOverlap="1" wp14:anchorId="72A39C06" wp14:editId="41BCFEA6">
            <wp:simplePos x="0" y="0"/>
            <wp:positionH relativeFrom="column">
              <wp:posOffset>1049</wp:posOffset>
            </wp:positionH>
            <wp:positionV relativeFrom="paragraph">
              <wp:posOffset>-2623</wp:posOffset>
            </wp:positionV>
            <wp:extent cx="5613400" cy="2814955"/>
            <wp:effectExtent l="0" t="0" r="6350" b="4445"/>
            <wp:wrapTight wrapText="bothSides">
              <wp:wrapPolygon edited="0">
                <wp:start x="0" y="0"/>
                <wp:lineTo x="0" y="21488"/>
                <wp:lineTo x="21551" y="21488"/>
                <wp:lineTo x="21551" y="0"/>
                <wp:lineTo x="0" y="0"/>
              </wp:wrapPolygon>
            </wp:wrapTight>
            <wp:docPr id="314158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3400" cy="2814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EBC6CD" w14:textId="3BB593BE" w:rsidR="00303D72" w:rsidRDefault="00626D78" w:rsidP="00303D72">
      <w:pPr>
        <w:pStyle w:val="Ttulo1"/>
      </w:pPr>
      <w:proofErr w:type="spellStart"/>
      <w:r w:rsidRPr="00626D78">
        <w:lastRenderedPageBreak/>
        <w:t>Implementação</w:t>
      </w:r>
      <w:proofErr w:type="spellEnd"/>
      <w:r w:rsidRPr="00626D78">
        <w:t xml:space="preserve"> da </w:t>
      </w:r>
      <w:proofErr w:type="spellStart"/>
      <w:r>
        <w:t>A</w:t>
      </w:r>
      <w:r w:rsidRPr="00626D78">
        <w:t>plicação</w:t>
      </w:r>
      <w:proofErr w:type="spellEnd"/>
      <w:r w:rsidRPr="00626D78">
        <w:t xml:space="preserve"> </w:t>
      </w:r>
      <w:r>
        <w:t>W</w:t>
      </w:r>
      <w:r w:rsidRPr="00626D78">
        <w:t>eb</w:t>
      </w:r>
    </w:p>
    <w:p w14:paraId="05351BE2" w14:textId="2C57BC9E" w:rsidR="00303D72" w:rsidRPr="00303D72" w:rsidRDefault="00303D72" w:rsidP="00303D72">
      <w:r w:rsidRPr="00303D72">
        <w:rPr>
          <w:lang w:val="pt-PT"/>
        </w:rPr>
        <w:t>A aplicação divide-se em quatro módulos funcionais principais, acessíveis através de uma barra de navegação global.</w:t>
      </w:r>
    </w:p>
    <w:p w14:paraId="617B5BEE" w14:textId="77777777" w:rsidR="00303D72" w:rsidRPr="00303D72" w:rsidRDefault="00303D72" w:rsidP="00303D72">
      <w:pPr>
        <w:rPr>
          <w:b/>
          <w:bCs/>
          <w:lang w:val="pt-PT"/>
        </w:rPr>
      </w:pPr>
      <w:r w:rsidRPr="00303D72">
        <w:rPr>
          <w:b/>
          <w:bCs/>
          <w:lang w:val="pt-PT"/>
        </w:rPr>
        <w:t xml:space="preserve">5.1 </w:t>
      </w:r>
      <w:proofErr w:type="spellStart"/>
      <w:r w:rsidRPr="00303D72">
        <w:rPr>
          <w:b/>
          <w:bCs/>
          <w:lang w:val="pt-PT"/>
        </w:rPr>
        <w:t>Dashboard</w:t>
      </w:r>
      <w:proofErr w:type="spellEnd"/>
      <w:r w:rsidRPr="00303D72">
        <w:rPr>
          <w:b/>
          <w:bCs/>
          <w:lang w:val="pt-PT"/>
        </w:rPr>
        <w:t xml:space="preserve"> e Estatísticas</w:t>
      </w:r>
    </w:p>
    <w:p w14:paraId="5482A774" w14:textId="77777777" w:rsidR="00303D72" w:rsidRPr="00303D72" w:rsidRDefault="00303D72" w:rsidP="00303D72">
      <w:pPr>
        <w:rPr>
          <w:lang w:val="pt-PT"/>
        </w:rPr>
      </w:pPr>
      <w:r w:rsidRPr="00303D72">
        <w:rPr>
          <w:lang w:val="pt-PT"/>
        </w:rPr>
        <w:t>A página inicial (</w:t>
      </w:r>
      <w:proofErr w:type="spellStart"/>
      <w:r w:rsidRPr="00303D72">
        <w:rPr>
          <w:i/>
          <w:iCs/>
          <w:lang w:val="pt-PT"/>
        </w:rPr>
        <w:t>HomeController</w:t>
      </w:r>
      <w:proofErr w:type="spellEnd"/>
      <w:r w:rsidRPr="00303D72">
        <w:rPr>
          <w:lang w:val="pt-PT"/>
        </w:rPr>
        <w:t xml:space="preserve">) funciona como um painel de controlo. Ao carregar a página, o sistema executa </w:t>
      </w:r>
      <w:proofErr w:type="spellStart"/>
      <w:r w:rsidRPr="00303D72">
        <w:rPr>
          <w:i/>
          <w:iCs/>
          <w:lang w:val="pt-PT"/>
        </w:rPr>
        <w:t>queries</w:t>
      </w:r>
      <w:proofErr w:type="spellEnd"/>
      <w:r w:rsidRPr="00303D72">
        <w:rPr>
          <w:lang w:val="pt-PT"/>
        </w:rPr>
        <w:t xml:space="preserve"> de agregação (COUNT) para apresentar em tempo real:</w:t>
      </w:r>
    </w:p>
    <w:p w14:paraId="335EFFDB" w14:textId="77777777" w:rsidR="00303D72" w:rsidRPr="00303D72" w:rsidRDefault="00303D72" w:rsidP="00303D72">
      <w:pPr>
        <w:numPr>
          <w:ilvl w:val="0"/>
          <w:numId w:val="14"/>
        </w:numPr>
        <w:rPr>
          <w:lang w:val="pt-PT"/>
        </w:rPr>
      </w:pPr>
      <w:r w:rsidRPr="00303D72">
        <w:rPr>
          <w:lang w:val="pt-PT"/>
        </w:rPr>
        <w:t>Total de Armamento registado.</w:t>
      </w:r>
    </w:p>
    <w:p w14:paraId="5E8A51EB" w14:textId="77777777" w:rsidR="00303D72" w:rsidRPr="00303D72" w:rsidRDefault="00303D72" w:rsidP="00303D72">
      <w:pPr>
        <w:numPr>
          <w:ilvl w:val="0"/>
          <w:numId w:val="14"/>
        </w:numPr>
        <w:rPr>
          <w:lang w:val="pt-PT"/>
        </w:rPr>
      </w:pPr>
      <w:r w:rsidRPr="00303D72">
        <w:rPr>
          <w:lang w:val="pt-PT"/>
        </w:rPr>
        <w:t>Quantidade de armas operacionais vs. em manutenção.</w:t>
      </w:r>
    </w:p>
    <w:p w14:paraId="7B758AA5" w14:textId="77777777" w:rsidR="00303D72" w:rsidRPr="00303D72" w:rsidRDefault="00303D72" w:rsidP="00303D72">
      <w:pPr>
        <w:numPr>
          <w:ilvl w:val="0"/>
          <w:numId w:val="14"/>
        </w:numPr>
        <w:rPr>
          <w:lang w:val="pt-PT"/>
        </w:rPr>
      </w:pPr>
      <w:r w:rsidRPr="00303D72">
        <w:rPr>
          <w:lang w:val="pt-PT"/>
        </w:rPr>
        <w:t>Dimensão do efetivo militar.</w:t>
      </w:r>
    </w:p>
    <w:p w14:paraId="6754D9D2" w14:textId="77777777" w:rsidR="00303D72" w:rsidRPr="00303D72" w:rsidRDefault="00303D72" w:rsidP="00303D72">
      <w:pPr>
        <w:rPr>
          <w:b/>
          <w:bCs/>
          <w:lang w:val="pt-PT"/>
        </w:rPr>
      </w:pPr>
      <w:r w:rsidRPr="00303D72">
        <w:rPr>
          <w:b/>
          <w:bCs/>
          <w:lang w:val="pt-PT"/>
        </w:rPr>
        <w:t>5.2 Gestão de Inventário</w:t>
      </w:r>
    </w:p>
    <w:p w14:paraId="3D352D1F" w14:textId="77777777" w:rsidR="00303D72" w:rsidRPr="00303D72" w:rsidRDefault="00303D72" w:rsidP="00303D72">
      <w:pPr>
        <w:rPr>
          <w:lang w:val="pt-PT"/>
        </w:rPr>
      </w:pPr>
      <w:r w:rsidRPr="00303D72">
        <w:rPr>
          <w:lang w:val="pt-PT"/>
        </w:rPr>
        <w:t>O módulo de Inventário (</w:t>
      </w:r>
      <w:proofErr w:type="spellStart"/>
      <w:r w:rsidRPr="00303D72">
        <w:rPr>
          <w:i/>
          <w:iCs/>
          <w:lang w:val="pt-PT"/>
        </w:rPr>
        <w:t>ArmasController</w:t>
      </w:r>
      <w:proofErr w:type="spellEnd"/>
      <w:r w:rsidRPr="00303D72">
        <w:rPr>
          <w:lang w:val="pt-PT"/>
        </w:rPr>
        <w:t>) apresenta uma listagem detalhada de todo o material.</w:t>
      </w:r>
    </w:p>
    <w:p w14:paraId="3C10E451" w14:textId="77777777" w:rsidR="00303D72" w:rsidRPr="00303D72" w:rsidRDefault="00303D72" w:rsidP="00303D72">
      <w:pPr>
        <w:numPr>
          <w:ilvl w:val="0"/>
          <w:numId w:val="15"/>
        </w:numPr>
        <w:rPr>
          <w:lang w:val="pt-PT"/>
        </w:rPr>
      </w:pPr>
      <w:r w:rsidRPr="00303D72">
        <w:rPr>
          <w:b/>
          <w:bCs/>
          <w:lang w:val="pt-PT"/>
        </w:rPr>
        <w:t>Query Elaborada:</w:t>
      </w:r>
      <w:r w:rsidRPr="00303D72">
        <w:rPr>
          <w:lang w:val="pt-PT"/>
        </w:rPr>
        <w:t xml:space="preserve"> Utiliza JOINs para substituir os </w:t>
      </w:r>
      <w:proofErr w:type="spellStart"/>
      <w:r w:rsidRPr="00303D72">
        <w:rPr>
          <w:i/>
          <w:iCs/>
          <w:lang w:val="pt-PT"/>
        </w:rPr>
        <w:t>IDs</w:t>
      </w:r>
      <w:proofErr w:type="spellEnd"/>
      <w:r w:rsidRPr="00303D72">
        <w:rPr>
          <w:lang w:val="pt-PT"/>
        </w:rPr>
        <w:t xml:space="preserve"> numéricos pelos nomes legíveis (</w:t>
      </w:r>
      <w:proofErr w:type="spellStart"/>
      <w:r w:rsidRPr="00303D72">
        <w:rPr>
          <w:lang w:val="pt-PT"/>
        </w:rPr>
        <w:t>ex</w:t>
      </w:r>
      <w:proofErr w:type="spellEnd"/>
      <w:r w:rsidRPr="00303D72">
        <w:rPr>
          <w:lang w:val="pt-PT"/>
        </w:rPr>
        <w:t>: mostra "Fuzil de Assalto" em vez de "1", e "Base Aérea" em vez de "2").</w:t>
      </w:r>
    </w:p>
    <w:p w14:paraId="6F13BA09" w14:textId="77777777" w:rsidR="00303D72" w:rsidRPr="00303D72" w:rsidRDefault="00303D72" w:rsidP="00303D72">
      <w:pPr>
        <w:numPr>
          <w:ilvl w:val="0"/>
          <w:numId w:val="15"/>
        </w:numPr>
        <w:rPr>
          <w:lang w:val="pt-PT"/>
        </w:rPr>
      </w:pPr>
      <w:r w:rsidRPr="00303D72">
        <w:rPr>
          <w:b/>
          <w:bCs/>
          <w:lang w:val="pt-PT"/>
        </w:rPr>
        <w:t>Pesquisa:</w:t>
      </w:r>
      <w:r w:rsidRPr="00303D72">
        <w:rPr>
          <w:lang w:val="pt-PT"/>
        </w:rPr>
        <w:t xml:space="preserve"> Implementação de um motor de busca SQL (LIKE %...%) que permite filtrar armas por número de série, tipo ou unidade atual.</w:t>
      </w:r>
    </w:p>
    <w:p w14:paraId="62D4D777" w14:textId="77777777" w:rsidR="00303D72" w:rsidRPr="00303D72" w:rsidRDefault="00303D72" w:rsidP="00303D72">
      <w:pPr>
        <w:rPr>
          <w:b/>
          <w:bCs/>
          <w:lang w:val="pt-PT"/>
        </w:rPr>
      </w:pPr>
      <w:r w:rsidRPr="00303D72">
        <w:rPr>
          <w:b/>
          <w:bCs/>
          <w:lang w:val="pt-PT"/>
        </w:rPr>
        <w:t>5.3 Gestão de Pessoal (</w:t>
      </w:r>
      <w:proofErr w:type="spellStart"/>
      <w:r w:rsidRPr="00303D72">
        <w:rPr>
          <w:b/>
          <w:bCs/>
          <w:lang w:val="pt-PT"/>
        </w:rPr>
        <w:t>Stored</w:t>
      </w:r>
      <w:proofErr w:type="spellEnd"/>
      <w:r w:rsidRPr="00303D72">
        <w:rPr>
          <w:b/>
          <w:bCs/>
          <w:lang w:val="pt-PT"/>
        </w:rPr>
        <w:t xml:space="preserve"> Procedures)</w:t>
      </w:r>
    </w:p>
    <w:p w14:paraId="1A5AD529" w14:textId="77777777" w:rsidR="00303D72" w:rsidRPr="00303D72" w:rsidRDefault="00303D72" w:rsidP="00303D72">
      <w:pPr>
        <w:rPr>
          <w:lang w:val="pt-PT"/>
        </w:rPr>
      </w:pPr>
      <w:r w:rsidRPr="00303D72">
        <w:rPr>
          <w:lang w:val="pt-PT"/>
        </w:rPr>
        <w:t>Este módulo (</w:t>
      </w:r>
      <w:proofErr w:type="spellStart"/>
      <w:r w:rsidRPr="00303D72">
        <w:rPr>
          <w:i/>
          <w:iCs/>
          <w:lang w:val="pt-PT"/>
        </w:rPr>
        <w:t>MilitaresController</w:t>
      </w:r>
      <w:proofErr w:type="spellEnd"/>
      <w:r w:rsidRPr="00303D72">
        <w:rPr>
          <w:lang w:val="pt-PT"/>
        </w:rPr>
        <w:t xml:space="preserve">) cumpre o requisito de </w:t>
      </w:r>
      <w:r w:rsidRPr="00303D72">
        <w:rPr>
          <w:b/>
          <w:bCs/>
          <w:lang w:val="pt-PT"/>
        </w:rPr>
        <w:t>inserção em múltiplas tabelas</w:t>
      </w:r>
      <w:r w:rsidRPr="00303D72">
        <w:rPr>
          <w:lang w:val="pt-PT"/>
        </w:rPr>
        <w:t xml:space="preserve">. Foi criada a </w:t>
      </w:r>
      <w:proofErr w:type="spellStart"/>
      <w:r w:rsidRPr="00303D72">
        <w:rPr>
          <w:i/>
          <w:iCs/>
          <w:lang w:val="pt-PT"/>
        </w:rPr>
        <w:t>Stored</w:t>
      </w:r>
      <w:proofErr w:type="spellEnd"/>
      <w:r w:rsidRPr="00303D72">
        <w:rPr>
          <w:i/>
          <w:iCs/>
          <w:lang w:val="pt-PT"/>
        </w:rPr>
        <w:t xml:space="preserve"> </w:t>
      </w:r>
      <w:proofErr w:type="spellStart"/>
      <w:r w:rsidRPr="00303D72">
        <w:rPr>
          <w:i/>
          <w:iCs/>
          <w:lang w:val="pt-PT"/>
        </w:rPr>
        <w:t>Procedure</w:t>
      </w:r>
      <w:proofErr w:type="spellEnd"/>
      <w:r w:rsidRPr="00303D72">
        <w:rPr>
          <w:i/>
          <w:iCs/>
          <w:lang w:val="pt-PT"/>
        </w:rPr>
        <w:t xml:space="preserve"> sp_RegistarMilitarComLogin </w:t>
      </w:r>
      <w:r w:rsidRPr="00303D72">
        <w:rPr>
          <w:lang w:val="pt-PT"/>
        </w:rPr>
        <w:t xml:space="preserve">no </w:t>
      </w:r>
      <w:r w:rsidRPr="00303D72">
        <w:rPr>
          <w:i/>
          <w:iCs/>
          <w:lang w:val="pt-PT"/>
        </w:rPr>
        <w:t>SQL Server</w:t>
      </w:r>
      <w:r w:rsidRPr="00303D72">
        <w:rPr>
          <w:lang w:val="pt-PT"/>
        </w:rPr>
        <w:t>. A aplicação web invoca este procedimento passando os dados pessoais e de login. A base de dados gere a transação internamente, garantindo que o Utilizador e o Militar são criados no mesmo instante, mantendo a consistência dos dados.</w:t>
      </w:r>
    </w:p>
    <w:p w14:paraId="29B05313" w14:textId="77777777" w:rsidR="00303D72" w:rsidRPr="00303D72" w:rsidRDefault="00303D72" w:rsidP="00303D72">
      <w:pPr>
        <w:rPr>
          <w:b/>
          <w:bCs/>
          <w:lang w:val="pt-PT"/>
        </w:rPr>
      </w:pPr>
      <w:r w:rsidRPr="00303D72">
        <w:rPr>
          <w:b/>
          <w:bCs/>
          <w:lang w:val="pt-PT"/>
        </w:rPr>
        <w:t>5.4 Movimentação de Material (Transações)</w:t>
      </w:r>
    </w:p>
    <w:p w14:paraId="6C6FB6D3" w14:textId="77777777" w:rsidR="00303D72" w:rsidRPr="00303D72" w:rsidRDefault="00303D72" w:rsidP="00303D72">
      <w:pPr>
        <w:rPr>
          <w:lang w:val="pt-PT"/>
        </w:rPr>
      </w:pPr>
      <w:r w:rsidRPr="00303D72">
        <w:rPr>
          <w:lang w:val="pt-PT"/>
        </w:rPr>
        <w:t>O módulo de Logística (</w:t>
      </w:r>
      <w:proofErr w:type="spellStart"/>
      <w:r w:rsidRPr="00303D72">
        <w:rPr>
          <w:i/>
          <w:iCs/>
          <w:lang w:val="pt-PT"/>
        </w:rPr>
        <w:t>MovimentosController</w:t>
      </w:r>
      <w:proofErr w:type="spellEnd"/>
      <w:r w:rsidRPr="00303D72">
        <w:rPr>
          <w:lang w:val="pt-PT"/>
        </w:rPr>
        <w:t>) é o coração operacional do sistema. Permite transferir uma arma de uma unidade para outra.</w:t>
      </w:r>
    </w:p>
    <w:p w14:paraId="14C59BF7" w14:textId="77777777" w:rsidR="00303D72" w:rsidRPr="00303D72" w:rsidRDefault="00303D72" w:rsidP="00303D72">
      <w:pPr>
        <w:numPr>
          <w:ilvl w:val="0"/>
          <w:numId w:val="16"/>
        </w:numPr>
        <w:rPr>
          <w:lang w:val="pt-PT"/>
        </w:rPr>
      </w:pPr>
      <w:r w:rsidRPr="00303D72">
        <w:rPr>
          <w:b/>
          <w:bCs/>
          <w:lang w:val="pt-PT"/>
        </w:rPr>
        <w:t>Atomicidade:</w:t>
      </w:r>
      <w:r w:rsidRPr="00303D72">
        <w:rPr>
          <w:lang w:val="pt-PT"/>
        </w:rPr>
        <w:t xml:space="preserve"> O código C# utiliza </w:t>
      </w:r>
      <w:proofErr w:type="spellStart"/>
      <w:r w:rsidRPr="00303D72">
        <w:rPr>
          <w:i/>
          <w:iCs/>
          <w:lang w:val="pt-PT"/>
        </w:rPr>
        <w:t>SqlTransaction</w:t>
      </w:r>
      <w:proofErr w:type="spellEnd"/>
      <w:r w:rsidRPr="00303D72">
        <w:rPr>
          <w:lang w:val="pt-PT"/>
        </w:rPr>
        <w:t>. Isto garante que duas operações ocorrem com sucesso ou falham em conjunto:</w:t>
      </w:r>
    </w:p>
    <w:p w14:paraId="7BFD0800" w14:textId="77777777" w:rsidR="00303D72" w:rsidRPr="00303D72" w:rsidRDefault="00303D72" w:rsidP="00303D72">
      <w:pPr>
        <w:numPr>
          <w:ilvl w:val="1"/>
          <w:numId w:val="16"/>
        </w:numPr>
        <w:rPr>
          <w:lang w:val="pt-PT"/>
        </w:rPr>
      </w:pPr>
      <w:r w:rsidRPr="00303D72">
        <w:rPr>
          <w:lang w:val="pt-PT"/>
        </w:rPr>
        <w:t xml:space="preserve">Inserção do registo na tabela </w:t>
      </w:r>
      <w:proofErr w:type="spellStart"/>
      <w:r w:rsidRPr="00303D72">
        <w:rPr>
          <w:i/>
          <w:iCs/>
          <w:lang w:val="pt-PT"/>
        </w:rPr>
        <w:t>Movimento_Armamento</w:t>
      </w:r>
      <w:proofErr w:type="spellEnd"/>
      <w:r w:rsidRPr="00303D72">
        <w:rPr>
          <w:i/>
          <w:iCs/>
          <w:lang w:val="pt-PT"/>
        </w:rPr>
        <w:t xml:space="preserve"> (Histórico).</w:t>
      </w:r>
    </w:p>
    <w:p w14:paraId="3528EDD3" w14:textId="77777777" w:rsidR="00303D72" w:rsidRPr="00303D72" w:rsidRDefault="00303D72" w:rsidP="00303D72">
      <w:pPr>
        <w:numPr>
          <w:ilvl w:val="1"/>
          <w:numId w:val="16"/>
        </w:numPr>
        <w:rPr>
          <w:lang w:val="pt-PT"/>
        </w:rPr>
      </w:pPr>
      <w:r w:rsidRPr="00303D72">
        <w:rPr>
          <w:lang w:val="pt-PT"/>
        </w:rPr>
        <w:t>Atualização (</w:t>
      </w:r>
      <w:r w:rsidRPr="00303D72">
        <w:rPr>
          <w:i/>
          <w:iCs/>
          <w:lang w:val="pt-PT"/>
        </w:rPr>
        <w:t>UPDATE</w:t>
      </w:r>
      <w:r w:rsidRPr="00303D72">
        <w:rPr>
          <w:lang w:val="pt-PT"/>
        </w:rPr>
        <w:t xml:space="preserve">) do campo </w:t>
      </w:r>
      <w:proofErr w:type="spellStart"/>
      <w:r w:rsidRPr="00303D72">
        <w:rPr>
          <w:i/>
          <w:iCs/>
          <w:lang w:val="pt-PT"/>
        </w:rPr>
        <w:t>id_unidade</w:t>
      </w:r>
      <w:proofErr w:type="spellEnd"/>
      <w:r w:rsidRPr="00303D72">
        <w:rPr>
          <w:lang w:val="pt-PT"/>
        </w:rPr>
        <w:t xml:space="preserve"> na tabela Arma.</w:t>
      </w:r>
    </w:p>
    <w:p w14:paraId="7E387B02" w14:textId="77777777" w:rsidR="00303D72" w:rsidRPr="00303D72" w:rsidRDefault="00303D72" w:rsidP="00303D72">
      <w:pPr>
        <w:numPr>
          <w:ilvl w:val="0"/>
          <w:numId w:val="16"/>
        </w:numPr>
        <w:rPr>
          <w:lang w:val="pt-PT"/>
        </w:rPr>
      </w:pPr>
      <w:r w:rsidRPr="00303D72">
        <w:rPr>
          <w:b/>
          <w:bCs/>
          <w:lang w:val="pt-PT"/>
        </w:rPr>
        <w:lastRenderedPageBreak/>
        <w:t>Histórico:</w:t>
      </w:r>
      <w:r w:rsidRPr="00303D72">
        <w:rPr>
          <w:lang w:val="pt-PT"/>
        </w:rPr>
        <w:t xml:space="preserve"> Uma página dedicada de auditoria permite consultar todos os movimentos passados, cumprindo o requisito de </w:t>
      </w:r>
      <w:proofErr w:type="spellStart"/>
      <w:r w:rsidRPr="00303D72">
        <w:rPr>
          <w:i/>
          <w:iCs/>
          <w:lang w:val="pt-PT"/>
        </w:rPr>
        <w:t>queries</w:t>
      </w:r>
      <w:proofErr w:type="spellEnd"/>
      <w:r w:rsidRPr="00303D72">
        <w:rPr>
          <w:lang w:val="pt-PT"/>
        </w:rPr>
        <w:t xml:space="preserve"> complexas a múltiplas tabelas.</w:t>
      </w:r>
    </w:p>
    <w:p w14:paraId="01CD87DD" w14:textId="77777777" w:rsidR="00626D78" w:rsidRDefault="00626D78" w:rsidP="00626D78"/>
    <w:p w14:paraId="3457E8C8" w14:textId="77777777" w:rsidR="00303D72" w:rsidRDefault="00303D72" w:rsidP="00626D78"/>
    <w:p w14:paraId="55E03C48" w14:textId="1E4D922A" w:rsidR="00303D72" w:rsidRDefault="00303D72" w:rsidP="00303D72">
      <w:pPr>
        <w:pStyle w:val="Ttulo1"/>
      </w:pPr>
      <w:proofErr w:type="spellStart"/>
      <w:r w:rsidRPr="00303D72">
        <w:t>Conclusão</w:t>
      </w:r>
      <w:proofErr w:type="spellEnd"/>
    </w:p>
    <w:p w14:paraId="49405EDB" w14:textId="77777777" w:rsidR="00303D72" w:rsidRPr="00303D72" w:rsidRDefault="00303D72" w:rsidP="00303D72">
      <w:pPr>
        <w:rPr>
          <w:lang w:val="pt-PT"/>
        </w:rPr>
      </w:pPr>
      <w:r w:rsidRPr="00303D72">
        <w:rPr>
          <w:lang w:val="pt-PT"/>
        </w:rPr>
        <w:t>O projeto "Gestão de Armamento Militar" permitiu aplicar na prática os conceitos fundamentais de Sistemas de Armazenamento de Dados. A solução desenvolvida responde eficazmente ao problema proposto, garantindo a rastreabilidade total do armamento desde a aquisição até ao abate.</w:t>
      </w:r>
    </w:p>
    <w:p w14:paraId="4583D73E" w14:textId="77777777" w:rsidR="00303D72" w:rsidRPr="00303D72" w:rsidRDefault="00303D72" w:rsidP="00303D72">
      <w:pPr>
        <w:rPr>
          <w:lang w:val="pt-PT"/>
        </w:rPr>
      </w:pPr>
      <w:r w:rsidRPr="00303D72">
        <w:rPr>
          <w:lang w:val="pt-PT"/>
        </w:rPr>
        <w:t xml:space="preserve">Destaca-se o cumprimento de todos os requisitos propostos pelo docente, nomeadamente a utilização correta de </w:t>
      </w:r>
      <w:proofErr w:type="spellStart"/>
      <w:r w:rsidRPr="00303D72">
        <w:rPr>
          <w:i/>
          <w:iCs/>
          <w:lang w:val="pt-PT"/>
        </w:rPr>
        <w:t>Stored</w:t>
      </w:r>
      <w:proofErr w:type="spellEnd"/>
      <w:r w:rsidRPr="00303D72">
        <w:rPr>
          <w:i/>
          <w:iCs/>
          <w:lang w:val="pt-PT"/>
        </w:rPr>
        <w:t xml:space="preserve"> Procedures</w:t>
      </w:r>
      <w:r w:rsidRPr="00303D72">
        <w:rPr>
          <w:lang w:val="pt-PT"/>
        </w:rPr>
        <w:t xml:space="preserve"> para lógica de negócio complexa e o uso de transações para garantir a integridade dos dados durante as movimentações de material. A arquitetura </w:t>
      </w:r>
      <w:r w:rsidRPr="00303D72">
        <w:rPr>
          <w:i/>
          <w:iCs/>
          <w:lang w:val="pt-PT"/>
        </w:rPr>
        <w:t xml:space="preserve">MVC </w:t>
      </w:r>
      <w:r w:rsidRPr="00303D72">
        <w:rPr>
          <w:lang w:val="pt-PT"/>
        </w:rPr>
        <w:t>permitiu uma separação clara entre a lógica de apresentação e o acesso aos dados, resultando num código modular e de fácil manutenção.</w:t>
      </w:r>
    </w:p>
    <w:p w14:paraId="6DE53DA3" w14:textId="77777777" w:rsidR="00303D72" w:rsidRPr="00303D72" w:rsidRDefault="00303D72" w:rsidP="00303D72">
      <w:pPr>
        <w:rPr>
          <w:lang w:val="pt-PT"/>
        </w:rPr>
      </w:pPr>
      <w:r w:rsidRPr="00303D72">
        <w:rPr>
          <w:lang w:val="pt-PT"/>
        </w:rPr>
        <w:t>Como trabalho futuro, o sistema poderia ser expandido para incluir autenticação robusta (</w:t>
      </w:r>
      <w:proofErr w:type="spellStart"/>
      <w:r w:rsidRPr="00303D72">
        <w:rPr>
          <w:i/>
          <w:iCs/>
          <w:lang w:val="pt-PT"/>
        </w:rPr>
        <w:t>Identity</w:t>
      </w:r>
      <w:proofErr w:type="spellEnd"/>
      <w:r w:rsidRPr="00303D72">
        <w:rPr>
          <w:lang w:val="pt-PT"/>
        </w:rPr>
        <w:t>), gestão de munições e integração com leitores de códigos de barras para agilizar os movimentos.</w:t>
      </w:r>
    </w:p>
    <w:p w14:paraId="32BDD6A7" w14:textId="77777777" w:rsidR="00303D72" w:rsidRPr="00303D72" w:rsidRDefault="00303D72" w:rsidP="00303D72"/>
    <w:sectPr w:rsidR="00303D72" w:rsidRPr="00303D72" w:rsidSect="005B0976">
      <w:headerReference w:type="even" r:id="rId13"/>
      <w:headerReference w:type="default" r:id="rId14"/>
      <w:footerReference w:type="default" r:id="rId15"/>
      <w:type w:val="oddPage"/>
      <w:pgSz w:w="11906" w:h="16838"/>
      <w:pgMar w:top="1814" w:right="1247" w:bottom="1134"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B6F3" w14:textId="77777777" w:rsidR="007466DD" w:rsidRDefault="007466DD">
      <w:r>
        <w:separator/>
      </w:r>
    </w:p>
  </w:endnote>
  <w:endnote w:type="continuationSeparator" w:id="0">
    <w:p w14:paraId="3635C44A" w14:textId="77777777" w:rsidR="007466DD" w:rsidRDefault="007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1165"/>
      <w:docPartObj>
        <w:docPartGallery w:val="Page Numbers (Bottom of Page)"/>
        <w:docPartUnique/>
      </w:docPartObj>
    </w:sdtPr>
    <w:sdtEndPr>
      <w:rPr>
        <w:rFonts w:ascii="Arial Narrow" w:hAnsi="Arial Narrow"/>
        <w:sz w:val="18"/>
        <w:szCs w:val="18"/>
      </w:rPr>
    </w:sdtEndPr>
    <w:sdtContent>
      <w:p w14:paraId="4E0D8F6B" w14:textId="77777777" w:rsidR="00A168CC" w:rsidRPr="00A168CC" w:rsidRDefault="006E0BBC">
        <w:pPr>
          <w:pStyle w:val="Rodap"/>
          <w:jc w:val="right"/>
          <w:rPr>
            <w:sz w:val="18"/>
            <w:szCs w:val="18"/>
          </w:rPr>
        </w:pPr>
        <w:r w:rsidRPr="00A168CC">
          <w:rPr>
            <w:rFonts w:ascii="Arial Narrow" w:hAnsi="Arial Narrow"/>
            <w:sz w:val="18"/>
            <w:szCs w:val="18"/>
          </w:rPr>
          <w:fldChar w:fldCharType="begin"/>
        </w:r>
        <w:r w:rsidR="00A168CC" w:rsidRPr="00A168CC">
          <w:rPr>
            <w:rFonts w:ascii="Arial Narrow" w:hAnsi="Arial Narrow"/>
            <w:sz w:val="18"/>
            <w:szCs w:val="18"/>
          </w:rPr>
          <w:instrText xml:space="preserve"> PAGE   \* MERGEFORMAT </w:instrText>
        </w:r>
        <w:r w:rsidRPr="00A168CC">
          <w:rPr>
            <w:rFonts w:ascii="Arial Narrow" w:hAnsi="Arial Narrow"/>
            <w:sz w:val="18"/>
            <w:szCs w:val="18"/>
          </w:rPr>
          <w:fldChar w:fldCharType="separate"/>
        </w:r>
        <w:r w:rsidR="00DC72C6">
          <w:rPr>
            <w:rFonts w:ascii="Arial Narrow" w:hAnsi="Arial Narrow"/>
            <w:noProof/>
            <w:sz w:val="18"/>
            <w:szCs w:val="18"/>
          </w:rPr>
          <w:t>II</w:t>
        </w:r>
        <w:r w:rsidRPr="00A168CC">
          <w:rPr>
            <w:rFonts w:ascii="Arial Narrow" w:hAnsi="Arial Narrow"/>
            <w:sz w:val="18"/>
            <w:szCs w:val="18"/>
          </w:rPr>
          <w:fldChar w:fldCharType="end"/>
        </w:r>
      </w:p>
    </w:sdtContent>
  </w:sdt>
  <w:p w14:paraId="7943D7A8" w14:textId="77777777" w:rsidR="00A168CC" w:rsidRDefault="00A168C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1166"/>
      <w:docPartObj>
        <w:docPartGallery w:val="Page Numbers (Bottom of Page)"/>
        <w:docPartUnique/>
      </w:docPartObj>
    </w:sdtPr>
    <w:sdtContent>
      <w:p w14:paraId="54CF77EE" w14:textId="77777777" w:rsidR="00A168CC" w:rsidRDefault="00000000">
        <w:pPr>
          <w:pStyle w:val="Rodap"/>
          <w:jc w:val="right"/>
        </w:pPr>
      </w:p>
    </w:sdtContent>
  </w:sdt>
  <w:p w14:paraId="3638BD6D" w14:textId="77777777" w:rsidR="00A168CC" w:rsidRDefault="00A168C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BEA4" w14:textId="1242C4D9" w:rsidR="00395BE2" w:rsidRPr="001B15EE" w:rsidRDefault="00015FC7" w:rsidP="00A5199D">
    <w:pPr>
      <w:pStyle w:val="Cabealho"/>
      <w:tabs>
        <w:tab w:val="clear" w:pos="4252"/>
        <w:tab w:val="clear" w:pos="8504"/>
        <w:tab w:val="right" w:pos="8820"/>
      </w:tabs>
      <w:rPr>
        <w:rFonts w:ascii="Arial Narrow" w:hAnsi="Arial Narrow"/>
        <w:sz w:val="18"/>
        <w:szCs w:val="18"/>
      </w:rPr>
    </w:pPr>
    <w:r w:rsidRPr="00015FC7">
      <w:rPr>
        <w:rFonts w:ascii="Arial Narrow" w:hAnsi="Arial Narrow"/>
        <w:sz w:val="18"/>
        <w:szCs w:val="18"/>
      </w:rPr>
      <w:t xml:space="preserve">Gestão do Armamento Militar de um </w:t>
    </w:r>
    <w:proofErr w:type="spellStart"/>
    <w:r w:rsidRPr="00015FC7">
      <w:rPr>
        <w:rFonts w:ascii="Arial Narrow" w:hAnsi="Arial Narrow"/>
        <w:sz w:val="18"/>
        <w:szCs w:val="18"/>
      </w:rPr>
      <w:t>Quartel</w:t>
    </w:r>
    <w:proofErr w:type="spellEnd"/>
    <w:r w:rsidR="00395BE2" w:rsidRPr="001B15EE">
      <w:rPr>
        <w:rFonts w:ascii="Arial Narrow" w:hAnsi="Arial Narrow" w:cs="Arial"/>
        <w:sz w:val="18"/>
        <w:szCs w:val="18"/>
      </w:rPr>
      <w:tab/>
    </w:r>
    <w:r w:rsidR="00395BE2">
      <w:rPr>
        <w:rFonts w:ascii="Arial Narrow" w:hAnsi="Arial Narrow" w:cs="Arial"/>
        <w:sz w:val="18"/>
        <w:szCs w:val="18"/>
      </w:rPr>
      <w:t>—</w:t>
    </w:r>
    <w:r w:rsidR="00395BE2" w:rsidRPr="001B15EE">
      <w:rPr>
        <w:rFonts w:ascii="Arial Narrow" w:hAnsi="Arial Narrow" w:cs="Arial"/>
        <w:sz w:val="18"/>
        <w:szCs w:val="18"/>
      </w:rPr>
      <w:t xml:space="preserve"> </w:t>
    </w:r>
    <w:r w:rsidR="006E0BBC" w:rsidRPr="001B15EE">
      <w:rPr>
        <w:rStyle w:val="Nmerodepgina"/>
        <w:rFonts w:ascii="Arial Narrow" w:hAnsi="Arial Narrow"/>
        <w:sz w:val="18"/>
        <w:szCs w:val="18"/>
      </w:rPr>
      <w:fldChar w:fldCharType="begin"/>
    </w:r>
    <w:r w:rsidR="00395BE2" w:rsidRPr="001B15EE">
      <w:rPr>
        <w:rStyle w:val="Nmerodepgina"/>
        <w:rFonts w:ascii="Arial Narrow" w:hAnsi="Arial Narrow"/>
        <w:sz w:val="18"/>
        <w:szCs w:val="18"/>
      </w:rPr>
      <w:instrText xml:space="preserve"> PAGE </w:instrText>
    </w:r>
    <w:r w:rsidR="006E0BBC" w:rsidRPr="001B15EE">
      <w:rPr>
        <w:rStyle w:val="Nmerodepgina"/>
        <w:rFonts w:ascii="Arial Narrow" w:hAnsi="Arial Narrow"/>
        <w:sz w:val="18"/>
        <w:szCs w:val="18"/>
      </w:rPr>
      <w:fldChar w:fldCharType="separate"/>
    </w:r>
    <w:r w:rsidR="00DC72C6">
      <w:rPr>
        <w:rStyle w:val="Nmerodepgina"/>
        <w:rFonts w:ascii="Arial Narrow" w:hAnsi="Arial Narrow"/>
        <w:noProof/>
        <w:sz w:val="18"/>
        <w:szCs w:val="18"/>
      </w:rPr>
      <w:t>3</w:t>
    </w:r>
    <w:r w:rsidR="006E0BBC" w:rsidRPr="001B15EE">
      <w:rPr>
        <w:rStyle w:val="Nmerodepgina"/>
        <w:rFonts w:ascii="Arial Narrow" w:hAnsi="Arial Narrow"/>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45F6E" w14:textId="77777777" w:rsidR="007466DD" w:rsidRDefault="007466DD">
      <w:r>
        <w:separator/>
      </w:r>
    </w:p>
  </w:footnote>
  <w:footnote w:type="continuationSeparator" w:id="0">
    <w:p w14:paraId="57CD10D1" w14:textId="77777777" w:rsidR="007466DD" w:rsidRDefault="00746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4210" w14:textId="77777777" w:rsidR="00395BE2" w:rsidRPr="00294D68" w:rsidRDefault="00395BE2" w:rsidP="001B15EE">
    <w:pPr>
      <w:pStyle w:val="Cabealho"/>
      <w:tabs>
        <w:tab w:val="clear" w:pos="4252"/>
        <w:tab w:val="clear" w:pos="8504"/>
        <w:tab w:val="right" w:pos="8820"/>
      </w:tabs>
      <w:rPr>
        <w:rFonts w:ascii="Arial Narrow" w:hAnsi="Arial Narrow"/>
        <w:sz w:val="20"/>
        <w:szCs w:val="20"/>
      </w:rPr>
    </w:pPr>
    <w:r>
      <w:rPr>
        <w:rFonts w:ascii="Arial Narrow" w:hAnsi="Arial Narrow"/>
        <w:sz w:val="20"/>
        <w:szCs w:val="20"/>
      </w:rPr>
      <w:t xml:space="preserve">— </w:t>
    </w:r>
    <w:r w:rsidR="006E0BBC" w:rsidRPr="00294D68">
      <w:rPr>
        <w:rStyle w:val="Nmerodepgina"/>
        <w:rFonts w:ascii="Arial Narrow" w:hAnsi="Arial Narrow"/>
        <w:sz w:val="20"/>
        <w:szCs w:val="20"/>
      </w:rPr>
      <w:fldChar w:fldCharType="begin"/>
    </w:r>
    <w:r w:rsidRPr="00294D68">
      <w:rPr>
        <w:rStyle w:val="Nmerodepgina"/>
        <w:rFonts w:ascii="Arial Narrow" w:hAnsi="Arial Narrow"/>
        <w:sz w:val="20"/>
        <w:szCs w:val="20"/>
      </w:rPr>
      <w:instrText xml:space="preserve"> PAGE </w:instrText>
    </w:r>
    <w:r w:rsidR="006E0BBC" w:rsidRPr="00294D68">
      <w:rPr>
        <w:rStyle w:val="Nmerodepgina"/>
        <w:rFonts w:ascii="Arial Narrow" w:hAnsi="Arial Narrow"/>
        <w:sz w:val="20"/>
        <w:szCs w:val="20"/>
      </w:rPr>
      <w:fldChar w:fldCharType="separate"/>
    </w:r>
    <w:r>
      <w:rPr>
        <w:rStyle w:val="Nmerodepgina"/>
        <w:rFonts w:ascii="Arial Narrow" w:hAnsi="Arial Narrow"/>
        <w:noProof/>
        <w:sz w:val="20"/>
        <w:szCs w:val="20"/>
      </w:rPr>
      <w:t>7</w:t>
    </w:r>
    <w:r w:rsidR="006E0BBC" w:rsidRPr="00294D68">
      <w:rPr>
        <w:rStyle w:val="Nmerodepgina"/>
        <w:rFonts w:ascii="Arial Narrow" w:hAnsi="Arial Narrow"/>
        <w:sz w:val="20"/>
        <w:szCs w:val="20"/>
      </w:rPr>
      <w:fldChar w:fldCharType="end"/>
    </w:r>
    <w:r w:rsidR="007643AA">
      <w:rPr>
        <w:rFonts w:ascii="Arial Narrow" w:hAnsi="Arial Narrow"/>
        <w:noProof/>
        <w:sz w:val="20"/>
        <w:szCs w:val="20"/>
        <w:lang w:val="pt-PT" w:eastAsia="pt-PT" w:bidi="ar-SA"/>
      </w:rPr>
      <w:drawing>
        <wp:anchor distT="0" distB="0" distL="114300" distR="114300" simplePos="0" relativeHeight="251656704" behindDoc="1" locked="0" layoutInCell="1" allowOverlap="1" wp14:anchorId="4439E702" wp14:editId="7C600353">
          <wp:simplePos x="0" y="0"/>
          <wp:positionH relativeFrom="column">
            <wp:posOffset>1143000</wp:posOffset>
          </wp:positionH>
          <wp:positionV relativeFrom="paragraph">
            <wp:posOffset>4420235</wp:posOffset>
          </wp:positionV>
          <wp:extent cx="3882390" cy="2108200"/>
          <wp:effectExtent l="19050" t="0" r="3810" b="0"/>
          <wp:wrapNone/>
          <wp:docPr id="28" name="Imagem 28" descr="IPCA_Logo%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PCA_Logo%2002"/>
                  <pic:cNvPicPr>
                    <a:picLocks noChangeAspect="1" noChangeArrowheads="1"/>
                  </pic:cNvPicPr>
                </pic:nvPicPr>
                <pic:blipFill>
                  <a:blip r:embed="rId1">
                    <a:lum bright="76000" contrast="-82000"/>
                  </a:blip>
                  <a:srcRect/>
                  <a:stretch>
                    <a:fillRect/>
                  </a:stretch>
                </pic:blipFill>
                <pic:spPr bwMode="auto">
                  <a:xfrm>
                    <a:off x="0" y="0"/>
                    <a:ext cx="3882390" cy="2108200"/>
                  </a:xfrm>
                  <a:prstGeom prst="rect">
                    <a:avLst/>
                  </a:prstGeom>
                  <a:noFill/>
                  <a:ln w="9525">
                    <a:noFill/>
                    <a:miter lim="800000"/>
                    <a:headEnd/>
                    <a:tailEnd/>
                  </a:ln>
                </pic:spPr>
              </pic:pic>
            </a:graphicData>
          </a:graphic>
        </wp:anchor>
      </w:drawing>
    </w:r>
    <w:r>
      <w:rPr>
        <w:rStyle w:val="Nmerodepgina"/>
        <w:rFonts w:ascii="Arial Narrow" w:hAnsi="Arial Narrow"/>
        <w:sz w:val="20"/>
        <w:szCs w:val="20"/>
      </w:rPr>
      <w:t xml:space="preserve"> </w:t>
    </w:r>
    <w:r>
      <w:rPr>
        <w:rFonts w:ascii="Arial Narrow" w:hAnsi="Arial Narrow"/>
        <w:sz w:val="20"/>
        <w:szCs w:val="20"/>
      </w:rPr>
      <w:t>—</w:t>
    </w:r>
    <w:r>
      <w:rPr>
        <w:rStyle w:val="Nmerodepgina"/>
        <w:rFonts w:ascii="Arial Narrow" w:hAnsi="Arial Narrow"/>
        <w:sz w:val="20"/>
        <w:szCs w:val="20"/>
      </w:rPr>
      <w:tab/>
    </w:r>
    <w:r w:rsidRPr="00294D68">
      <w:rPr>
        <w:rFonts w:ascii="Arial Narrow" w:hAnsi="Arial Narrow"/>
        <w:sz w:val="20"/>
        <w:szCs w:val="20"/>
      </w:rPr>
      <w:t>&lt;</w:t>
    </w:r>
    <w:proofErr w:type="spellStart"/>
    <w:r w:rsidRPr="00294D68">
      <w:rPr>
        <w:rFonts w:ascii="Arial Narrow" w:hAnsi="Arial Narrow"/>
        <w:sz w:val="20"/>
        <w:szCs w:val="20"/>
      </w:rPr>
      <w:t>Unidade</w:t>
    </w:r>
    <w:proofErr w:type="spellEnd"/>
    <w:r w:rsidRPr="00294D68">
      <w:rPr>
        <w:rFonts w:ascii="Arial Narrow" w:hAnsi="Arial Narrow"/>
        <w:sz w:val="20"/>
        <w:szCs w:val="20"/>
      </w:rPr>
      <w:t xml:space="preserve"> curricular/</w:t>
    </w:r>
    <w:proofErr w:type="spellStart"/>
    <w:r w:rsidRPr="00294D68">
      <w:rPr>
        <w:rFonts w:ascii="Arial Narrow" w:hAnsi="Arial Narrow"/>
        <w:sz w:val="20"/>
        <w:szCs w:val="20"/>
      </w:rPr>
      <w:t>T</w:t>
    </w:r>
    <w:r>
      <w:rPr>
        <w:rFonts w:ascii="Arial Narrow" w:hAnsi="Arial Narrow"/>
        <w:sz w:val="20"/>
        <w:szCs w:val="20"/>
      </w:rPr>
      <w:t>ópico</w:t>
    </w:r>
    <w:proofErr w:type="spellEnd"/>
    <w:r>
      <w:rPr>
        <w:rFonts w:ascii="Arial Narrow" w:hAnsi="Arial Narrow"/>
        <w:sz w:val="20"/>
        <w:szCs w:val="20"/>
      </w:rPr>
      <w: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6F56" w14:textId="7E253C3C" w:rsidR="00395BE2" w:rsidRPr="00C4736A" w:rsidRDefault="00395BE2" w:rsidP="001B15EE">
    <w:pPr>
      <w:pStyle w:val="Rodap"/>
      <w:spacing w:line="240" w:lineRule="auto"/>
      <w:rPr>
        <w:rFonts w:ascii="Arial" w:hAnsi="Arial" w:cs="Arial"/>
        <w:color w:val="808080"/>
        <w:sz w:val="16"/>
        <w:szCs w:val="16"/>
        <w:lang w:val="pt-PT"/>
      </w:rPr>
    </w:pPr>
    <w:r w:rsidRPr="00C4736A">
      <w:rPr>
        <w:rFonts w:ascii="Arial" w:hAnsi="Arial" w:cs="Arial"/>
        <w:color w:val="808080"/>
        <w:sz w:val="16"/>
        <w:szCs w:val="16"/>
        <w:lang w:val="pt-PT"/>
      </w:rPr>
      <w:t xml:space="preserve">Licenciatura em </w:t>
    </w:r>
    <w:r w:rsidR="00015FC7" w:rsidRPr="00015FC7">
      <w:rPr>
        <w:rFonts w:ascii="Arial" w:hAnsi="Arial" w:cs="Arial"/>
        <w:color w:val="808080"/>
        <w:sz w:val="16"/>
        <w:szCs w:val="16"/>
        <w:lang w:val="pt-PT"/>
      </w:rPr>
      <w:t>Engenharia em Desenvolvimento de Jogos Digitais</w:t>
    </w:r>
  </w:p>
  <w:p w14:paraId="2F1DFA5F" w14:textId="65DDD5F8" w:rsidR="00015FC7" w:rsidRPr="00015FC7" w:rsidRDefault="00015FC7" w:rsidP="00015FC7">
    <w:pPr>
      <w:pStyle w:val="Cabealho"/>
      <w:tabs>
        <w:tab w:val="right" w:pos="8820"/>
      </w:tabs>
      <w:rPr>
        <w:rFonts w:ascii="Arial" w:hAnsi="Arial" w:cs="Arial"/>
        <w:color w:val="808080"/>
        <w:sz w:val="18"/>
        <w:szCs w:val="18"/>
        <w:lang w:val="pt-PT"/>
      </w:rPr>
    </w:pPr>
    <w:r w:rsidRPr="00015FC7">
      <w:rPr>
        <w:rFonts w:ascii="Arial" w:hAnsi="Arial" w:cs="Arial"/>
        <w:color w:val="808080"/>
        <w:sz w:val="18"/>
        <w:szCs w:val="18"/>
        <w:lang w:val="pt-PT"/>
      </w:rPr>
      <w:t>Guilherme Sousa Torres</w:t>
    </w:r>
  </w:p>
  <w:p w14:paraId="2C1AE80D" w14:textId="2735312B" w:rsidR="00015FC7" w:rsidRPr="00015FC7" w:rsidRDefault="00015FC7" w:rsidP="00015FC7">
    <w:pPr>
      <w:pStyle w:val="Cabealho"/>
      <w:tabs>
        <w:tab w:val="right" w:pos="8820"/>
      </w:tabs>
      <w:rPr>
        <w:rFonts w:ascii="Arial" w:hAnsi="Arial" w:cs="Arial"/>
        <w:color w:val="808080"/>
        <w:sz w:val="18"/>
        <w:szCs w:val="18"/>
        <w:lang w:val="pt-PT"/>
      </w:rPr>
    </w:pPr>
    <w:r w:rsidRPr="00015FC7">
      <w:rPr>
        <w:rFonts w:ascii="Arial" w:hAnsi="Arial" w:cs="Arial"/>
        <w:color w:val="808080"/>
        <w:sz w:val="18"/>
        <w:szCs w:val="18"/>
        <w:lang w:val="pt-PT"/>
      </w:rPr>
      <w:t>Mário Rafael Azevedo Costa</w:t>
    </w:r>
  </w:p>
  <w:p w14:paraId="3DBB12A1" w14:textId="6B2606B8" w:rsidR="00395BE2" w:rsidRPr="00C4736A" w:rsidRDefault="00015FC7" w:rsidP="00015FC7">
    <w:pPr>
      <w:pStyle w:val="Cabealho"/>
      <w:tabs>
        <w:tab w:val="clear" w:pos="4252"/>
        <w:tab w:val="clear" w:pos="8504"/>
        <w:tab w:val="right" w:pos="8820"/>
      </w:tabs>
      <w:rPr>
        <w:rFonts w:ascii="Arial Narrow" w:hAnsi="Arial Narrow"/>
        <w:color w:val="808080"/>
        <w:sz w:val="20"/>
        <w:szCs w:val="20"/>
        <w:lang w:val="pt-PT"/>
      </w:rPr>
    </w:pPr>
    <w:r w:rsidRPr="00015FC7">
      <w:rPr>
        <w:rFonts w:ascii="Arial" w:hAnsi="Arial" w:cs="Arial"/>
        <w:color w:val="808080"/>
        <w:sz w:val="18"/>
        <w:szCs w:val="18"/>
        <w:lang w:val="pt-PT"/>
      </w:rPr>
      <w:t>Afonso Fernandes Silva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21C"/>
    <w:multiLevelType w:val="hybridMultilevel"/>
    <w:tmpl w:val="A202977A"/>
    <w:lvl w:ilvl="0" w:tplc="9AB6E8BE">
      <w:start w:val="1"/>
      <w:numFmt w:val="decimal"/>
      <w:pStyle w:val="Itens01"/>
      <w:lvlText w:val="%1."/>
      <w:lvlJc w:val="left"/>
      <w:pPr>
        <w:tabs>
          <w:tab w:val="num" w:pos="1275"/>
        </w:tabs>
        <w:ind w:left="1275" w:hanging="567"/>
      </w:pPr>
      <w:rPr>
        <w:rFonts w:hint="default"/>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15:restartNumberingAfterBreak="0">
    <w:nsid w:val="05AD695F"/>
    <w:multiLevelType w:val="multilevel"/>
    <w:tmpl w:val="81D0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B6567"/>
    <w:multiLevelType w:val="multilevel"/>
    <w:tmpl w:val="BD5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1537F"/>
    <w:multiLevelType w:val="multilevel"/>
    <w:tmpl w:val="E436926E"/>
    <w:lvl w:ilvl="0">
      <w:start w:val="2"/>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 w15:restartNumberingAfterBreak="0">
    <w:nsid w:val="3227443D"/>
    <w:multiLevelType w:val="hybridMultilevel"/>
    <w:tmpl w:val="842E5440"/>
    <w:lvl w:ilvl="0" w:tplc="A43ACFB8">
      <w:start w:val="1"/>
      <w:numFmt w:val="lowerLetter"/>
      <w:pStyle w:val="EscolhaA"/>
      <w:lvlText w:val="%1)"/>
      <w:lvlJc w:val="left"/>
      <w:pPr>
        <w:tabs>
          <w:tab w:val="num" w:pos="1134"/>
        </w:tabs>
        <w:ind w:left="1134" w:hanging="567"/>
      </w:pPr>
      <w:rPr>
        <w:rFonts w:hint="default"/>
        <w:b w:val="0"/>
        <w:i w:val="0"/>
      </w:rPr>
    </w:lvl>
    <w:lvl w:ilvl="1" w:tplc="9A342534">
      <w:start w:val="1"/>
      <w:numFmt w:val="decimal"/>
      <w:pStyle w:val="Numerado1"/>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5" w15:restartNumberingAfterBreak="0">
    <w:nsid w:val="3A407B22"/>
    <w:multiLevelType w:val="multilevel"/>
    <w:tmpl w:val="5198A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22C4E"/>
    <w:multiLevelType w:val="multilevel"/>
    <w:tmpl w:val="D6F05B3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CC2029C"/>
    <w:multiLevelType w:val="multilevel"/>
    <w:tmpl w:val="9EC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043C1"/>
    <w:multiLevelType w:val="hybridMultilevel"/>
    <w:tmpl w:val="47A4D5E8"/>
    <w:lvl w:ilvl="0" w:tplc="BB2AA9C2">
      <w:start w:val="1"/>
      <w:numFmt w:val="bullet"/>
      <w:pStyle w:val="Itens04"/>
      <w:lvlText w:val="–"/>
      <w:lvlJc w:val="left"/>
      <w:pPr>
        <w:tabs>
          <w:tab w:val="num" w:pos="927"/>
        </w:tabs>
        <w:ind w:left="927" w:hanging="360"/>
      </w:pPr>
      <w:rPr>
        <w:rFonts w:ascii="Arial" w:hAnsi="Arial"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9" w15:restartNumberingAfterBreak="0">
    <w:nsid w:val="6184410B"/>
    <w:multiLevelType w:val="hybridMultilevel"/>
    <w:tmpl w:val="274273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801760"/>
    <w:multiLevelType w:val="hybridMultilevel"/>
    <w:tmpl w:val="A50C523C"/>
    <w:lvl w:ilvl="0" w:tplc="3FB0B8FE">
      <w:start w:val="1"/>
      <w:numFmt w:val="bullet"/>
      <w:lvlText w:val=""/>
      <w:lvlJc w:val="left"/>
      <w:pPr>
        <w:tabs>
          <w:tab w:val="num" w:pos="851"/>
        </w:tabs>
        <w:ind w:left="851" w:hanging="284"/>
      </w:pPr>
      <w:rPr>
        <w:rFonts w:ascii="Wingdings" w:hAnsi="Wingdings"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1" w15:restartNumberingAfterBreak="0">
    <w:nsid w:val="72573128"/>
    <w:multiLevelType w:val="multilevel"/>
    <w:tmpl w:val="1F9AB2F6"/>
    <w:lvl w:ilvl="0">
      <w:start w:val="1"/>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2" w15:restartNumberingAfterBreak="0">
    <w:nsid w:val="7EA858AF"/>
    <w:multiLevelType w:val="multilevel"/>
    <w:tmpl w:val="ED8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323772">
    <w:abstractNumId w:val="11"/>
  </w:num>
  <w:num w:numId="2" w16cid:durableId="1245724363">
    <w:abstractNumId w:val="3"/>
  </w:num>
  <w:num w:numId="3" w16cid:durableId="1079862986">
    <w:abstractNumId w:val="4"/>
  </w:num>
  <w:num w:numId="4" w16cid:durableId="150491310">
    <w:abstractNumId w:val="0"/>
  </w:num>
  <w:num w:numId="5" w16cid:durableId="864902810">
    <w:abstractNumId w:val="10"/>
  </w:num>
  <w:num w:numId="6" w16cid:durableId="1623609897">
    <w:abstractNumId w:val="8"/>
  </w:num>
  <w:num w:numId="7" w16cid:durableId="922033120">
    <w:abstractNumId w:val="9"/>
  </w:num>
  <w:num w:numId="8" w16cid:durableId="342319198">
    <w:abstractNumId w:val="6"/>
  </w:num>
  <w:num w:numId="9" w16cid:durableId="1719433836">
    <w:abstractNumId w:val="11"/>
  </w:num>
  <w:num w:numId="10" w16cid:durableId="1639072453">
    <w:abstractNumId w:val="3"/>
  </w:num>
  <w:num w:numId="11" w16cid:durableId="1174540076">
    <w:abstractNumId w:val="3"/>
  </w:num>
  <w:num w:numId="12" w16cid:durableId="1482387100">
    <w:abstractNumId w:val="1"/>
  </w:num>
  <w:num w:numId="13" w16cid:durableId="688488427">
    <w:abstractNumId w:val="12"/>
  </w:num>
  <w:num w:numId="14" w16cid:durableId="1750079948">
    <w:abstractNumId w:val="2"/>
  </w:num>
  <w:num w:numId="15" w16cid:durableId="1711998103">
    <w:abstractNumId w:val="7"/>
  </w:num>
  <w:num w:numId="16" w16cid:durableId="656543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81"/>
  <w:displayHorizontalDrawingGridEvery w:val="2"/>
  <w:noPunctuationKerning/>
  <w:characterSpacingControl w:val="doNotCompress"/>
  <w:hdrShapeDefaults>
    <o:shapedefaults v:ext="edit" spidmax="2050">
      <o:colormru v:ext="edit" colors="#85a9b3,#32a0a6,#3e7e9a,#bfd9d5,#b8d0cc,#ddd,#eaeaea,#7daeb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7B"/>
    <w:rsid w:val="00015FC7"/>
    <w:rsid w:val="00055E87"/>
    <w:rsid w:val="00082B15"/>
    <w:rsid w:val="000D6013"/>
    <w:rsid w:val="000F46DA"/>
    <w:rsid w:val="00107E45"/>
    <w:rsid w:val="001116AE"/>
    <w:rsid w:val="0011508A"/>
    <w:rsid w:val="001764E3"/>
    <w:rsid w:val="001911E0"/>
    <w:rsid w:val="001B15EE"/>
    <w:rsid w:val="001B74CD"/>
    <w:rsid w:val="001D1DE3"/>
    <w:rsid w:val="001E4C50"/>
    <w:rsid w:val="001F1225"/>
    <w:rsid w:val="001F527B"/>
    <w:rsid w:val="00222ADD"/>
    <w:rsid w:val="00223603"/>
    <w:rsid w:val="00241EA0"/>
    <w:rsid w:val="00244AC2"/>
    <w:rsid w:val="0025783F"/>
    <w:rsid w:val="002B038E"/>
    <w:rsid w:val="00303D72"/>
    <w:rsid w:val="00334011"/>
    <w:rsid w:val="0036738F"/>
    <w:rsid w:val="00382668"/>
    <w:rsid w:val="00395BE2"/>
    <w:rsid w:val="003A5542"/>
    <w:rsid w:val="003C283D"/>
    <w:rsid w:val="003E3789"/>
    <w:rsid w:val="003F3F5A"/>
    <w:rsid w:val="004504A1"/>
    <w:rsid w:val="00461C5D"/>
    <w:rsid w:val="004C78E6"/>
    <w:rsid w:val="004D0BB7"/>
    <w:rsid w:val="004F6618"/>
    <w:rsid w:val="00543D68"/>
    <w:rsid w:val="00553552"/>
    <w:rsid w:val="0056502C"/>
    <w:rsid w:val="005848B6"/>
    <w:rsid w:val="005B0976"/>
    <w:rsid w:val="005C3302"/>
    <w:rsid w:val="006102D2"/>
    <w:rsid w:val="006179F1"/>
    <w:rsid w:val="00626D78"/>
    <w:rsid w:val="00652E16"/>
    <w:rsid w:val="0066690A"/>
    <w:rsid w:val="00670515"/>
    <w:rsid w:val="006830FC"/>
    <w:rsid w:val="006A1D5E"/>
    <w:rsid w:val="006D4D21"/>
    <w:rsid w:val="006E0BBC"/>
    <w:rsid w:val="007015C6"/>
    <w:rsid w:val="007058E0"/>
    <w:rsid w:val="00722D27"/>
    <w:rsid w:val="007466DD"/>
    <w:rsid w:val="007643AA"/>
    <w:rsid w:val="00782712"/>
    <w:rsid w:val="00785014"/>
    <w:rsid w:val="00787241"/>
    <w:rsid w:val="00796A6E"/>
    <w:rsid w:val="007B0D14"/>
    <w:rsid w:val="007F3030"/>
    <w:rsid w:val="00841A46"/>
    <w:rsid w:val="00852B61"/>
    <w:rsid w:val="00856423"/>
    <w:rsid w:val="008D05A0"/>
    <w:rsid w:val="00916EA2"/>
    <w:rsid w:val="009741E1"/>
    <w:rsid w:val="009745D6"/>
    <w:rsid w:val="00982029"/>
    <w:rsid w:val="009B7ADD"/>
    <w:rsid w:val="009E62CD"/>
    <w:rsid w:val="009E6938"/>
    <w:rsid w:val="00A04993"/>
    <w:rsid w:val="00A12898"/>
    <w:rsid w:val="00A12D37"/>
    <w:rsid w:val="00A16158"/>
    <w:rsid w:val="00A168CC"/>
    <w:rsid w:val="00A262F1"/>
    <w:rsid w:val="00A500F6"/>
    <w:rsid w:val="00A5199D"/>
    <w:rsid w:val="00A80381"/>
    <w:rsid w:val="00A8161A"/>
    <w:rsid w:val="00AC595F"/>
    <w:rsid w:val="00AC5C14"/>
    <w:rsid w:val="00AD4212"/>
    <w:rsid w:val="00AD525E"/>
    <w:rsid w:val="00B45622"/>
    <w:rsid w:val="00B540A3"/>
    <w:rsid w:val="00B54A40"/>
    <w:rsid w:val="00B67EBB"/>
    <w:rsid w:val="00B90C52"/>
    <w:rsid w:val="00B90F51"/>
    <w:rsid w:val="00C43F21"/>
    <w:rsid w:val="00C4736A"/>
    <w:rsid w:val="00C87A28"/>
    <w:rsid w:val="00C9424E"/>
    <w:rsid w:val="00CD63DE"/>
    <w:rsid w:val="00D02C24"/>
    <w:rsid w:val="00D033C6"/>
    <w:rsid w:val="00D12F0F"/>
    <w:rsid w:val="00D171BE"/>
    <w:rsid w:val="00D37FBB"/>
    <w:rsid w:val="00D404FF"/>
    <w:rsid w:val="00D4317B"/>
    <w:rsid w:val="00D57518"/>
    <w:rsid w:val="00D734D0"/>
    <w:rsid w:val="00D755BD"/>
    <w:rsid w:val="00D76609"/>
    <w:rsid w:val="00DC72C6"/>
    <w:rsid w:val="00E22A36"/>
    <w:rsid w:val="00E31239"/>
    <w:rsid w:val="00E34445"/>
    <w:rsid w:val="00E3755C"/>
    <w:rsid w:val="00E76F6B"/>
    <w:rsid w:val="00F0321C"/>
    <w:rsid w:val="00F6488D"/>
    <w:rsid w:val="00F71176"/>
    <w:rsid w:val="00F71B75"/>
    <w:rsid w:val="00F73C43"/>
    <w:rsid w:val="00FB3E62"/>
    <w:rsid w:val="00FC228D"/>
    <w:rsid w:val="00FE102D"/>
    <w:rsid w:val="00FE5D97"/>
  </w:rsids>
  <m:mathPr>
    <m:mathFont m:val="Cambria Math"/>
    <m:brkBin m:val="before"/>
    <m:brkBinSub m:val="--"/>
    <m:smallFrac m:val="0"/>
    <m:dispDef/>
    <m:lMargin m:val="0"/>
    <m:rMargin m:val="0"/>
    <m:defJc m:val="centerGroup"/>
    <m:wrapIndent m:val="1440"/>
    <m:intLim m:val="subSup"/>
    <m:naryLim m:val="undOvr"/>
  </m:mathPr>
  <w:themeFontLang w:val="pt-PT"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85a9b3,#32a0a6,#3e7e9a,#bfd9d5,#b8d0cc,#ddd,#eaeaea,#7daebb"/>
    </o:shapedefaults>
    <o:shapelayout v:ext="edit">
      <o:idmap v:ext="edit" data="2"/>
    </o:shapelayout>
  </w:shapeDefaults>
  <w:decimalSymbol w:val=","/>
  <w:listSeparator w:val=";"/>
  <w14:docId w14:val="0226CD80"/>
  <w15:docId w15:val="{E343A134-30F1-411A-969B-1E47DB5F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690A"/>
  </w:style>
  <w:style w:type="paragraph" w:styleId="Ttulo1">
    <w:name w:val="heading 1"/>
    <w:basedOn w:val="Normal"/>
    <w:next w:val="Normal"/>
    <w:link w:val="Ttulo1Carter"/>
    <w:uiPriority w:val="9"/>
    <w:qFormat/>
    <w:rsid w:val="00785014"/>
    <w:pPr>
      <w:keepNext/>
      <w:keepLines/>
      <w:spacing w:before="480" w:after="6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785014"/>
    <w:pPr>
      <w:keepNext/>
      <w:keepLines/>
      <w:spacing w:before="720" w:after="48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85014"/>
    <w:pPr>
      <w:keepNext/>
      <w:keepLines/>
      <w:spacing w:before="600" w:after="48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4504A1"/>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4504A1"/>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4504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4504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4504A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4504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5B0976"/>
    <w:pPr>
      <w:tabs>
        <w:tab w:val="center" w:pos="4252"/>
        <w:tab w:val="right" w:pos="8504"/>
      </w:tabs>
    </w:pPr>
  </w:style>
  <w:style w:type="paragraph" w:styleId="Rodap">
    <w:name w:val="footer"/>
    <w:basedOn w:val="Normal"/>
    <w:link w:val="RodapCarter"/>
    <w:uiPriority w:val="99"/>
    <w:rsid w:val="005B0976"/>
    <w:pPr>
      <w:tabs>
        <w:tab w:val="center" w:pos="4252"/>
        <w:tab w:val="right" w:pos="8504"/>
      </w:tabs>
    </w:pPr>
  </w:style>
  <w:style w:type="character" w:styleId="Nmerodepgina">
    <w:name w:val="page number"/>
    <w:basedOn w:val="Tipodeletrapredefinidodopargrafo"/>
    <w:rsid w:val="00AD525E"/>
  </w:style>
  <w:style w:type="table" w:styleId="TabelacomGrelha">
    <w:name w:val="Table Grid"/>
    <w:basedOn w:val="Tabelanormal"/>
    <w:rsid w:val="00AD525E"/>
    <w:pPr>
      <w:spacing w:before="120"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LegendaArialNoNegrito">
    <w:name w:val="Estilo Legenda + Arial Não Negrito"/>
    <w:basedOn w:val="Legenda"/>
    <w:link w:val="EstiloLegendaArialNoNegritoCarcter"/>
    <w:rsid w:val="00AD525E"/>
    <w:pPr>
      <w:keepNext/>
      <w:jc w:val="center"/>
    </w:pPr>
    <w:rPr>
      <w:rFonts w:cs="Arial"/>
      <w:sz w:val="22"/>
      <w:szCs w:val="22"/>
    </w:rPr>
  </w:style>
  <w:style w:type="character" w:customStyle="1" w:styleId="EstiloLegendaArialNoNegritoCarcter">
    <w:name w:val="Estilo Legenda + Arial Não Negrito Carácter"/>
    <w:basedOn w:val="Tipodeletrapredefinidodopargrafo"/>
    <w:link w:val="EstiloLegendaArialNoNegrito"/>
    <w:rsid w:val="00AD525E"/>
    <w:rPr>
      <w:rFonts w:ascii="Arial" w:hAnsi="Arial" w:cs="Arial"/>
      <w:b/>
      <w:bCs/>
      <w:sz w:val="22"/>
      <w:szCs w:val="22"/>
      <w:lang w:val="pt-PT" w:eastAsia="pt-PT" w:bidi="ar-SA"/>
    </w:rPr>
  </w:style>
  <w:style w:type="paragraph" w:styleId="ndice1">
    <w:name w:val="toc 1"/>
    <w:basedOn w:val="Normal"/>
    <w:next w:val="Normal"/>
    <w:autoRedefine/>
    <w:uiPriority w:val="39"/>
    <w:rsid w:val="0011508A"/>
    <w:pPr>
      <w:tabs>
        <w:tab w:val="left" w:pos="660"/>
        <w:tab w:val="right" w:pos="8835"/>
      </w:tabs>
      <w:spacing w:before="240"/>
      <w:jc w:val="both"/>
    </w:pPr>
    <w:rPr>
      <w:rFonts w:cs="Arial"/>
      <w:bCs/>
      <w:smallCaps/>
      <w:sz w:val="24"/>
      <w:szCs w:val="24"/>
    </w:rPr>
  </w:style>
  <w:style w:type="paragraph" w:styleId="ndice2">
    <w:name w:val="toc 2"/>
    <w:basedOn w:val="Normal"/>
    <w:next w:val="Normal"/>
    <w:autoRedefine/>
    <w:uiPriority w:val="39"/>
    <w:rsid w:val="00D171BE"/>
    <w:pPr>
      <w:tabs>
        <w:tab w:val="left" w:pos="660"/>
        <w:tab w:val="right" w:pos="8835"/>
      </w:tabs>
      <w:spacing w:before="120"/>
      <w:jc w:val="both"/>
    </w:pPr>
    <w:rPr>
      <w:bCs/>
      <w:sz w:val="20"/>
      <w:szCs w:val="20"/>
    </w:rPr>
  </w:style>
  <w:style w:type="paragraph" w:styleId="ndice3">
    <w:name w:val="toc 3"/>
    <w:basedOn w:val="Normal"/>
    <w:next w:val="Normal"/>
    <w:autoRedefine/>
    <w:uiPriority w:val="39"/>
    <w:rsid w:val="00AD525E"/>
    <w:pPr>
      <w:tabs>
        <w:tab w:val="left" w:pos="1100"/>
        <w:tab w:val="right" w:pos="8835"/>
      </w:tabs>
      <w:ind w:left="220"/>
      <w:jc w:val="both"/>
    </w:pPr>
    <w:rPr>
      <w:rFonts w:ascii="Times New Roman" w:hAnsi="Times New Roman"/>
      <w:sz w:val="20"/>
      <w:szCs w:val="20"/>
    </w:rPr>
  </w:style>
  <w:style w:type="character" w:styleId="Hiperligao">
    <w:name w:val="Hyperlink"/>
    <w:basedOn w:val="Tipodeletrapredefinidodopargrafo"/>
    <w:uiPriority w:val="99"/>
    <w:rsid w:val="00AD525E"/>
    <w:rPr>
      <w:rFonts w:ascii="Arial" w:hAnsi="Arial" w:cs="Arial"/>
      <w:noProof/>
      <w:color w:val="0000FF"/>
      <w:sz w:val="20"/>
      <w:szCs w:val="20"/>
      <w:u w:val="single"/>
    </w:rPr>
  </w:style>
  <w:style w:type="paragraph" w:styleId="ndicedeilustraes">
    <w:name w:val="table of figures"/>
    <w:basedOn w:val="Normal"/>
    <w:next w:val="Normal"/>
    <w:uiPriority w:val="99"/>
    <w:rsid w:val="00AD525E"/>
    <w:pPr>
      <w:spacing w:before="120"/>
      <w:ind w:left="440" w:hanging="440"/>
      <w:jc w:val="both"/>
    </w:pPr>
    <w:rPr>
      <w:sz w:val="20"/>
    </w:rPr>
  </w:style>
  <w:style w:type="paragraph" w:customStyle="1" w:styleId="EscolhaA">
    <w:name w:val="Escolha A"/>
    <w:basedOn w:val="Normal"/>
    <w:rsid w:val="00AD525E"/>
    <w:pPr>
      <w:numPr>
        <w:numId w:val="3"/>
      </w:numPr>
      <w:spacing w:before="120"/>
      <w:jc w:val="both"/>
    </w:pPr>
    <w:rPr>
      <w:rFonts w:ascii="Century Gothic" w:hAnsi="Century Gothic"/>
    </w:rPr>
  </w:style>
  <w:style w:type="paragraph" w:customStyle="1" w:styleId="Itens01">
    <w:name w:val="Itens01"/>
    <w:basedOn w:val="Normal"/>
    <w:rsid w:val="003A5542"/>
    <w:pPr>
      <w:numPr>
        <w:numId w:val="4"/>
      </w:numPr>
      <w:tabs>
        <w:tab w:val="clear" w:pos="1275"/>
        <w:tab w:val="num" w:pos="851"/>
      </w:tabs>
      <w:spacing w:before="60"/>
      <w:ind w:left="851" w:hanging="425"/>
      <w:jc w:val="both"/>
    </w:pPr>
  </w:style>
  <w:style w:type="paragraph" w:customStyle="1" w:styleId="Numerado1">
    <w:name w:val="Numerado (1)"/>
    <w:basedOn w:val="Normal"/>
    <w:rsid w:val="00AD525E"/>
    <w:pPr>
      <w:numPr>
        <w:ilvl w:val="1"/>
        <w:numId w:val="3"/>
      </w:numPr>
      <w:spacing w:before="120"/>
      <w:jc w:val="both"/>
    </w:pPr>
    <w:rPr>
      <w:rFonts w:ascii="Century Gothic" w:hAnsi="Century Gothic"/>
    </w:rPr>
  </w:style>
  <w:style w:type="paragraph" w:customStyle="1" w:styleId="Itens02">
    <w:name w:val="Itens02"/>
    <w:basedOn w:val="EscolhaA"/>
    <w:rsid w:val="003A5542"/>
    <w:pPr>
      <w:tabs>
        <w:tab w:val="clear" w:pos="1134"/>
        <w:tab w:val="num" w:pos="1276"/>
      </w:tabs>
      <w:spacing w:before="0"/>
      <w:ind w:left="1276" w:hanging="425"/>
    </w:pPr>
    <w:rPr>
      <w:rFonts w:ascii="Times New Roman" w:hAnsi="Times New Roman"/>
    </w:rPr>
  </w:style>
  <w:style w:type="paragraph" w:customStyle="1" w:styleId="Itens03">
    <w:name w:val="Itens03"/>
    <w:basedOn w:val="Itens02"/>
    <w:rsid w:val="00AD525E"/>
    <w:pPr>
      <w:tabs>
        <w:tab w:val="clear" w:pos="1276"/>
        <w:tab w:val="num" w:pos="851"/>
      </w:tabs>
      <w:spacing w:before="60"/>
      <w:ind w:left="850"/>
    </w:pPr>
  </w:style>
  <w:style w:type="paragraph" w:customStyle="1" w:styleId="Itens04">
    <w:name w:val="Itens04"/>
    <w:basedOn w:val="Itens02"/>
    <w:rsid w:val="00AD525E"/>
    <w:pPr>
      <w:numPr>
        <w:numId w:val="6"/>
      </w:numPr>
      <w:tabs>
        <w:tab w:val="clear" w:pos="927"/>
        <w:tab w:val="num" w:pos="1276"/>
      </w:tabs>
      <w:ind w:left="1276" w:hanging="425"/>
    </w:pPr>
  </w:style>
  <w:style w:type="paragraph" w:styleId="Legenda">
    <w:name w:val="caption"/>
    <w:basedOn w:val="Normal"/>
    <w:next w:val="Normal"/>
    <w:uiPriority w:val="35"/>
    <w:unhideWhenUsed/>
    <w:qFormat/>
    <w:rsid w:val="004504A1"/>
    <w:pPr>
      <w:spacing w:line="240" w:lineRule="auto"/>
    </w:pPr>
    <w:rPr>
      <w:b/>
      <w:bCs/>
      <w:color w:val="4F81BD" w:themeColor="accent1"/>
      <w:sz w:val="18"/>
      <w:szCs w:val="18"/>
    </w:rPr>
  </w:style>
  <w:style w:type="paragraph" w:customStyle="1" w:styleId="EstiloTtulo312ptNoNegrito">
    <w:name w:val="Estilo Título 3 + 12 pt Não Negrito"/>
    <w:basedOn w:val="Ttulo3"/>
    <w:rsid w:val="003A5542"/>
    <w:rPr>
      <w:rFonts w:ascii="Arial" w:hAnsi="Arial"/>
      <w:b w:val="0"/>
      <w:bCs w:val="0"/>
      <w:sz w:val="24"/>
    </w:rPr>
  </w:style>
  <w:style w:type="paragraph" w:styleId="Textodebalo">
    <w:name w:val="Balloon Text"/>
    <w:basedOn w:val="Normal"/>
    <w:semiHidden/>
    <w:rsid w:val="00222ADD"/>
    <w:rPr>
      <w:rFonts w:ascii="Tahoma" w:hAnsi="Tahoma" w:cs="Tahoma"/>
      <w:sz w:val="16"/>
      <w:szCs w:val="16"/>
    </w:rPr>
  </w:style>
  <w:style w:type="paragraph" w:customStyle="1" w:styleId="AllCapsCentered">
    <w:name w:val="All Caps Centered"/>
    <w:basedOn w:val="Normal"/>
    <w:rsid w:val="00D404FF"/>
    <w:pPr>
      <w:spacing w:line="480" w:lineRule="auto"/>
      <w:jc w:val="center"/>
    </w:pPr>
    <w:rPr>
      <w:b/>
      <w:caps/>
      <w:sz w:val="24"/>
      <w:szCs w:val="20"/>
    </w:rPr>
  </w:style>
  <w:style w:type="paragraph" w:customStyle="1" w:styleId="StyleCentered">
    <w:name w:val="Style Centered"/>
    <w:basedOn w:val="Normal"/>
    <w:rsid w:val="00D404FF"/>
    <w:pPr>
      <w:spacing w:line="240" w:lineRule="auto"/>
      <w:jc w:val="center"/>
    </w:pPr>
    <w:rPr>
      <w:sz w:val="24"/>
      <w:szCs w:val="20"/>
    </w:rPr>
  </w:style>
  <w:style w:type="character" w:customStyle="1" w:styleId="RodapCarter">
    <w:name w:val="Rodapé Caráter"/>
    <w:basedOn w:val="Tipodeletrapredefinidodopargrafo"/>
    <w:link w:val="Rodap"/>
    <w:uiPriority w:val="99"/>
    <w:rsid w:val="00A168CC"/>
    <w:rPr>
      <w:sz w:val="22"/>
      <w:szCs w:val="22"/>
    </w:rPr>
  </w:style>
  <w:style w:type="character" w:customStyle="1" w:styleId="Ttulo1Carter">
    <w:name w:val="Título 1 Caráter"/>
    <w:basedOn w:val="Tipodeletrapredefinidodopargrafo"/>
    <w:link w:val="Ttulo1"/>
    <w:uiPriority w:val="9"/>
    <w:rsid w:val="00785014"/>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785014"/>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785014"/>
    <w:rPr>
      <w:rFonts w:asciiTheme="majorHAnsi" w:eastAsiaTheme="majorEastAsia" w:hAnsiTheme="majorHAnsi" w:cstheme="majorBidi"/>
      <w:b/>
      <w:bCs/>
      <w:color w:val="4F81BD" w:themeColor="accent1"/>
    </w:rPr>
  </w:style>
  <w:style w:type="character" w:customStyle="1" w:styleId="Ttulo4Carter">
    <w:name w:val="Título 4 Caráter"/>
    <w:basedOn w:val="Tipodeletrapredefinidodopargrafo"/>
    <w:link w:val="Ttulo4"/>
    <w:uiPriority w:val="9"/>
    <w:rsid w:val="004504A1"/>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rsid w:val="004504A1"/>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rsid w:val="004504A1"/>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rsid w:val="004504A1"/>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rsid w:val="004504A1"/>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rsid w:val="004504A1"/>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ter"/>
    <w:uiPriority w:val="10"/>
    <w:qFormat/>
    <w:rsid w:val="004504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4504A1"/>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4504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4504A1"/>
    <w:rPr>
      <w:rFonts w:asciiTheme="majorHAnsi" w:eastAsiaTheme="majorEastAsia" w:hAnsiTheme="majorHAnsi" w:cstheme="majorBidi"/>
      <w:i/>
      <w:iCs/>
      <w:color w:val="4F81BD" w:themeColor="accent1"/>
      <w:spacing w:val="15"/>
      <w:sz w:val="24"/>
      <w:szCs w:val="24"/>
    </w:rPr>
  </w:style>
  <w:style w:type="character" w:styleId="Forte">
    <w:name w:val="Strong"/>
    <w:basedOn w:val="Tipodeletrapredefinidodopargrafo"/>
    <w:uiPriority w:val="22"/>
    <w:qFormat/>
    <w:rsid w:val="004504A1"/>
    <w:rPr>
      <w:b/>
      <w:bCs/>
    </w:rPr>
  </w:style>
  <w:style w:type="character" w:styleId="nfase">
    <w:name w:val="Emphasis"/>
    <w:basedOn w:val="Tipodeletrapredefinidodopargrafo"/>
    <w:uiPriority w:val="20"/>
    <w:qFormat/>
    <w:rsid w:val="004504A1"/>
    <w:rPr>
      <w:i/>
      <w:iCs/>
    </w:rPr>
  </w:style>
  <w:style w:type="paragraph" w:styleId="SemEspaamento">
    <w:name w:val="No Spacing"/>
    <w:uiPriority w:val="1"/>
    <w:qFormat/>
    <w:rsid w:val="004504A1"/>
    <w:pPr>
      <w:spacing w:after="0" w:line="240" w:lineRule="auto"/>
    </w:pPr>
  </w:style>
  <w:style w:type="paragraph" w:styleId="PargrafodaLista">
    <w:name w:val="List Paragraph"/>
    <w:basedOn w:val="Normal"/>
    <w:uiPriority w:val="34"/>
    <w:qFormat/>
    <w:rsid w:val="004504A1"/>
    <w:pPr>
      <w:ind w:left="720"/>
      <w:contextualSpacing/>
    </w:pPr>
  </w:style>
  <w:style w:type="paragraph" w:styleId="Citao">
    <w:name w:val="Quote"/>
    <w:basedOn w:val="Normal"/>
    <w:next w:val="Normal"/>
    <w:link w:val="CitaoCarter"/>
    <w:uiPriority w:val="29"/>
    <w:qFormat/>
    <w:rsid w:val="004504A1"/>
    <w:rPr>
      <w:i/>
      <w:iCs/>
      <w:color w:val="000000" w:themeColor="text1"/>
    </w:rPr>
  </w:style>
  <w:style w:type="character" w:customStyle="1" w:styleId="CitaoCarter">
    <w:name w:val="Citação Caráter"/>
    <w:basedOn w:val="Tipodeletrapredefinidodopargrafo"/>
    <w:link w:val="Citao"/>
    <w:uiPriority w:val="29"/>
    <w:rsid w:val="004504A1"/>
    <w:rPr>
      <w:i/>
      <w:iCs/>
      <w:color w:val="000000" w:themeColor="text1"/>
    </w:rPr>
  </w:style>
  <w:style w:type="paragraph" w:styleId="CitaoIntensa">
    <w:name w:val="Intense Quote"/>
    <w:basedOn w:val="Normal"/>
    <w:next w:val="Normal"/>
    <w:link w:val="CitaoIntensaCarter"/>
    <w:uiPriority w:val="30"/>
    <w:qFormat/>
    <w:rsid w:val="004504A1"/>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4504A1"/>
    <w:rPr>
      <w:b/>
      <w:bCs/>
      <w:i/>
      <w:iCs/>
      <w:color w:val="4F81BD" w:themeColor="accent1"/>
    </w:rPr>
  </w:style>
  <w:style w:type="character" w:styleId="nfaseDiscreta">
    <w:name w:val="Subtle Emphasis"/>
    <w:basedOn w:val="Tipodeletrapredefinidodopargrafo"/>
    <w:uiPriority w:val="19"/>
    <w:qFormat/>
    <w:rsid w:val="004504A1"/>
    <w:rPr>
      <w:i/>
      <w:iCs/>
      <w:color w:val="808080" w:themeColor="text1" w:themeTint="7F"/>
    </w:rPr>
  </w:style>
  <w:style w:type="character" w:styleId="nfaseIntensa">
    <w:name w:val="Intense Emphasis"/>
    <w:basedOn w:val="Tipodeletrapredefinidodopargrafo"/>
    <w:uiPriority w:val="21"/>
    <w:qFormat/>
    <w:rsid w:val="004504A1"/>
    <w:rPr>
      <w:b/>
      <w:bCs/>
      <w:i/>
      <w:iCs/>
      <w:color w:val="4F81BD" w:themeColor="accent1"/>
    </w:rPr>
  </w:style>
  <w:style w:type="character" w:styleId="RefernciaDiscreta">
    <w:name w:val="Subtle Reference"/>
    <w:basedOn w:val="Tipodeletrapredefinidodopargrafo"/>
    <w:uiPriority w:val="31"/>
    <w:qFormat/>
    <w:rsid w:val="004504A1"/>
    <w:rPr>
      <w:smallCaps/>
      <w:color w:val="C0504D" w:themeColor="accent2"/>
      <w:u w:val="single"/>
    </w:rPr>
  </w:style>
  <w:style w:type="character" w:styleId="RefernciaIntensa">
    <w:name w:val="Intense Reference"/>
    <w:basedOn w:val="Tipodeletrapredefinidodopargrafo"/>
    <w:uiPriority w:val="32"/>
    <w:qFormat/>
    <w:rsid w:val="004504A1"/>
    <w:rPr>
      <w:b/>
      <w:bCs/>
      <w:smallCaps/>
      <w:color w:val="C0504D" w:themeColor="accent2"/>
      <w:spacing w:val="5"/>
      <w:u w:val="single"/>
    </w:rPr>
  </w:style>
  <w:style w:type="character" w:styleId="TtulodoLivro">
    <w:name w:val="Book Title"/>
    <w:basedOn w:val="Tipodeletrapredefinidodopargrafo"/>
    <w:uiPriority w:val="33"/>
    <w:qFormat/>
    <w:rsid w:val="004504A1"/>
    <w:rPr>
      <w:b/>
      <w:bCs/>
      <w:smallCaps/>
      <w:spacing w:val="5"/>
    </w:rPr>
  </w:style>
  <w:style w:type="paragraph" w:styleId="Cabealhodondice">
    <w:name w:val="TOC Heading"/>
    <w:basedOn w:val="Ttulo1"/>
    <w:next w:val="Normal"/>
    <w:uiPriority w:val="39"/>
    <w:unhideWhenUsed/>
    <w:qFormat/>
    <w:rsid w:val="004504A1"/>
    <w:pPr>
      <w:outlineLvl w:val="9"/>
    </w:pPr>
  </w:style>
  <w:style w:type="paragraph" w:styleId="NormalWeb">
    <w:name w:val="Normal (Web)"/>
    <w:basedOn w:val="Normal"/>
    <w:rsid w:val="00A500F6"/>
    <w:pPr>
      <w:spacing w:before="100" w:beforeAutospacing="1" w:after="100" w:afterAutospacing="1" w:line="240" w:lineRule="auto"/>
    </w:pPr>
    <w:rPr>
      <w:rFonts w:ascii="Times New Roman" w:eastAsia="Times New Roman" w:hAnsi="Times New Roman" w:cs="Times New Roman"/>
      <w:color w:val="000000"/>
      <w:sz w:val="24"/>
      <w:szCs w:val="24"/>
      <w:lang w:val="pt-PT" w:eastAsia="pt-PT" w:bidi="ar-SA"/>
    </w:rPr>
  </w:style>
  <w:style w:type="character" w:styleId="Hiperligaovisitada">
    <w:name w:val="FollowedHyperlink"/>
    <w:basedOn w:val="Tipodeletrapredefinidodopargrafo"/>
    <w:semiHidden/>
    <w:unhideWhenUsed/>
    <w:rsid w:val="004D0B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6823">
      <w:bodyDiv w:val="1"/>
      <w:marLeft w:val="0"/>
      <w:marRight w:val="0"/>
      <w:marTop w:val="0"/>
      <w:marBottom w:val="0"/>
      <w:divBdr>
        <w:top w:val="none" w:sz="0" w:space="0" w:color="auto"/>
        <w:left w:val="none" w:sz="0" w:space="0" w:color="auto"/>
        <w:bottom w:val="none" w:sz="0" w:space="0" w:color="auto"/>
        <w:right w:val="none" w:sz="0" w:space="0" w:color="auto"/>
      </w:divBdr>
    </w:div>
    <w:div w:id="325860995">
      <w:bodyDiv w:val="1"/>
      <w:marLeft w:val="0"/>
      <w:marRight w:val="0"/>
      <w:marTop w:val="0"/>
      <w:marBottom w:val="0"/>
      <w:divBdr>
        <w:top w:val="none" w:sz="0" w:space="0" w:color="auto"/>
        <w:left w:val="none" w:sz="0" w:space="0" w:color="auto"/>
        <w:bottom w:val="none" w:sz="0" w:space="0" w:color="auto"/>
        <w:right w:val="none" w:sz="0" w:space="0" w:color="auto"/>
      </w:divBdr>
    </w:div>
    <w:div w:id="1323778239">
      <w:bodyDiv w:val="1"/>
      <w:marLeft w:val="0"/>
      <w:marRight w:val="0"/>
      <w:marTop w:val="0"/>
      <w:marBottom w:val="0"/>
      <w:divBdr>
        <w:top w:val="none" w:sz="0" w:space="0" w:color="auto"/>
        <w:left w:val="none" w:sz="0" w:space="0" w:color="auto"/>
        <w:bottom w:val="none" w:sz="0" w:space="0" w:color="auto"/>
        <w:right w:val="none" w:sz="0" w:space="0" w:color="auto"/>
      </w:divBdr>
    </w:div>
    <w:div w:id="178337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TP2025%20Etapa1%2031486%2031467%2031485%20(1).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ons\Downloads\Modelo%20de%20relato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A940C-DA76-494C-8922-79DB59EDA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relatorio</Template>
  <TotalTime>18</TotalTime>
  <Pages>8</Pages>
  <Words>1077</Words>
  <Characters>5816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&lt;Nome do Autor&gt;</vt:lpstr>
    </vt:vector>
  </TitlesOfParts>
  <Company>.</Company>
  <LinksUpToDate>false</LinksUpToDate>
  <CharactersWithSpaces>6880</CharactersWithSpaces>
  <SharedDoc>false</SharedDoc>
  <HLinks>
    <vt:vector size="42" baseType="variant">
      <vt:variant>
        <vt:i4>2031666</vt:i4>
      </vt:variant>
      <vt:variant>
        <vt:i4>44</vt:i4>
      </vt:variant>
      <vt:variant>
        <vt:i4>0</vt:i4>
      </vt:variant>
      <vt:variant>
        <vt:i4>5</vt:i4>
      </vt:variant>
      <vt:variant>
        <vt:lpwstr/>
      </vt:variant>
      <vt:variant>
        <vt:lpwstr>_Toc41658884</vt:lpwstr>
      </vt:variant>
      <vt:variant>
        <vt:i4>1310782</vt:i4>
      </vt:variant>
      <vt:variant>
        <vt:i4>35</vt:i4>
      </vt:variant>
      <vt:variant>
        <vt:i4>0</vt:i4>
      </vt:variant>
      <vt:variant>
        <vt:i4>5</vt:i4>
      </vt:variant>
      <vt:variant>
        <vt:lpwstr/>
      </vt:variant>
      <vt:variant>
        <vt:lpwstr>_Toc41659057</vt:lpwstr>
      </vt:variant>
      <vt:variant>
        <vt:i4>1245241</vt:i4>
      </vt:variant>
      <vt:variant>
        <vt:i4>26</vt:i4>
      </vt:variant>
      <vt:variant>
        <vt:i4>0</vt:i4>
      </vt:variant>
      <vt:variant>
        <vt:i4>5</vt:i4>
      </vt:variant>
      <vt:variant>
        <vt:lpwstr/>
      </vt:variant>
      <vt:variant>
        <vt:lpwstr>_Toc41799539</vt:lpwstr>
      </vt:variant>
      <vt:variant>
        <vt:i4>1179705</vt:i4>
      </vt:variant>
      <vt:variant>
        <vt:i4>20</vt:i4>
      </vt:variant>
      <vt:variant>
        <vt:i4>0</vt:i4>
      </vt:variant>
      <vt:variant>
        <vt:i4>5</vt:i4>
      </vt:variant>
      <vt:variant>
        <vt:lpwstr/>
      </vt:variant>
      <vt:variant>
        <vt:lpwstr>_Toc41799538</vt:lpwstr>
      </vt:variant>
      <vt:variant>
        <vt:i4>1900601</vt:i4>
      </vt:variant>
      <vt:variant>
        <vt:i4>14</vt:i4>
      </vt:variant>
      <vt:variant>
        <vt:i4>0</vt:i4>
      </vt:variant>
      <vt:variant>
        <vt:i4>5</vt:i4>
      </vt:variant>
      <vt:variant>
        <vt:lpwstr/>
      </vt:variant>
      <vt:variant>
        <vt:lpwstr>_Toc41799537</vt:lpwstr>
      </vt:variant>
      <vt:variant>
        <vt:i4>1835065</vt:i4>
      </vt:variant>
      <vt:variant>
        <vt:i4>8</vt:i4>
      </vt:variant>
      <vt:variant>
        <vt:i4>0</vt:i4>
      </vt:variant>
      <vt:variant>
        <vt:i4>5</vt:i4>
      </vt:variant>
      <vt:variant>
        <vt:lpwstr/>
      </vt:variant>
      <vt:variant>
        <vt:lpwstr>_Toc41799536</vt:lpwstr>
      </vt:variant>
      <vt:variant>
        <vt:i4>2031673</vt:i4>
      </vt:variant>
      <vt:variant>
        <vt:i4>2</vt:i4>
      </vt:variant>
      <vt:variant>
        <vt:i4>0</vt:i4>
      </vt:variant>
      <vt:variant>
        <vt:i4>5</vt:i4>
      </vt:variant>
      <vt:variant>
        <vt:lpwstr/>
      </vt:variant>
      <vt:variant>
        <vt:lpwstr>_Toc41799535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&lt;Nome do Autor&gt;</dc:title>
  <dc:creator>Guilherme</dc:creator>
  <cp:lastModifiedBy>afonsofernandessilva11@gmail.com</cp:lastModifiedBy>
  <cp:revision>4</cp:revision>
  <cp:lastPrinted>2025-10-26T22:04:00Z</cp:lastPrinted>
  <dcterms:created xsi:type="dcterms:W3CDTF">2025-12-14T13:09:00Z</dcterms:created>
  <dcterms:modified xsi:type="dcterms:W3CDTF">2026-01-04T14:48:00Z</dcterms:modified>
</cp:coreProperties>
</file>