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F8" w:rsidRPr="00332BF8" w:rsidRDefault="00332BF8" w:rsidP="00332BF8">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sidRPr="00332BF8">
        <w:rPr>
          <w:rFonts w:ascii="Times New Roman" w:eastAsia="Times New Roman" w:hAnsi="Times New Roman" w:cs="Times New Roman"/>
          <w:b/>
          <w:bCs/>
          <w:kern w:val="36"/>
          <w:sz w:val="48"/>
          <w:szCs w:val="48"/>
          <w:lang w:val="fr-FR"/>
        </w:rPr>
        <w:t>Cahier des charges</w:t>
      </w:r>
    </w:p>
    <w:p w:rsidR="00332BF8" w:rsidRPr="00332BF8" w:rsidRDefault="00332BF8" w:rsidP="00332BF8">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332BF8">
        <w:rPr>
          <w:rFonts w:ascii="Times New Roman" w:eastAsia="Times New Roman" w:hAnsi="Times New Roman" w:cs="Times New Roman"/>
          <w:b/>
          <w:bCs/>
          <w:sz w:val="36"/>
          <w:szCs w:val="36"/>
          <w:lang w:val="fr-FR"/>
        </w:rPr>
        <w:t>Objectifs</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lang w:val="fr-FR"/>
        </w:rPr>
      </w:pPr>
      <w:r w:rsidRPr="00332BF8">
        <w:rPr>
          <w:rFonts w:ascii="Times New Roman" w:eastAsia="Times New Roman" w:hAnsi="Times New Roman" w:cs="Times New Roman"/>
          <w:sz w:val="24"/>
          <w:szCs w:val="24"/>
          <w:lang w:val="fr-FR"/>
        </w:rPr>
        <w:t>L’entreprise Village Green distribue du matériel musical. Elle a une activité de grossiste, c'est-à-dire de revente aux magasins spécialisés. Elle peut sous certaines conditions procéder à la vente aux particuliers et elle souhaiterait développer cette activité.</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lang w:val="fr-FR"/>
        </w:rPr>
      </w:pPr>
      <w:r w:rsidRPr="00332BF8">
        <w:rPr>
          <w:rFonts w:ascii="Times New Roman" w:eastAsia="Times New Roman" w:hAnsi="Times New Roman" w:cs="Times New Roman"/>
          <w:sz w:val="24"/>
          <w:szCs w:val="24"/>
          <w:lang w:val="fr-FR"/>
        </w:rPr>
        <w:t>L’entreprise Village Green souhaite faire évoluer son système de gestion des commandes et de facturation. Actuellement, l’organisation utilise un système qui ne donne pas entière satisfaction. L’informatisation de la totalité du processus depuis la publication du catalogue, de la commande jusqu’au paiement a pour objectif de fluidifier le workflow de l’entreprise.</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lang w:val="fr-FR"/>
        </w:rPr>
      </w:pPr>
      <w:r w:rsidRPr="00332BF8">
        <w:rPr>
          <w:rFonts w:ascii="Times New Roman" w:eastAsia="Times New Roman" w:hAnsi="Times New Roman" w:cs="Times New Roman"/>
          <w:sz w:val="24"/>
          <w:szCs w:val="24"/>
          <w:lang w:val="fr-FR"/>
        </w:rPr>
        <w:t>La société souhaite avoir un site d'e-commerce permettant aux clients de visualiser l'ensemble du catalogue et de passer des commandes en ligne.</w:t>
      </w:r>
    </w:p>
    <w:p w:rsidR="00332BF8" w:rsidRPr="00332BF8" w:rsidRDefault="00332BF8" w:rsidP="00332BF8">
      <w:pPr>
        <w:spacing w:before="100" w:beforeAutospacing="1" w:after="100" w:afterAutospacing="1" w:line="240" w:lineRule="auto"/>
        <w:outlineLvl w:val="1"/>
        <w:rPr>
          <w:rFonts w:ascii="Times New Roman" w:eastAsia="Times New Roman" w:hAnsi="Times New Roman" w:cs="Times New Roman"/>
          <w:b/>
          <w:bCs/>
          <w:sz w:val="36"/>
          <w:szCs w:val="36"/>
        </w:rPr>
      </w:pPr>
      <w:r w:rsidRPr="00332BF8">
        <w:rPr>
          <w:rFonts w:ascii="Times New Roman" w:eastAsia="Times New Roman" w:hAnsi="Times New Roman" w:cs="Times New Roman"/>
          <w:b/>
          <w:bCs/>
          <w:sz w:val="36"/>
          <w:szCs w:val="36"/>
        </w:rPr>
        <w:t>L’existant</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Les produits référencés sont achetés directement auprès des fournisseurs (constructeurs ou importateurs). Dans le catalogue de l'entreprise tous les produits sont organisés en Rubrique/SousRubrique. Chaque produit doit être décrit par un libellé court et un libellé long (description), une référence fournisseur, un prix d'achat, une photo.</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L'équipe qui gère les relations avec les fournisseurs tient à jour le catalogue. Elle met à jour le stock, valide ou pas la publication de nouveaux produits et désactive d'anciens produits. Elle gère aussi l'arborescence Rubrique/SousRubrique.</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Tous les prix sont notés hors taxes. Le prix de vente est calculé à partir du prix d'achat auquel on applique un coefficient en fonction de la catégorie du client (Particulier ou Professionnel). Les coefficients sont attribués aux clients au moment de leur création et peuvent être ajustés par le service commercial.</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 xml:space="preserve">A chaque client est attribué un commercial. Un commercial spécifique s'occupe des clients particuliers </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 xml:space="preserve">Quand un client passe une commande, il peut être appliqué une réduction supplémentaire sur le total, cette réduction est négociée par le service commercial. </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Au moment de la commande, il faut prendre en compte l'adresse de livraison et l'adresse de facturation. Un bon de livraison et une facture doivent pouvoir être éditées. Pour les clients particuliers, un paiement à la commande est exigé. Pour les clients professionnels le paiement se fait en différé. Dans les deux cas de figure, on notera l'information concernant le règlement.</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lastRenderedPageBreak/>
        <w:t xml:space="preserve">Chaque client se voit attribuer une référence qui servira à l'identifier lors des échanges avec les différents services de l'entreprise (après-vente, commercial, comptabilité) </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Une commande expédiée même partiellement fait l’objet d’une facturation de l’ensemble de la commande.</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 xml:space="preserve">Les commandes et les documents associés sont conservés pendant trois ans. </w:t>
      </w:r>
    </w:p>
    <w:p w:rsidR="00332BF8" w:rsidRPr="00332BF8" w:rsidRDefault="00332BF8" w:rsidP="00332BF8">
      <w:pPr>
        <w:spacing w:before="100" w:beforeAutospacing="1" w:after="100" w:afterAutospacing="1" w:line="240" w:lineRule="auto"/>
        <w:outlineLvl w:val="1"/>
        <w:rPr>
          <w:rFonts w:ascii="Times New Roman" w:eastAsia="Times New Roman" w:hAnsi="Times New Roman" w:cs="Times New Roman"/>
          <w:b/>
          <w:bCs/>
          <w:sz w:val="36"/>
          <w:szCs w:val="36"/>
        </w:rPr>
      </w:pPr>
      <w:r w:rsidRPr="00332BF8">
        <w:rPr>
          <w:rFonts w:ascii="Times New Roman" w:eastAsia="Times New Roman" w:hAnsi="Times New Roman" w:cs="Times New Roman"/>
          <w:b/>
          <w:bCs/>
          <w:sz w:val="36"/>
          <w:szCs w:val="36"/>
        </w:rPr>
        <w:t>Attendus</w:t>
      </w:r>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Tout au long de votre formation, vous aurez des travaux à réaliser, vous trouverez le détail de ces travaux dans les documents suivants:</w:t>
      </w:r>
    </w:p>
    <w:p w:rsidR="00332BF8" w:rsidRPr="00332BF8" w:rsidRDefault="00332BF8" w:rsidP="00332B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332BF8">
          <w:rPr>
            <w:rFonts w:ascii="Times New Roman" w:eastAsia="Times New Roman" w:hAnsi="Times New Roman" w:cs="Times New Roman"/>
            <w:color w:val="0000FF"/>
            <w:sz w:val="24"/>
            <w:szCs w:val="24"/>
            <w:u w:val="single"/>
          </w:rPr>
          <w:t>Module 1 - Base de données</w:t>
        </w:r>
      </w:hyperlink>
    </w:p>
    <w:p w:rsidR="00332BF8" w:rsidRPr="00332BF8" w:rsidRDefault="00332BF8" w:rsidP="00332B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332BF8">
          <w:rPr>
            <w:rFonts w:ascii="Times New Roman" w:eastAsia="Times New Roman" w:hAnsi="Times New Roman" w:cs="Times New Roman"/>
            <w:color w:val="0000FF"/>
            <w:sz w:val="24"/>
            <w:szCs w:val="24"/>
            <w:u w:val="single"/>
          </w:rPr>
          <w:t>Module 2 - Développement d'applications (Web/Java)</w:t>
        </w:r>
      </w:hyperlink>
    </w:p>
    <w:p w:rsidR="00332BF8" w:rsidRPr="00332BF8" w:rsidRDefault="00332BF8" w:rsidP="00332B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332BF8">
          <w:rPr>
            <w:rFonts w:ascii="Times New Roman" w:eastAsia="Times New Roman" w:hAnsi="Times New Roman" w:cs="Times New Roman"/>
            <w:color w:val="0000FF"/>
            <w:sz w:val="24"/>
            <w:szCs w:val="24"/>
            <w:u w:val="single"/>
          </w:rPr>
          <w:t>Module 3 - Développement d'applications mobiles</w:t>
        </w:r>
      </w:hyperlink>
    </w:p>
    <w:p w:rsidR="00332BF8" w:rsidRPr="00332BF8" w:rsidRDefault="00332BF8" w:rsidP="00332BF8">
      <w:pPr>
        <w:spacing w:before="100" w:beforeAutospacing="1" w:after="100" w:afterAutospacing="1"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Pour résumer, vous aurez à réaliser un site web e-commerce, une application de gestion en Java et une application mobile pour consulter le catalogue.</w:t>
      </w:r>
    </w:p>
    <w:p w:rsidR="00332BF8" w:rsidRPr="00332BF8" w:rsidRDefault="00332BF8" w:rsidP="00332BF8">
      <w:pPr>
        <w:spacing w:after="0"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noProof/>
          <w:sz w:val="24"/>
          <w:szCs w:val="24"/>
        </w:rPr>
        <w:drawing>
          <wp:inline distT="0" distB="0" distL="0" distR="0">
            <wp:extent cx="333375" cy="295275"/>
            <wp:effectExtent l="0" t="0" r="9525" b="9525"/>
            <wp:docPr id="1" name="Image 1" descr="https://ncode.amorce.org/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code.amorce.org/images/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p w:rsidR="00332BF8" w:rsidRPr="00332BF8" w:rsidRDefault="00332BF8" w:rsidP="00332BF8">
      <w:pPr>
        <w:spacing w:after="0"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Cahier des charges</w:t>
      </w:r>
    </w:p>
    <w:p w:rsidR="00332BF8" w:rsidRPr="00332BF8" w:rsidRDefault="00332BF8" w:rsidP="00332BF8">
      <w:pPr>
        <w:spacing w:after="0"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Objectifs</w:t>
      </w:r>
    </w:p>
    <w:p w:rsidR="00332BF8" w:rsidRPr="00332BF8" w:rsidRDefault="00332BF8" w:rsidP="00332BF8">
      <w:pPr>
        <w:spacing w:after="0"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L’existant</w:t>
      </w:r>
    </w:p>
    <w:p w:rsidR="00332BF8" w:rsidRPr="00332BF8" w:rsidRDefault="00332BF8" w:rsidP="00332BF8">
      <w:pPr>
        <w:spacing w:after="0" w:line="240" w:lineRule="auto"/>
        <w:rPr>
          <w:rFonts w:ascii="Times New Roman" w:eastAsia="Times New Roman" w:hAnsi="Times New Roman" w:cs="Times New Roman"/>
          <w:sz w:val="24"/>
          <w:szCs w:val="24"/>
        </w:rPr>
      </w:pPr>
      <w:r w:rsidRPr="00332BF8">
        <w:rPr>
          <w:rFonts w:ascii="Times New Roman" w:eastAsia="Times New Roman" w:hAnsi="Times New Roman" w:cs="Times New Roman"/>
          <w:sz w:val="24"/>
          <w:szCs w:val="24"/>
        </w:rPr>
        <w:t>Attendus</w:t>
      </w:r>
    </w:p>
    <w:p w:rsidR="009978E7" w:rsidRDefault="009978E7">
      <w:bookmarkStart w:id="0" w:name="_GoBack"/>
      <w:bookmarkEnd w:id="0"/>
    </w:p>
    <w:sectPr w:rsidR="00997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F38ED"/>
    <w:multiLevelType w:val="multilevel"/>
    <w:tmpl w:val="2AA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F8"/>
    <w:rsid w:val="00332BF8"/>
    <w:rsid w:val="0099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BCD77-089C-4A32-95A5-28AFF289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332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332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2BF8"/>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332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2BF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332B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753131">
      <w:bodyDiv w:val="1"/>
      <w:marLeft w:val="0"/>
      <w:marRight w:val="0"/>
      <w:marTop w:val="0"/>
      <w:marBottom w:val="0"/>
      <w:divBdr>
        <w:top w:val="none" w:sz="0" w:space="0" w:color="auto"/>
        <w:left w:val="none" w:sz="0" w:space="0" w:color="auto"/>
        <w:bottom w:val="none" w:sz="0" w:space="0" w:color="auto"/>
        <w:right w:val="none" w:sz="0" w:space="0" w:color="auto"/>
      </w:divBdr>
      <w:divsChild>
        <w:div w:id="1813983759">
          <w:marLeft w:val="0"/>
          <w:marRight w:val="0"/>
          <w:marTop w:val="0"/>
          <w:marBottom w:val="0"/>
          <w:divBdr>
            <w:top w:val="none" w:sz="0" w:space="0" w:color="auto"/>
            <w:left w:val="none" w:sz="0" w:space="0" w:color="auto"/>
            <w:bottom w:val="none" w:sz="0" w:space="0" w:color="auto"/>
            <w:right w:val="none" w:sz="0" w:space="0" w:color="auto"/>
          </w:divBdr>
          <w:divsChild>
            <w:div w:id="1396783205">
              <w:marLeft w:val="0"/>
              <w:marRight w:val="0"/>
              <w:marTop w:val="0"/>
              <w:marBottom w:val="0"/>
              <w:divBdr>
                <w:top w:val="none" w:sz="0" w:space="0" w:color="auto"/>
                <w:left w:val="none" w:sz="0" w:space="0" w:color="auto"/>
                <w:bottom w:val="none" w:sz="0" w:space="0" w:color="auto"/>
                <w:right w:val="none" w:sz="0" w:space="0" w:color="auto"/>
              </w:divBdr>
            </w:div>
            <w:div w:id="189488284">
              <w:marLeft w:val="0"/>
              <w:marRight w:val="0"/>
              <w:marTop w:val="0"/>
              <w:marBottom w:val="0"/>
              <w:divBdr>
                <w:top w:val="none" w:sz="0" w:space="0" w:color="auto"/>
                <w:left w:val="none" w:sz="0" w:space="0" w:color="auto"/>
                <w:bottom w:val="none" w:sz="0" w:space="0" w:color="auto"/>
                <w:right w:val="none" w:sz="0" w:space="0" w:color="auto"/>
              </w:divBdr>
              <w:divsChild>
                <w:div w:id="497312481">
                  <w:marLeft w:val="0"/>
                  <w:marRight w:val="0"/>
                  <w:marTop w:val="0"/>
                  <w:marBottom w:val="0"/>
                  <w:divBdr>
                    <w:top w:val="none" w:sz="0" w:space="0" w:color="auto"/>
                    <w:left w:val="none" w:sz="0" w:space="0" w:color="auto"/>
                    <w:bottom w:val="none" w:sz="0" w:space="0" w:color="auto"/>
                    <w:right w:val="none" w:sz="0" w:space="0" w:color="auto"/>
                  </w:divBdr>
                </w:div>
                <w:div w:id="1715420642">
                  <w:marLeft w:val="0"/>
                  <w:marRight w:val="0"/>
                  <w:marTop w:val="0"/>
                  <w:marBottom w:val="0"/>
                  <w:divBdr>
                    <w:top w:val="none" w:sz="0" w:space="0" w:color="auto"/>
                    <w:left w:val="none" w:sz="0" w:space="0" w:color="auto"/>
                    <w:bottom w:val="none" w:sz="0" w:space="0" w:color="auto"/>
                    <w:right w:val="none" w:sz="0" w:space="0" w:color="auto"/>
                  </w:divBdr>
                </w:div>
                <w:div w:id="516820013">
                  <w:marLeft w:val="0"/>
                  <w:marRight w:val="0"/>
                  <w:marTop w:val="0"/>
                  <w:marBottom w:val="0"/>
                  <w:divBdr>
                    <w:top w:val="none" w:sz="0" w:space="0" w:color="auto"/>
                    <w:left w:val="none" w:sz="0" w:space="0" w:color="auto"/>
                    <w:bottom w:val="none" w:sz="0" w:space="0" w:color="auto"/>
                    <w:right w:val="none" w:sz="0" w:space="0" w:color="auto"/>
                  </w:divBdr>
                </w:div>
                <w:div w:id="5246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code.amorce.org/ressources/Pool/CDA/Fil_rouge/CDA_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ode.amorce.org/ressources/Pool/CDA/Fil_rouge/CDA_2.html" TargetMode="External"/><Relationship Id="rId5" Type="http://schemas.openxmlformats.org/officeDocument/2006/relationships/hyperlink" Target="https://ncode.amorce.org/ressources/Pool/CDA/Fil_rouge/CDA_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2020-11-25T07:53:00Z</dcterms:created>
  <dcterms:modified xsi:type="dcterms:W3CDTF">2020-11-25T07:53:00Z</dcterms:modified>
</cp:coreProperties>
</file>