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1303" w14:textId="1A5B1FE2" w:rsidR="00305D04" w:rsidRPr="000A42CE" w:rsidRDefault="00DE24CF" w:rsidP="008D7C63">
      <w:pPr>
        <w:tabs>
          <w:tab w:val="left" w:pos="24"/>
        </w:tabs>
        <w:adjustRightInd w:val="0"/>
        <w:snapToGrid w:val="0"/>
        <w:jc w:val="center"/>
        <w:rPr>
          <w:bCs/>
          <w:sz w:val="22"/>
          <w:szCs w:val="22"/>
        </w:rPr>
      </w:pPr>
      <w:r w:rsidRPr="000A42CE">
        <w:rPr>
          <w:bCs/>
          <w:sz w:val="22"/>
          <w:szCs w:val="22"/>
          <w:lang w:eastAsia="ko-KR"/>
        </w:rPr>
        <w:t>Using Machine Learning to develop Short term Trend Trading Strategies</w:t>
      </w:r>
    </w:p>
    <w:p w14:paraId="7AA74589" w14:textId="77777777" w:rsidR="00305D04" w:rsidRPr="000A42CE" w:rsidRDefault="00305D04" w:rsidP="008D7C63">
      <w:pPr>
        <w:tabs>
          <w:tab w:val="left" w:pos="24"/>
        </w:tabs>
        <w:adjustRightInd w:val="0"/>
        <w:snapToGrid w:val="0"/>
        <w:jc w:val="center"/>
        <w:rPr>
          <w:bCs/>
          <w:sz w:val="22"/>
          <w:szCs w:val="22"/>
        </w:rPr>
      </w:pPr>
    </w:p>
    <w:p w14:paraId="7E2384BD" w14:textId="4DA054DC" w:rsidR="00305D04" w:rsidRPr="000A42CE" w:rsidRDefault="009300C1" w:rsidP="008D7C63">
      <w:pPr>
        <w:tabs>
          <w:tab w:val="left" w:pos="24"/>
        </w:tabs>
        <w:adjustRightInd w:val="0"/>
        <w:snapToGrid w:val="0"/>
        <w:jc w:val="center"/>
        <w:rPr>
          <w:bCs/>
          <w:sz w:val="22"/>
          <w:szCs w:val="22"/>
          <w:lang w:eastAsia="ko-KR"/>
        </w:rPr>
      </w:pPr>
      <w:r w:rsidRPr="000A42CE">
        <w:rPr>
          <w:bCs/>
          <w:sz w:val="22"/>
          <w:szCs w:val="22"/>
        </w:rPr>
        <w:t xml:space="preserve">Ricky Sambo </w:t>
      </w:r>
      <w:proofErr w:type="spellStart"/>
      <w:r w:rsidRPr="000A42CE">
        <w:rPr>
          <w:bCs/>
          <w:sz w:val="22"/>
          <w:szCs w:val="22"/>
        </w:rPr>
        <w:t>Macharm</w:t>
      </w:r>
      <w:proofErr w:type="spellEnd"/>
    </w:p>
    <w:p w14:paraId="33A83D1F" w14:textId="2C87A7F7" w:rsidR="00305D04" w:rsidRPr="000A42CE" w:rsidRDefault="009300C1" w:rsidP="008D7C63">
      <w:pPr>
        <w:tabs>
          <w:tab w:val="left" w:pos="24"/>
        </w:tabs>
        <w:adjustRightInd w:val="0"/>
        <w:snapToGrid w:val="0"/>
        <w:spacing w:beforeLines="50" w:before="120"/>
        <w:jc w:val="center"/>
        <w:rPr>
          <w:bCs/>
          <w:i/>
          <w:sz w:val="22"/>
          <w:szCs w:val="22"/>
        </w:rPr>
      </w:pPr>
      <w:proofErr w:type="spellStart"/>
      <w:r w:rsidRPr="000A42CE">
        <w:rPr>
          <w:bCs/>
          <w:i/>
          <w:sz w:val="22"/>
          <w:szCs w:val="22"/>
        </w:rPr>
        <w:t>WorldQuant</w:t>
      </w:r>
      <w:proofErr w:type="spellEnd"/>
      <w:r w:rsidRPr="000A42CE">
        <w:rPr>
          <w:bCs/>
          <w:i/>
          <w:sz w:val="22"/>
          <w:szCs w:val="22"/>
        </w:rPr>
        <w:t xml:space="preserve"> University</w:t>
      </w:r>
    </w:p>
    <w:p w14:paraId="583DAED8" w14:textId="792FEC7B" w:rsidR="00305D04" w:rsidRPr="000A42CE" w:rsidRDefault="009300C1" w:rsidP="008D7C63">
      <w:pPr>
        <w:tabs>
          <w:tab w:val="left" w:pos="24"/>
        </w:tabs>
        <w:adjustRightInd w:val="0"/>
        <w:snapToGrid w:val="0"/>
        <w:jc w:val="center"/>
        <w:rPr>
          <w:bCs/>
          <w:i/>
          <w:sz w:val="22"/>
          <w:szCs w:val="22"/>
        </w:rPr>
      </w:pPr>
      <w:r w:rsidRPr="000A42CE">
        <w:rPr>
          <w:bCs/>
          <w:i/>
          <w:sz w:val="22"/>
          <w:szCs w:val="22"/>
        </w:rPr>
        <w:t>ricky.macharm@g</w:t>
      </w:r>
      <w:r w:rsidR="00305D04" w:rsidRPr="000A42CE">
        <w:rPr>
          <w:bCs/>
          <w:i/>
          <w:sz w:val="22"/>
          <w:szCs w:val="22"/>
        </w:rPr>
        <w:t>mail</w:t>
      </w:r>
      <w:r w:rsidRPr="000A42CE">
        <w:rPr>
          <w:bCs/>
          <w:i/>
          <w:sz w:val="22"/>
          <w:szCs w:val="22"/>
        </w:rPr>
        <w:t>.com</w:t>
      </w:r>
    </w:p>
    <w:p w14:paraId="5169737A" w14:textId="77777777" w:rsidR="00305D04" w:rsidRPr="000A42CE" w:rsidRDefault="00305D04" w:rsidP="008D7C63">
      <w:pPr>
        <w:pStyle w:val="Heading1"/>
        <w:tabs>
          <w:tab w:val="left" w:pos="24"/>
        </w:tabs>
        <w:adjustRightInd w:val="0"/>
        <w:snapToGrid w:val="0"/>
        <w:spacing w:before="240" w:after="120"/>
        <w:rPr>
          <w:b w:val="0"/>
          <w:bCs/>
          <w:i/>
          <w:sz w:val="22"/>
          <w:szCs w:val="22"/>
        </w:rPr>
      </w:pPr>
      <w:r w:rsidRPr="000A42CE">
        <w:rPr>
          <w:b w:val="0"/>
          <w:bCs/>
          <w:i/>
          <w:sz w:val="22"/>
          <w:szCs w:val="22"/>
        </w:rPr>
        <w:t>Abstract</w:t>
      </w:r>
    </w:p>
    <w:p w14:paraId="557FF572" w14:textId="77777777" w:rsidR="00305D04" w:rsidRPr="000A42CE" w:rsidRDefault="00305D04" w:rsidP="008D7C63">
      <w:pPr>
        <w:pStyle w:val="BodyText"/>
        <w:tabs>
          <w:tab w:val="left" w:pos="24"/>
        </w:tabs>
        <w:adjustRightInd w:val="0"/>
        <w:snapToGrid w:val="0"/>
        <w:ind w:firstLine="244"/>
        <w:rPr>
          <w:bCs/>
          <w:szCs w:val="22"/>
          <w:lang w:eastAsia="ko-KR"/>
        </w:rPr>
      </w:pPr>
      <w:r w:rsidRPr="000A42CE">
        <w:rPr>
          <w:bCs/>
          <w:szCs w:val="22"/>
        </w:rPr>
        <w:t xml:space="preserve">The abstract is to be in </w:t>
      </w:r>
      <w:proofErr w:type="gramStart"/>
      <w:r w:rsidRPr="000A42CE">
        <w:rPr>
          <w:bCs/>
          <w:szCs w:val="22"/>
        </w:rPr>
        <w:t>fully-justified</w:t>
      </w:r>
      <w:proofErr w:type="gramEnd"/>
      <w:r w:rsidRPr="000A42CE">
        <w:rPr>
          <w:bCs/>
          <w:szCs w:val="22"/>
        </w:rPr>
        <w:t xml:space="preserve"> italicized text as it is here, below the author information. Use the word “Abstract” as the title, in 12-point Times New Roman, boldface type, centered relative to the column, initially capitalized. The abstract is to be in 11-point, single-spaced type, and may be up to 3 in. (18 picas or 7.62 cm) long. Leave two blank lines after the abstract, </w:t>
      </w:r>
      <w:r w:rsidR="00C66FBE" w:rsidRPr="000A42CE">
        <w:rPr>
          <w:bCs/>
          <w:szCs w:val="22"/>
        </w:rPr>
        <w:t>and then</w:t>
      </w:r>
      <w:r w:rsidRPr="000A42CE">
        <w:rPr>
          <w:bCs/>
          <w:szCs w:val="22"/>
        </w:rPr>
        <w:t xml:space="preserve"> begin the main text. All manuscripts must be in English.</w:t>
      </w:r>
    </w:p>
    <w:p w14:paraId="28F8065C" w14:textId="77777777" w:rsidR="00BC6BC4" w:rsidRPr="000A42CE" w:rsidRDefault="00BC6BC4" w:rsidP="008D7C63">
      <w:pPr>
        <w:pStyle w:val="BodyText"/>
        <w:tabs>
          <w:tab w:val="left" w:pos="24"/>
        </w:tabs>
        <w:adjustRightInd w:val="0"/>
        <w:snapToGrid w:val="0"/>
        <w:rPr>
          <w:bCs/>
          <w:i w:val="0"/>
          <w:szCs w:val="22"/>
          <w:lang w:eastAsia="ko-KR"/>
        </w:rPr>
      </w:pPr>
    </w:p>
    <w:p w14:paraId="4E18B922" w14:textId="77777777" w:rsidR="00BC6BC4" w:rsidRPr="000A42CE" w:rsidRDefault="00BC6BC4" w:rsidP="008D7C63">
      <w:pPr>
        <w:pStyle w:val="BodyText"/>
        <w:tabs>
          <w:tab w:val="left" w:pos="24"/>
        </w:tabs>
        <w:adjustRightInd w:val="0"/>
        <w:snapToGrid w:val="0"/>
        <w:ind w:firstLine="244"/>
        <w:rPr>
          <w:bCs/>
          <w:szCs w:val="22"/>
          <w:lang w:eastAsia="ko-KR"/>
        </w:rPr>
      </w:pPr>
      <w:r w:rsidRPr="000A42CE">
        <w:rPr>
          <w:rFonts w:hint="eastAsia"/>
          <w:bCs/>
          <w:szCs w:val="22"/>
          <w:lang w:eastAsia="ko-KR"/>
        </w:rPr>
        <w:t xml:space="preserve">Keywords: </w:t>
      </w:r>
      <w:r w:rsidRPr="000A42CE">
        <w:rPr>
          <w:bCs/>
          <w:szCs w:val="22"/>
          <w:lang w:eastAsia="ko-KR"/>
        </w:rPr>
        <w:t>We would like to encourage you to lis</w:t>
      </w:r>
      <w:r w:rsidR="0009109B" w:rsidRPr="000A42CE">
        <w:rPr>
          <w:bCs/>
          <w:szCs w:val="22"/>
          <w:lang w:eastAsia="ko-KR"/>
        </w:rPr>
        <w:t>t your keywords in this section</w:t>
      </w:r>
    </w:p>
    <w:p w14:paraId="258332A8" w14:textId="77777777" w:rsidR="00305D04" w:rsidRPr="000A42CE" w:rsidRDefault="00305D04" w:rsidP="008D7C63">
      <w:pPr>
        <w:tabs>
          <w:tab w:val="left" w:pos="24"/>
        </w:tabs>
        <w:adjustRightInd w:val="0"/>
        <w:snapToGrid w:val="0"/>
        <w:jc w:val="both"/>
        <w:rPr>
          <w:bCs/>
          <w:sz w:val="22"/>
          <w:szCs w:val="22"/>
        </w:rPr>
      </w:pPr>
    </w:p>
    <w:p w14:paraId="353B20B0" w14:textId="4AADB736" w:rsidR="00305D04" w:rsidRPr="000A42CE" w:rsidRDefault="00305D04" w:rsidP="008D7C63">
      <w:pPr>
        <w:tabs>
          <w:tab w:val="left" w:pos="24"/>
        </w:tabs>
        <w:adjustRightInd w:val="0"/>
        <w:snapToGrid w:val="0"/>
        <w:jc w:val="both"/>
        <w:rPr>
          <w:b/>
          <w:sz w:val="26"/>
          <w:szCs w:val="26"/>
        </w:rPr>
      </w:pPr>
      <w:r w:rsidRPr="000A42CE">
        <w:rPr>
          <w:b/>
          <w:sz w:val="26"/>
          <w:szCs w:val="26"/>
        </w:rPr>
        <w:t>1. Introduction</w:t>
      </w:r>
      <w:r w:rsidR="00C46693" w:rsidRPr="000A42CE">
        <w:rPr>
          <w:b/>
          <w:sz w:val="26"/>
          <w:szCs w:val="26"/>
        </w:rPr>
        <w:t xml:space="preserve"> - Problem Definition</w:t>
      </w:r>
    </w:p>
    <w:p w14:paraId="68E7FEB3" w14:textId="77777777" w:rsidR="00C46693" w:rsidRPr="000A42CE" w:rsidRDefault="00C46693" w:rsidP="00C46693">
      <w:pPr>
        <w:tabs>
          <w:tab w:val="left" w:pos="24"/>
        </w:tabs>
        <w:adjustRightInd w:val="0"/>
        <w:snapToGrid w:val="0"/>
        <w:jc w:val="both"/>
        <w:rPr>
          <w:bCs/>
          <w:sz w:val="22"/>
          <w:szCs w:val="22"/>
        </w:rPr>
      </w:pPr>
      <w:r w:rsidRPr="000A42CE">
        <w:rPr>
          <w:bCs/>
          <w:sz w:val="22"/>
          <w:szCs w:val="22"/>
        </w:rPr>
        <w:t>Python has become the de factor programming language for algorithmic trading and different platforms (</w:t>
      </w:r>
      <w:proofErr w:type="spellStart"/>
      <w:r w:rsidRPr="000A42CE">
        <w:rPr>
          <w:bCs/>
          <w:sz w:val="22"/>
          <w:szCs w:val="22"/>
        </w:rPr>
        <w:t>quantopian</w:t>
      </w:r>
      <w:proofErr w:type="spellEnd"/>
      <w:r w:rsidRPr="000A42CE">
        <w:rPr>
          <w:bCs/>
          <w:sz w:val="22"/>
          <w:szCs w:val="22"/>
        </w:rPr>
        <w:t xml:space="preserve">, </w:t>
      </w:r>
      <w:proofErr w:type="spellStart"/>
      <w:r w:rsidRPr="000A42CE">
        <w:rPr>
          <w:bCs/>
          <w:sz w:val="22"/>
          <w:szCs w:val="22"/>
        </w:rPr>
        <w:t>numerai</w:t>
      </w:r>
      <w:proofErr w:type="spellEnd"/>
      <w:r w:rsidRPr="000A42CE">
        <w:rPr>
          <w:bCs/>
          <w:sz w:val="22"/>
          <w:szCs w:val="22"/>
        </w:rPr>
        <w:t xml:space="preserve">, </w:t>
      </w:r>
      <w:proofErr w:type="spellStart"/>
      <w:r w:rsidRPr="000A42CE">
        <w:rPr>
          <w:bCs/>
          <w:sz w:val="22"/>
          <w:szCs w:val="22"/>
        </w:rPr>
        <w:t>quantconnect</w:t>
      </w:r>
      <w:proofErr w:type="spellEnd"/>
      <w:r w:rsidRPr="000A42CE">
        <w:rPr>
          <w:bCs/>
          <w:sz w:val="22"/>
          <w:szCs w:val="22"/>
        </w:rPr>
        <w:t>) have risen to cater for traders who want to create their own signal generating algorithms. Unfortunately, some traders do not seem to have the skills nor the aptitude to learn how to code in Python so they can use some of these platforms.</w:t>
      </w:r>
    </w:p>
    <w:p w14:paraId="35A39BD9" w14:textId="77777777" w:rsidR="00C46693" w:rsidRPr="000A42CE" w:rsidRDefault="00C46693" w:rsidP="00C46693">
      <w:pPr>
        <w:tabs>
          <w:tab w:val="left" w:pos="24"/>
        </w:tabs>
        <w:adjustRightInd w:val="0"/>
        <w:snapToGrid w:val="0"/>
        <w:jc w:val="both"/>
        <w:rPr>
          <w:bCs/>
          <w:sz w:val="22"/>
          <w:szCs w:val="22"/>
        </w:rPr>
      </w:pPr>
      <w:r w:rsidRPr="000A42CE">
        <w:rPr>
          <w:bCs/>
          <w:sz w:val="22"/>
          <w:szCs w:val="22"/>
        </w:rPr>
        <w:t>This project aims at leveraging on the power of Python for algorithmic trading to create a standalone signal generating web app traders can access to use for their trading purposes without knowing how to write a single line of Python code.</w:t>
      </w:r>
    </w:p>
    <w:p w14:paraId="412080AD" w14:textId="77777777" w:rsidR="00C46693" w:rsidRPr="000A42CE" w:rsidRDefault="00C46693" w:rsidP="00C46693">
      <w:pPr>
        <w:tabs>
          <w:tab w:val="left" w:pos="24"/>
        </w:tabs>
        <w:adjustRightInd w:val="0"/>
        <w:snapToGrid w:val="0"/>
        <w:jc w:val="both"/>
        <w:rPr>
          <w:bCs/>
          <w:sz w:val="22"/>
          <w:szCs w:val="22"/>
        </w:rPr>
      </w:pPr>
    </w:p>
    <w:p w14:paraId="0E07ED20" w14:textId="0A0412DC" w:rsidR="000A42CE" w:rsidRDefault="000502F1" w:rsidP="000A42CE">
      <w:pPr>
        <w:tabs>
          <w:tab w:val="left" w:pos="24"/>
        </w:tabs>
        <w:adjustRightInd w:val="0"/>
        <w:snapToGrid w:val="0"/>
        <w:jc w:val="both"/>
        <w:rPr>
          <w:b/>
          <w:sz w:val="26"/>
          <w:szCs w:val="26"/>
        </w:rPr>
      </w:pPr>
      <w:r w:rsidRPr="000A42CE">
        <w:rPr>
          <w:b/>
          <w:sz w:val="26"/>
          <w:szCs w:val="26"/>
        </w:rPr>
        <w:t xml:space="preserve">2. </w:t>
      </w:r>
      <w:r w:rsidR="000A42CE" w:rsidRPr="000A42CE">
        <w:rPr>
          <w:b/>
          <w:sz w:val="26"/>
          <w:szCs w:val="26"/>
        </w:rPr>
        <w:t>Literature Review</w:t>
      </w:r>
    </w:p>
    <w:p w14:paraId="59544B47" w14:textId="77777777" w:rsidR="005860C4" w:rsidRPr="000A42CE" w:rsidRDefault="005860C4" w:rsidP="000A42CE">
      <w:pPr>
        <w:tabs>
          <w:tab w:val="left" w:pos="24"/>
        </w:tabs>
        <w:adjustRightInd w:val="0"/>
        <w:snapToGrid w:val="0"/>
        <w:jc w:val="both"/>
        <w:rPr>
          <w:b/>
          <w:sz w:val="26"/>
          <w:szCs w:val="26"/>
        </w:rPr>
      </w:pPr>
    </w:p>
    <w:p w14:paraId="6120A031" w14:textId="28437842" w:rsidR="000A42CE" w:rsidRPr="000A42CE" w:rsidRDefault="000A42CE" w:rsidP="000A42CE">
      <w:pPr>
        <w:tabs>
          <w:tab w:val="left" w:pos="24"/>
        </w:tabs>
        <w:adjustRightInd w:val="0"/>
        <w:snapToGrid w:val="0"/>
        <w:jc w:val="both"/>
        <w:rPr>
          <w:b/>
          <w:sz w:val="22"/>
          <w:szCs w:val="22"/>
        </w:rPr>
      </w:pPr>
      <w:r w:rsidRPr="000A42CE">
        <w:rPr>
          <w:b/>
          <w:sz w:val="22"/>
          <w:szCs w:val="22"/>
        </w:rPr>
        <w:t>2.1.</w:t>
      </w:r>
      <w:r w:rsidRPr="000A42CE">
        <w:rPr>
          <w:b/>
          <w:sz w:val="22"/>
          <w:szCs w:val="22"/>
        </w:rPr>
        <w:tab/>
        <w:t>Introduction</w:t>
      </w:r>
    </w:p>
    <w:p w14:paraId="3BAE6127"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A market is said to be trending if you can look at the chart and see which direction it seems to be headed (up or down). Experienced traders have long observed that markets do not trend all the time - sometimes a market seems to be stuck in a range with no clear direction. </w:t>
      </w:r>
    </w:p>
    <w:p w14:paraId="2BD1D77B"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Charles Dow co-founded The Wall Street Journal in 1889 primarily to cover business and financial news. He began to publish a series of periodicals on his views of the markets using two market averages he had earlier developed called the Dow Jones Industrial Average (DJIA) and the Dow Jones Transportation Average (DJTA)</w:t>
      </w:r>
    </w:p>
    <w:p w14:paraId="2C445A02"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The Dow theory can be </w:t>
      </w:r>
      <w:proofErr w:type="spellStart"/>
      <w:r w:rsidRPr="000A42CE">
        <w:rPr>
          <w:bCs/>
          <w:sz w:val="22"/>
          <w:szCs w:val="22"/>
        </w:rPr>
        <w:t>summarised</w:t>
      </w:r>
      <w:proofErr w:type="spellEnd"/>
      <w:r w:rsidRPr="000A42CE">
        <w:rPr>
          <w:bCs/>
          <w:sz w:val="22"/>
          <w:szCs w:val="22"/>
        </w:rPr>
        <w:t xml:space="preserve"> thus: when the market is trending upwards and if one of the averages (DJIA or DJTA) breaches a previous important high then it is expected that the other will follow suit within a reasonable </w:t>
      </w:r>
      <w:proofErr w:type="gramStart"/>
      <w:r w:rsidRPr="000A42CE">
        <w:rPr>
          <w:bCs/>
          <w:sz w:val="22"/>
          <w:szCs w:val="22"/>
        </w:rPr>
        <w:t>period of time</w:t>
      </w:r>
      <w:proofErr w:type="gramEnd"/>
      <w:r w:rsidRPr="000A42CE">
        <w:rPr>
          <w:bCs/>
          <w:sz w:val="22"/>
          <w:szCs w:val="22"/>
        </w:rPr>
        <w:t>. Dow theory also explains the movement of the market as consisting of a top, a bottom, an uptrend, and a downtrend. His principles are the basis of what we now call Technical Analysis.</w:t>
      </w:r>
    </w:p>
    <w:p w14:paraId="553DCDC6"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After his death, a lot of people tried to organize and collectively represent the Dow theory based on Dow's published editorials. Many other theorists and speculators later also proposed theories to explain their observations of the </w:t>
      </w:r>
      <w:proofErr w:type="spellStart"/>
      <w:r w:rsidRPr="000A42CE">
        <w:rPr>
          <w:bCs/>
          <w:sz w:val="22"/>
          <w:szCs w:val="22"/>
        </w:rPr>
        <w:t>behaviour</w:t>
      </w:r>
      <w:proofErr w:type="spellEnd"/>
      <w:r w:rsidRPr="000A42CE">
        <w:rPr>
          <w:bCs/>
          <w:sz w:val="22"/>
          <w:szCs w:val="22"/>
        </w:rPr>
        <w:t xml:space="preserve"> of the markets. Notable of which are the Wyckoff Methodology (Wyckoff 1932) and Elliot Waves (Frost &amp; </w:t>
      </w:r>
      <w:proofErr w:type="spellStart"/>
      <w:r w:rsidRPr="000A42CE">
        <w:rPr>
          <w:bCs/>
          <w:sz w:val="22"/>
          <w:szCs w:val="22"/>
        </w:rPr>
        <w:t>Prechter</w:t>
      </w:r>
      <w:proofErr w:type="spellEnd"/>
      <w:r w:rsidRPr="000A42CE">
        <w:rPr>
          <w:bCs/>
          <w:sz w:val="22"/>
          <w:szCs w:val="22"/>
        </w:rPr>
        <w:t xml:space="preserve"> 2004) just to name a few.</w:t>
      </w:r>
    </w:p>
    <w:p w14:paraId="3F0C16F9"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In the early 1980’s, commodity traders Richard Dennis and William </w:t>
      </w:r>
      <w:proofErr w:type="spellStart"/>
      <w:r w:rsidRPr="000A42CE">
        <w:rPr>
          <w:bCs/>
          <w:sz w:val="22"/>
          <w:szCs w:val="22"/>
        </w:rPr>
        <w:t>Eckhard</w:t>
      </w:r>
      <w:proofErr w:type="spellEnd"/>
      <w:r w:rsidRPr="000A42CE">
        <w:rPr>
          <w:bCs/>
          <w:sz w:val="22"/>
          <w:szCs w:val="22"/>
        </w:rPr>
        <w:t xml:space="preserve"> decided to test to see if traders were born or they were made. They recruited and trained 23 individuals (calling them “Turtles”) by teaching them for two weeks and then tested with real money. The trading strategy they used was a trend following technique that used new four-week highs as an entry signal for longs.</w:t>
      </w:r>
    </w:p>
    <w:p w14:paraId="4DDA1377"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Since the complete rules that made up the Turtle strategy have been made public, it has and still is possible to </w:t>
      </w:r>
      <w:proofErr w:type="spellStart"/>
      <w:r w:rsidRPr="000A42CE">
        <w:rPr>
          <w:bCs/>
          <w:sz w:val="22"/>
          <w:szCs w:val="22"/>
        </w:rPr>
        <w:t>backtest</w:t>
      </w:r>
      <w:proofErr w:type="spellEnd"/>
      <w:r w:rsidRPr="000A42CE">
        <w:rPr>
          <w:bCs/>
          <w:sz w:val="22"/>
          <w:szCs w:val="22"/>
        </w:rPr>
        <w:t xml:space="preserve"> them and see the performance on recent market activity. From </w:t>
      </w:r>
      <w:r w:rsidRPr="000A42CE">
        <w:rPr>
          <w:bCs/>
          <w:sz w:val="22"/>
          <w:szCs w:val="22"/>
        </w:rPr>
        <w:lastRenderedPageBreak/>
        <w:t xml:space="preserve">some of the </w:t>
      </w:r>
      <w:proofErr w:type="spellStart"/>
      <w:r w:rsidRPr="000A42CE">
        <w:rPr>
          <w:bCs/>
          <w:sz w:val="22"/>
          <w:szCs w:val="22"/>
        </w:rPr>
        <w:t>backtests</w:t>
      </w:r>
      <w:proofErr w:type="spellEnd"/>
      <w:r w:rsidRPr="000A42CE">
        <w:rPr>
          <w:bCs/>
          <w:sz w:val="22"/>
          <w:szCs w:val="22"/>
        </w:rPr>
        <w:t xml:space="preserve"> it has been reported that the CAGR which was about 216% between 1970 to 1986 when Dennis and Eckhardt were developing the system, and eventually when his Turtle Traders learnt and traded the system to 10.5% between 1986 and 2009 (Liberty 2010)</w:t>
      </w:r>
    </w:p>
    <w:p w14:paraId="4229A13C" w14:textId="5DA1F66D" w:rsidR="000A42CE" w:rsidRDefault="000A42CE" w:rsidP="000A42CE">
      <w:pPr>
        <w:tabs>
          <w:tab w:val="left" w:pos="24"/>
        </w:tabs>
        <w:adjustRightInd w:val="0"/>
        <w:snapToGrid w:val="0"/>
        <w:jc w:val="both"/>
        <w:rPr>
          <w:bCs/>
          <w:sz w:val="22"/>
          <w:szCs w:val="22"/>
        </w:rPr>
      </w:pPr>
      <w:r w:rsidRPr="000A42CE">
        <w:rPr>
          <w:bCs/>
          <w:sz w:val="22"/>
          <w:szCs w:val="22"/>
        </w:rPr>
        <w:t xml:space="preserve">Toby </w:t>
      </w:r>
      <w:proofErr w:type="spellStart"/>
      <w:r w:rsidRPr="000A42CE">
        <w:rPr>
          <w:bCs/>
          <w:sz w:val="22"/>
          <w:szCs w:val="22"/>
        </w:rPr>
        <w:t>Crabel</w:t>
      </w:r>
      <w:proofErr w:type="spellEnd"/>
      <w:r w:rsidRPr="000A42CE">
        <w:rPr>
          <w:bCs/>
          <w:sz w:val="22"/>
          <w:szCs w:val="22"/>
        </w:rPr>
        <w:t xml:space="preserve"> introduced the concept of Expansion and Contraction by explaining that the market is constantly changing from a period of movement to a period of rest and back to a period of movement. This interchange between the phases of motion and rest is constantly taking place (</w:t>
      </w:r>
      <w:proofErr w:type="spellStart"/>
      <w:r w:rsidRPr="000A42CE">
        <w:rPr>
          <w:bCs/>
          <w:sz w:val="22"/>
          <w:szCs w:val="22"/>
        </w:rPr>
        <w:t>Crabel</w:t>
      </w:r>
      <w:proofErr w:type="spellEnd"/>
      <w:r w:rsidRPr="000A42CE">
        <w:rPr>
          <w:bCs/>
          <w:sz w:val="22"/>
          <w:szCs w:val="22"/>
        </w:rPr>
        <w:t xml:space="preserve"> 1990). Understanding this simple explanation can aid us in developing trading strategies that can be used to exploit the forex markets. Machine learning techniques can be mobilized to identify movements in the market for profits that are sustainable. </w:t>
      </w:r>
    </w:p>
    <w:p w14:paraId="29779B00" w14:textId="77777777" w:rsidR="000A42CE" w:rsidRPr="000A42CE" w:rsidRDefault="000A42CE" w:rsidP="000A42CE">
      <w:pPr>
        <w:tabs>
          <w:tab w:val="left" w:pos="24"/>
        </w:tabs>
        <w:adjustRightInd w:val="0"/>
        <w:snapToGrid w:val="0"/>
        <w:jc w:val="both"/>
        <w:rPr>
          <w:bCs/>
          <w:sz w:val="22"/>
          <w:szCs w:val="22"/>
        </w:rPr>
      </w:pPr>
    </w:p>
    <w:p w14:paraId="521B4EF1" w14:textId="09BAC847" w:rsidR="000A42CE" w:rsidRPr="000A42CE" w:rsidRDefault="000A42CE" w:rsidP="000A42CE">
      <w:pPr>
        <w:tabs>
          <w:tab w:val="left" w:pos="24"/>
        </w:tabs>
        <w:adjustRightInd w:val="0"/>
        <w:snapToGrid w:val="0"/>
        <w:jc w:val="both"/>
        <w:rPr>
          <w:b/>
          <w:sz w:val="22"/>
          <w:szCs w:val="22"/>
        </w:rPr>
      </w:pPr>
      <w:r w:rsidRPr="000A42CE">
        <w:rPr>
          <w:b/>
          <w:sz w:val="22"/>
          <w:szCs w:val="22"/>
        </w:rPr>
        <w:t>2.</w:t>
      </w:r>
      <w:r>
        <w:rPr>
          <w:b/>
          <w:sz w:val="22"/>
          <w:szCs w:val="22"/>
        </w:rPr>
        <w:t>2.</w:t>
      </w:r>
      <w:r>
        <w:rPr>
          <w:b/>
          <w:sz w:val="22"/>
          <w:szCs w:val="22"/>
        </w:rPr>
        <w:tab/>
      </w:r>
      <w:r w:rsidRPr="000A42CE">
        <w:rPr>
          <w:b/>
          <w:sz w:val="22"/>
          <w:szCs w:val="22"/>
        </w:rPr>
        <w:t>Technical Analysis</w:t>
      </w:r>
    </w:p>
    <w:p w14:paraId="7CB04CB6" w14:textId="2BE2478A" w:rsidR="000A42CE" w:rsidRDefault="000A42CE" w:rsidP="000A42CE">
      <w:pPr>
        <w:tabs>
          <w:tab w:val="left" w:pos="24"/>
        </w:tabs>
        <w:adjustRightInd w:val="0"/>
        <w:snapToGrid w:val="0"/>
        <w:jc w:val="both"/>
        <w:rPr>
          <w:bCs/>
          <w:sz w:val="22"/>
          <w:szCs w:val="22"/>
        </w:rPr>
      </w:pPr>
      <w:r w:rsidRPr="000A42CE">
        <w:rPr>
          <w:bCs/>
          <w:sz w:val="22"/>
          <w:szCs w:val="22"/>
        </w:rPr>
        <w:t>The use of past price data to guide a trader’s decision today on how to engage the market (either to go long, short, exit a position or to stand aside) is known as Technical Analysis (Neely &amp; Weller 2011). In this work, I will use technical analysis to generate my signals. I will start by generating buy and sell signals from some technical indicators out some indicators.</w:t>
      </w:r>
    </w:p>
    <w:p w14:paraId="22DF548C" w14:textId="77777777" w:rsidR="000A42CE" w:rsidRPr="000A42CE" w:rsidRDefault="000A42CE" w:rsidP="000A42CE">
      <w:pPr>
        <w:tabs>
          <w:tab w:val="left" w:pos="24"/>
        </w:tabs>
        <w:adjustRightInd w:val="0"/>
        <w:snapToGrid w:val="0"/>
        <w:jc w:val="both"/>
        <w:rPr>
          <w:bCs/>
          <w:sz w:val="22"/>
          <w:szCs w:val="22"/>
        </w:rPr>
      </w:pPr>
    </w:p>
    <w:p w14:paraId="127BE82B" w14:textId="67FC3714" w:rsidR="000A42CE" w:rsidRPr="000A42CE" w:rsidRDefault="000A42CE" w:rsidP="000A42CE">
      <w:pPr>
        <w:tabs>
          <w:tab w:val="left" w:pos="24"/>
        </w:tabs>
        <w:adjustRightInd w:val="0"/>
        <w:snapToGrid w:val="0"/>
        <w:jc w:val="both"/>
        <w:rPr>
          <w:b/>
          <w:sz w:val="22"/>
          <w:szCs w:val="22"/>
        </w:rPr>
      </w:pPr>
      <w:r>
        <w:rPr>
          <w:b/>
          <w:sz w:val="22"/>
          <w:szCs w:val="22"/>
        </w:rPr>
        <w:tab/>
      </w:r>
      <w:r>
        <w:rPr>
          <w:b/>
          <w:sz w:val="22"/>
          <w:szCs w:val="22"/>
        </w:rPr>
        <w:tab/>
      </w:r>
      <w:r w:rsidRPr="000A42CE">
        <w:rPr>
          <w:b/>
          <w:sz w:val="22"/>
          <w:szCs w:val="22"/>
        </w:rPr>
        <w:t>2.2.1.</w:t>
      </w:r>
      <w:r>
        <w:rPr>
          <w:b/>
          <w:sz w:val="22"/>
          <w:szCs w:val="22"/>
        </w:rPr>
        <w:tab/>
      </w:r>
      <w:r w:rsidRPr="000A42CE">
        <w:rPr>
          <w:b/>
          <w:sz w:val="22"/>
          <w:szCs w:val="22"/>
        </w:rPr>
        <w:t>Technical Indicators</w:t>
      </w:r>
    </w:p>
    <w:p w14:paraId="36866B73"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We will list some traditional indicators that have been used in stock and commodities trading for some time. The list is endless and some of them have seen a fair use in trading the forex market.</w:t>
      </w:r>
    </w:p>
    <w:p w14:paraId="5DD4EC99" w14:textId="31E0A579" w:rsidR="000A42CE" w:rsidRPr="000A42CE" w:rsidRDefault="000A42CE" w:rsidP="000A42CE">
      <w:pPr>
        <w:pStyle w:val="ListParagraph"/>
        <w:numPr>
          <w:ilvl w:val="0"/>
          <w:numId w:val="10"/>
        </w:numPr>
        <w:tabs>
          <w:tab w:val="left" w:pos="24"/>
        </w:tabs>
        <w:adjustRightInd w:val="0"/>
        <w:snapToGrid w:val="0"/>
        <w:jc w:val="both"/>
        <w:rPr>
          <w:bCs/>
          <w:sz w:val="22"/>
          <w:szCs w:val="22"/>
        </w:rPr>
      </w:pPr>
      <w:r w:rsidRPr="000A42CE">
        <w:rPr>
          <w:bCs/>
          <w:sz w:val="22"/>
          <w:szCs w:val="22"/>
        </w:rPr>
        <w:t xml:space="preserve">Trend Indicators: Moving Averages are the most deployed trend indicators on a technical </w:t>
      </w:r>
      <w:proofErr w:type="gramStart"/>
      <w:r w:rsidRPr="000A42CE">
        <w:rPr>
          <w:bCs/>
          <w:sz w:val="22"/>
          <w:szCs w:val="22"/>
        </w:rPr>
        <w:t>analysts</w:t>
      </w:r>
      <w:proofErr w:type="gramEnd"/>
      <w:r w:rsidRPr="000A42CE">
        <w:rPr>
          <w:bCs/>
          <w:sz w:val="22"/>
          <w:szCs w:val="22"/>
        </w:rPr>
        <w:t xml:space="preserve"> chart. They are usually used to smooth out the price of an asset over a specified length of time by calculating and displaying a constantly updated mean value of the closing price. Simple Moving Averages use Arithmetic means while the Exponential moving (EMA) is a weighted average that is meant to give greater importance to recent price data which tends to it more responsive to new information. </w:t>
      </w:r>
    </w:p>
    <w:p w14:paraId="4C8590E8" w14:textId="37365480" w:rsidR="000A42CE" w:rsidRDefault="000A42CE" w:rsidP="000A42CE">
      <w:pPr>
        <w:pStyle w:val="ListParagraph"/>
        <w:numPr>
          <w:ilvl w:val="0"/>
          <w:numId w:val="10"/>
        </w:numPr>
        <w:tabs>
          <w:tab w:val="left" w:pos="24"/>
        </w:tabs>
        <w:adjustRightInd w:val="0"/>
        <w:snapToGrid w:val="0"/>
        <w:jc w:val="both"/>
        <w:rPr>
          <w:bCs/>
          <w:sz w:val="22"/>
          <w:szCs w:val="22"/>
        </w:rPr>
      </w:pPr>
      <w:r w:rsidRPr="000A42CE">
        <w:rPr>
          <w:bCs/>
          <w:sz w:val="22"/>
          <w:szCs w:val="22"/>
        </w:rPr>
        <w:t xml:space="preserve">Momentum Indicators: These help the technical analyst to get a better understanding of the rate of change of price. Some commonly used momentum indicators include: Moving Average Convergence Divergence (or the MACD which is really derived from the difference between two moving averages), the Relative Strength Index (RSI) and the Average Directional Index (ADX) which is derived from the smoothed averages of the -DI and +DI, which are themselves derived from the comparison of two consecutive lows and their respective highs. </w:t>
      </w:r>
    </w:p>
    <w:p w14:paraId="3A54969B" w14:textId="77777777" w:rsidR="000A42CE" w:rsidRPr="000A42CE" w:rsidRDefault="000A42CE" w:rsidP="000A42CE">
      <w:pPr>
        <w:pStyle w:val="ListParagraph"/>
        <w:tabs>
          <w:tab w:val="left" w:pos="24"/>
        </w:tabs>
        <w:adjustRightInd w:val="0"/>
        <w:snapToGrid w:val="0"/>
        <w:jc w:val="both"/>
        <w:rPr>
          <w:bCs/>
          <w:sz w:val="22"/>
          <w:szCs w:val="22"/>
        </w:rPr>
      </w:pPr>
    </w:p>
    <w:p w14:paraId="3B1500A1" w14:textId="78DE7A3B" w:rsidR="000A42CE" w:rsidRPr="000A42CE" w:rsidRDefault="005860C4" w:rsidP="000A42CE">
      <w:pPr>
        <w:tabs>
          <w:tab w:val="left" w:pos="24"/>
        </w:tabs>
        <w:adjustRightInd w:val="0"/>
        <w:snapToGrid w:val="0"/>
        <w:ind w:firstLine="360"/>
        <w:jc w:val="both"/>
        <w:rPr>
          <w:b/>
          <w:sz w:val="22"/>
          <w:szCs w:val="22"/>
        </w:rPr>
      </w:pPr>
      <w:r>
        <w:rPr>
          <w:b/>
          <w:sz w:val="22"/>
          <w:szCs w:val="22"/>
        </w:rPr>
        <w:tab/>
      </w:r>
      <w:r w:rsidR="000A42CE" w:rsidRPr="000A42CE">
        <w:rPr>
          <w:b/>
          <w:sz w:val="22"/>
          <w:szCs w:val="22"/>
        </w:rPr>
        <w:t>2.2.2.</w:t>
      </w:r>
      <w:r>
        <w:rPr>
          <w:b/>
          <w:sz w:val="22"/>
          <w:szCs w:val="22"/>
        </w:rPr>
        <w:tab/>
      </w:r>
      <w:r w:rsidR="000A42CE" w:rsidRPr="000A42CE">
        <w:rPr>
          <w:b/>
          <w:sz w:val="22"/>
          <w:szCs w:val="22"/>
        </w:rPr>
        <w:t>Trend Trading</w:t>
      </w:r>
    </w:p>
    <w:p w14:paraId="2FC5ECFE"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Trend trading is a style of trading where technical analyst attempts to make profit on the price movement of a particular asset in the market in a particular direction. When the price of the asset is moving up indicated by the price bars on the chart making consistent higher-highs and higher-lows, the trend is said to be up. Conversely, if the price bars on the chart are making consistent lower-lows and lower highs then the trend is said to be down.</w:t>
      </w:r>
    </w:p>
    <w:p w14:paraId="57219135" w14:textId="04C5F1CE" w:rsidR="000A42CE" w:rsidRPr="000A42CE" w:rsidRDefault="000A42CE" w:rsidP="005860C4">
      <w:pPr>
        <w:tabs>
          <w:tab w:val="left" w:pos="24"/>
        </w:tabs>
        <w:adjustRightInd w:val="0"/>
        <w:snapToGrid w:val="0"/>
        <w:jc w:val="center"/>
        <w:rPr>
          <w:bCs/>
          <w:sz w:val="22"/>
          <w:szCs w:val="22"/>
        </w:rPr>
      </w:pPr>
      <w:r>
        <w:rPr>
          <w:noProof/>
        </w:rPr>
        <w:lastRenderedPageBreak/>
        <w:drawing>
          <wp:inline distT="0" distB="0" distL="0" distR="0" wp14:anchorId="38DA1EA3" wp14:editId="22D632E6">
            <wp:extent cx="3743694" cy="2618842"/>
            <wp:effectExtent l="0" t="0" r="952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9482" cy="2699840"/>
                    </a:xfrm>
                    <a:prstGeom prst="rect">
                      <a:avLst/>
                    </a:prstGeom>
                  </pic:spPr>
                </pic:pic>
              </a:graphicData>
            </a:graphic>
          </wp:inline>
        </w:drawing>
      </w:r>
    </w:p>
    <w:p w14:paraId="3DCC7C4A"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 </w:t>
      </w:r>
    </w:p>
    <w:p w14:paraId="68C8FB25" w14:textId="711615C9" w:rsidR="000A42CE" w:rsidRDefault="000A42CE" w:rsidP="005860C4">
      <w:pPr>
        <w:tabs>
          <w:tab w:val="left" w:pos="24"/>
        </w:tabs>
        <w:adjustRightInd w:val="0"/>
        <w:snapToGrid w:val="0"/>
        <w:jc w:val="center"/>
        <w:rPr>
          <w:bCs/>
          <w:sz w:val="22"/>
          <w:szCs w:val="22"/>
        </w:rPr>
      </w:pPr>
      <w:r w:rsidRPr="000A42CE">
        <w:rPr>
          <w:bCs/>
          <w:sz w:val="22"/>
          <w:szCs w:val="22"/>
        </w:rPr>
        <w:t>Figure 1. Candles making higher highs and higher lows</w:t>
      </w:r>
      <w:r w:rsidR="005860C4">
        <w:rPr>
          <w:bCs/>
          <w:sz w:val="22"/>
          <w:szCs w:val="22"/>
        </w:rPr>
        <w:t>.</w:t>
      </w:r>
    </w:p>
    <w:p w14:paraId="774EC491" w14:textId="23D7D4F4" w:rsidR="005860C4" w:rsidRDefault="005860C4" w:rsidP="005860C4">
      <w:pPr>
        <w:tabs>
          <w:tab w:val="left" w:pos="24"/>
        </w:tabs>
        <w:adjustRightInd w:val="0"/>
        <w:snapToGrid w:val="0"/>
        <w:jc w:val="center"/>
        <w:rPr>
          <w:bCs/>
          <w:sz w:val="22"/>
          <w:szCs w:val="22"/>
        </w:rPr>
      </w:pPr>
    </w:p>
    <w:p w14:paraId="2A116C3C" w14:textId="77777777" w:rsidR="005860C4" w:rsidRPr="000A42CE" w:rsidRDefault="005860C4" w:rsidP="005860C4">
      <w:pPr>
        <w:tabs>
          <w:tab w:val="left" w:pos="24"/>
        </w:tabs>
        <w:adjustRightInd w:val="0"/>
        <w:snapToGrid w:val="0"/>
        <w:jc w:val="center"/>
        <w:rPr>
          <w:bCs/>
          <w:sz w:val="22"/>
          <w:szCs w:val="22"/>
        </w:rPr>
      </w:pPr>
    </w:p>
    <w:p w14:paraId="0157B999" w14:textId="77777777" w:rsidR="000A42CE" w:rsidRPr="000A42CE" w:rsidRDefault="000A42CE" w:rsidP="000A42CE">
      <w:pPr>
        <w:tabs>
          <w:tab w:val="left" w:pos="24"/>
        </w:tabs>
        <w:adjustRightInd w:val="0"/>
        <w:snapToGrid w:val="0"/>
        <w:jc w:val="both"/>
        <w:rPr>
          <w:bCs/>
          <w:sz w:val="22"/>
          <w:szCs w:val="22"/>
        </w:rPr>
      </w:pPr>
    </w:p>
    <w:p w14:paraId="1D77DF6D" w14:textId="43C37FE7" w:rsidR="000A42CE" w:rsidRPr="000A42CE" w:rsidRDefault="000A42CE" w:rsidP="005860C4">
      <w:pPr>
        <w:tabs>
          <w:tab w:val="left" w:pos="24"/>
        </w:tabs>
        <w:adjustRightInd w:val="0"/>
        <w:snapToGrid w:val="0"/>
        <w:jc w:val="center"/>
        <w:rPr>
          <w:bCs/>
          <w:sz w:val="22"/>
          <w:szCs w:val="22"/>
        </w:rPr>
      </w:pPr>
      <w:r>
        <w:rPr>
          <w:noProof/>
        </w:rPr>
        <w:drawing>
          <wp:inline distT="0" distB="0" distL="0" distR="0" wp14:anchorId="27380DEE" wp14:editId="64CA21FA">
            <wp:extent cx="3686175" cy="2623532"/>
            <wp:effectExtent l="0" t="0" r="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8188" cy="2745957"/>
                    </a:xfrm>
                    <a:prstGeom prst="rect">
                      <a:avLst/>
                    </a:prstGeom>
                  </pic:spPr>
                </pic:pic>
              </a:graphicData>
            </a:graphic>
          </wp:inline>
        </w:drawing>
      </w:r>
    </w:p>
    <w:p w14:paraId="1AC31EF6" w14:textId="77777777" w:rsidR="000A42CE" w:rsidRPr="000A42CE" w:rsidRDefault="000A42CE" w:rsidP="005860C4">
      <w:pPr>
        <w:tabs>
          <w:tab w:val="left" w:pos="24"/>
        </w:tabs>
        <w:adjustRightInd w:val="0"/>
        <w:snapToGrid w:val="0"/>
        <w:jc w:val="center"/>
        <w:rPr>
          <w:bCs/>
          <w:sz w:val="22"/>
          <w:szCs w:val="22"/>
        </w:rPr>
      </w:pPr>
      <w:r w:rsidRPr="000A42CE">
        <w:rPr>
          <w:bCs/>
          <w:sz w:val="22"/>
          <w:szCs w:val="22"/>
        </w:rPr>
        <w:t xml:space="preserve">Figure 2. Candles making lower lows and lower </w:t>
      </w:r>
      <w:proofErr w:type="gramStart"/>
      <w:r w:rsidRPr="000A42CE">
        <w:rPr>
          <w:bCs/>
          <w:sz w:val="22"/>
          <w:szCs w:val="22"/>
        </w:rPr>
        <w:t>highs</w:t>
      </w:r>
      <w:proofErr w:type="gramEnd"/>
    </w:p>
    <w:p w14:paraId="4A87717C" w14:textId="77777777" w:rsidR="000A42CE" w:rsidRPr="000A42CE" w:rsidRDefault="000A42CE" w:rsidP="000A42CE">
      <w:pPr>
        <w:tabs>
          <w:tab w:val="left" w:pos="24"/>
        </w:tabs>
        <w:adjustRightInd w:val="0"/>
        <w:snapToGrid w:val="0"/>
        <w:jc w:val="both"/>
        <w:rPr>
          <w:bCs/>
          <w:sz w:val="22"/>
          <w:szCs w:val="22"/>
        </w:rPr>
      </w:pPr>
    </w:p>
    <w:p w14:paraId="49198763" w14:textId="0173C38B" w:rsidR="000A42CE" w:rsidRDefault="000A42CE" w:rsidP="000A42CE">
      <w:pPr>
        <w:tabs>
          <w:tab w:val="left" w:pos="24"/>
        </w:tabs>
        <w:adjustRightInd w:val="0"/>
        <w:snapToGrid w:val="0"/>
        <w:jc w:val="both"/>
        <w:rPr>
          <w:bCs/>
          <w:sz w:val="22"/>
          <w:szCs w:val="22"/>
        </w:rPr>
      </w:pPr>
      <w:r w:rsidRPr="000A42CE">
        <w:rPr>
          <w:bCs/>
          <w:sz w:val="22"/>
          <w:szCs w:val="22"/>
        </w:rPr>
        <w:t xml:space="preserve">One common way of generating signals for trend trading using the moving average is to consider a long trade when a </w:t>
      </w:r>
      <w:proofErr w:type="gramStart"/>
      <w:r w:rsidRPr="000A42CE">
        <w:rPr>
          <w:bCs/>
          <w:sz w:val="22"/>
          <w:szCs w:val="22"/>
        </w:rPr>
        <w:t>fast moving</w:t>
      </w:r>
      <w:proofErr w:type="gramEnd"/>
      <w:r w:rsidRPr="000A42CE">
        <w:rPr>
          <w:bCs/>
          <w:sz w:val="22"/>
          <w:szCs w:val="22"/>
        </w:rPr>
        <w:t xml:space="preserve"> average crosses above a slow one and for shorts we wait for the fast moving average to cross down. Another signal generating technique is for the closing price of the asset be above or below the moving average in question. The choice of technique is at the discretion of the trader. We will use a similar technique as the latter, however using less traditional indicators most of which have seen some great success in the forex market.</w:t>
      </w:r>
    </w:p>
    <w:p w14:paraId="5121511C" w14:textId="0631800F" w:rsidR="005860C4" w:rsidRDefault="005860C4" w:rsidP="000A42CE">
      <w:pPr>
        <w:tabs>
          <w:tab w:val="left" w:pos="24"/>
        </w:tabs>
        <w:adjustRightInd w:val="0"/>
        <w:snapToGrid w:val="0"/>
        <w:jc w:val="both"/>
        <w:rPr>
          <w:bCs/>
          <w:sz w:val="22"/>
          <w:szCs w:val="22"/>
        </w:rPr>
      </w:pPr>
    </w:p>
    <w:p w14:paraId="340A7912" w14:textId="10D3752B" w:rsidR="005860C4" w:rsidRPr="000A42CE" w:rsidRDefault="005860C4" w:rsidP="005860C4">
      <w:pPr>
        <w:tabs>
          <w:tab w:val="left" w:pos="24"/>
        </w:tabs>
        <w:adjustRightInd w:val="0"/>
        <w:snapToGrid w:val="0"/>
        <w:jc w:val="center"/>
        <w:rPr>
          <w:bCs/>
          <w:sz w:val="22"/>
          <w:szCs w:val="22"/>
        </w:rPr>
      </w:pPr>
      <w:r>
        <w:rPr>
          <w:noProof/>
        </w:rPr>
        <w:lastRenderedPageBreak/>
        <w:drawing>
          <wp:inline distT="0" distB="0" distL="0" distR="0" wp14:anchorId="1B42ACFE" wp14:editId="191F38D3">
            <wp:extent cx="3636601" cy="2508069"/>
            <wp:effectExtent l="0" t="0" r="2540" b="698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0090" cy="2551856"/>
                    </a:xfrm>
                    <a:prstGeom prst="rect">
                      <a:avLst/>
                    </a:prstGeom>
                  </pic:spPr>
                </pic:pic>
              </a:graphicData>
            </a:graphic>
          </wp:inline>
        </w:drawing>
      </w:r>
    </w:p>
    <w:p w14:paraId="736BC152"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 </w:t>
      </w:r>
    </w:p>
    <w:p w14:paraId="07E45743" w14:textId="77777777" w:rsidR="000A42CE" w:rsidRPr="000A42CE" w:rsidRDefault="000A42CE" w:rsidP="005860C4">
      <w:pPr>
        <w:tabs>
          <w:tab w:val="left" w:pos="24"/>
        </w:tabs>
        <w:adjustRightInd w:val="0"/>
        <w:snapToGrid w:val="0"/>
        <w:jc w:val="center"/>
        <w:rPr>
          <w:bCs/>
          <w:sz w:val="22"/>
          <w:szCs w:val="22"/>
        </w:rPr>
      </w:pPr>
      <w:r w:rsidRPr="000A42CE">
        <w:rPr>
          <w:bCs/>
          <w:sz w:val="22"/>
          <w:szCs w:val="22"/>
        </w:rPr>
        <w:t>Figure 3. Simple moving average cross over system</w:t>
      </w:r>
    </w:p>
    <w:p w14:paraId="5DF44B2D" w14:textId="77777777" w:rsidR="000A42CE" w:rsidRPr="000A42CE" w:rsidRDefault="000A42CE" w:rsidP="005860C4">
      <w:pPr>
        <w:tabs>
          <w:tab w:val="left" w:pos="24"/>
        </w:tabs>
        <w:adjustRightInd w:val="0"/>
        <w:snapToGrid w:val="0"/>
        <w:jc w:val="center"/>
        <w:rPr>
          <w:bCs/>
          <w:sz w:val="22"/>
          <w:szCs w:val="22"/>
        </w:rPr>
      </w:pPr>
    </w:p>
    <w:p w14:paraId="7FF4F322" w14:textId="78E1253C" w:rsidR="000A42CE" w:rsidRPr="005860C4" w:rsidRDefault="005860C4" w:rsidP="000A42CE">
      <w:pPr>
        <w:tabs>
          <w:tab w:val="left" w:pos="24"/>
        </w:tabs>
        <w:adjustRightInd w:val="0"/>
        <w:snapToGrid w:val="0"/>
        <w:jc w:val="both"/>
        <w:rPr>
          <w:b/>
          <w:sz w:val="22"/>
          <w:szCs w:val="22"/>
        </w:rPr>
      </w:pPr>
      <w:r>
        <w:rPr>
          <w:bCs/>
          <w:sz w:val="22"/>
          <w:szCs w:val="22"/>
        </w:rPr>
        <w:tab/>
      </w:r>
      <w:r>
        <w:rPr>
          <w:bCs/>
          <w:sz w:val="22"/>
          <w:szCs w:val="22"/>
        </w:rPr>
        <w:tab/>
      </w:r>
      <w:r w:rsidRPr="005860C4">
        <w:rPr>
          <w:b/>
          <w:sz w:val="22"/>
          <w:szCs w:val="22"/>
        </w:rPr>
        <w:t>2.2.3</w:t>
      </w:r>
      <w:r w:rsidRPr="005860C4">
        <w:rPr>
          <w:b/>
          <w:sz w:val="22"/>
          <w:szCs w:val="22"/>
        </w:rPr>
        <w:tab/>
      </w:r>
      <w:r w:rsidR="000A42CE" w:rsidRPr="005860C4">
        <w:rPr>
          <w:b/>
          <w:sz w:val="22"/>
          <w:szCs w:val="22"/>
        </w:rPr>
        <w:t>Machine Learning</w:t>
      </w:r>
    </w:p>
    <w:p w14:paraId="73204DDE"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Since Arthur Samuel popularized the term Machine Learning in the late 1950’s the field has seen tremendous progress in recent years.  The financial industry especially algorithmic traders around the world also try to benefit from these technological advances (</w:t>
      </w:r>
      <w:proofErr w:type="spellStart"/>
      <w:r w:rsidRPr="000A42CE">
        <w:rPr>
          <w:bCs/>
          <w:sz w:val="22"/>
          <w:szCs w:val="22"/>
        </w:rPr>
        <w:t>Hilpisch</w:t>
      </w:r>
      <w:proofErr w:type="spellEnd"/>
      <w:r w:rsidRPr="000A42CE">
        <w:rPr>
          <w:bCs/>
          <w:sz w:val="22"/>
          <w:szCs w:val="22"/>
        </w:rPr>
        <w:t xml:space="preserve"> 2020). Arthur Samuel’s idea was instead of programming a computer step by step on how to solve a particular problem, it is shown examples of problems and their solutions thus allowing it to figure it out by itself using statistical and Machine Learning techniques. Like Statistical techniques, Machine Learning techniques also seeks to map the elements of a particular domain (in our case features we have selected from our dataset) with those of another domain (the direction of the market up or down).</w:t>
      </w:r>
    </w:p>
    <w:p w14:paraId="39583ADB" w14:textId="11D8B5F7" w:rsidR="000A42CE" w:rsidRDefault="000A42CE" w:rsidP="000A42CE">
      <w:pPr>
        <w:tabs>
          <w:tab w:val="left" w:pos="24"/>
        </w:tabs>
        <w:adjustRightInd w:val="0"/>
        <w:snapToGrid w:val="0"/>
        <w:jc w:val="both"/>
        <w:rPr>
          <w:bCs/>
          <w:sz w:val="22"/>
          <w:szCs w:val="22"/>
        </w:rPr>
      </w:pPr>
      <w:r w:rsidRPr="000A42CE">
        <w:rPr>
          <w:bCs/>
          <w:sz w:val="22"/>
          <w:szCs w:val="22"/>
        </w:rPr>
        <w:t xml:space="preserve">(Wang et al. 2003) used volume as a feature to help in forecasting the direction of S&amp;P 500 and DJI of which they found no strong </w:t>
      </w:r>
      <w:proofErr w:type="spellStart"/>
      <w:r w:rsidRPr="000A42CE">
        <w:rPr>
          <w:bCs/>
          <w:sz w:val="22"/>
          <w:szCs w:val="22"/>
        </w:rPr>
        <w:t>corelation</w:t>
      </w:r>
      <w:proofErr w:type="spellEnd"/>
      <w:r w:rsidRPr="000A42CE">
        <w:rPr>
          <w:bCs/>
          <w:sz w:val="22"/>
          <w:szCs w:val="22"/>
        </w:rPr>
        <w:t xml:space="preserve">. Using a Machine Learning technique called support vector machine (SVM) model on stock prediction, (Ince &amp; </w:t>
      </w:r>
      <w:proofErr w:type="spellStart"/>
      <w:r w:rsidRPr="000A42CE">
        <w:rPr>
          <w:bCs/>
          <w:sz w:val="22"/>
          <w:szCs w:val="22"/>
        </w:rPr>
        <w:t>Trafalis</w:t>
      </w:r>
      <w:proofErr w:type="spellEnd"/>
      <w:r w:rsidRPr="000A42CE">
        <w:rPr>
          <w:bCs/>
          <w:sz w:val="22"/>
          <w:szCs w:val="22"/>
        </w:rPr>
        <w:t xml:space="preserve">, 2008) made a comparison between multi-layer perceptron (MLP) and SVM. They showed that in many cases, SVM seemed to have outperformed MLP on the datasets they used. (Liu &amp;Wang, 2019) combined machine learning and deep learning techniques that have been </w:t>
      </w:r>
      <w:proofErr w:type="spellStart"/>
      <w:r w:rsidRPr="000A42CE">
        <w:rPr>
          <w:bCs/>
          <w:sz w:val="22"/>
          <w:szCs w:val="22"/>
        </w:rPr>
        <w:t>utilised</w:t>
      </w:r>
      <w:proofErr w:type="spellEnd"/>
      <w:r w:rsidRPr="000A42CE">
        <w:rPr>
          <w:bCs/>
          <w:sz w:val="22"/>
          <w:szCs w:val="22"/>
        </w:rPr>
        <w:t xml:space="preserve"> by prior research approaches, to get new training features for prediction. </w:t>
      </w:r>
    </w:p>
    <w:p w14:paraId="41C99009" w14:textId="77777777" w:rsidR="005860C4" w:rsidRPr="000A42CE" w:rsidRDefault="005860C4" w:rsidP="000A42CE">
      <w:pPr>
        <w:tabs>
          <w:tab w:val="left" w:pos="24"/>
        </w:tabs>
        <w:adjustRightInd w:val="0"/>
        <w:snapToGrid w:val="0"/>
        <w:jc w:val="both"/>
        <w:rPr>
          <w:bCs/>
          <w:sz w:val="22"/>
          <w:szCs w:val="22"/>
        </w:rPr>
      </w:pPr>
    </w:p>
    <w:p w14:paraId="08D6AB1E" w14:textId="4F0D40A2" w:rsidR="000A42CE" w:rsidRPr="005860C4" w:rsidRDefault="005860C4" w:rsidP="000A42CE">
      <w:pPr>
        <w:tabs>
          <w:tab w:val="left" w:pos="24"/>
        </w:tabs>
        <w:adjustRightInd w:val="0"/>
        <w:snapToGrid w:val="0"/>
        <w:jc w:val="both"/>
        <w:rPr>
          <w:b/>
          <w:sz w:val="22"/>
          <w:szCs w:val="22"/>
        </w:rPr>
      </w:pPr>
      <w:r w:rsidRPr="005860C4">
        <w:rPr>
          <w:b/>
          <w:sz w:val="22"/>
          <w:szCs w:val="22"/>
        </w:rPr>
        <w:t>2.3</w:t>
      </w:r>
      <w:r w:rsidRPr="005860C4">
        <w:rPr>
          <w:b/>
          <w:sz w:val="22"/>
          <w:szCs w:val="22"/>
        </w:rPr>
        <w:tab/>
      </w:r>
      <w:r w:rsidR="000A42CE" w:rsidRPr="005860C4">
        <w:rPr>
          <w:b/>
          <w:sz w:val="22"/>
          <w:szCs w:val="22"/>
        </w:rPr>
        <w:t>Competitor Analysis</w:t>
      </w:r>
    </w:p>
    <w:p w14:paraId="2E6F6349"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With the rise of machine learning and the interest that trading equities, CFDs, Stocks and the foreign exchange markets, so many researchers and retail traders are interested in merging the two to find out how they could beat the market. Platforms like </w:t>
      </w:r>
      <w:proofErr w:type="spellStart"/>
      <w:r w:rsidRPr="000A42CE">
        <w:rPr>
          <w:bCs/>
          <w:sz w:val="22"/>
          <w:szCs w:val="22"/>
        </w:rPr>
        <w:t>Quantopian</w:t>
      </w:r>
      <w:proofErr w:type="spellEnd"/>
      <w:r w:rsidRPr="000A42CE">
        <w:rPr>
          <w:bCs/>
          <w:sz w:val="22"/>
          <w:szCs w:val="22"/>
        </w:rPr>
        <w:t xml:space="preserve">, </w:t>
      </w:r>
      <w:proofErr w:type="spellStart"/>
      <w:r w:rsidRPr="000A42CE">
        <w:rPr>
          <w:bCs/>
          <w:sz w:val="22"/>
          <w:szCs w:val="22"/>
        </w:rPr>
        <w:t>QuantConnect</w:t>
      </w:r>
      <w:proofErr w:type="spellEnd"/>
      <w:r w:rsidRPr="000A42CE">
        <w:rPr>
          <w:bCs/>
          <w:sz w:val="22"/>
          <w:szCs w:val="22"/>
        </w:rPr>
        <w:t xml:space="preserve"> and </w:t>
      </w:r>
      <w:proofErr w:type="spellStart"/>
      <w:r w:rsidRPr="000A42CE">
        <w:rPr>
          <w:bCs/>
          <w:sz w:val="22"/>
          <w:szCs w:val="22"/>
        </w:rPr>
        <w:t>NumerAI</w:t>
      </w:r>
      <w:proofErr w:type="spellEnd"/>
      <w:r w:rsidRPr="000A42CE">
        <w:rPr>
          <w:bCs/>
          <w:sz w:val="22"/>
          <w:szCs w:val="22"/>
        </w:rPr>
        <w:t xml:space="preserve"> (to mention a few) have risen to fill that gap. Despite the success of these platforms in bringing great traders and technicians together, a large niche of non-techie traders </w:t>
      </w:r>
      <w:proofErr w:type="gramStart"/>
      <w:r w:rsidRPr="000A42CE">
        <w:rPr>
          <w:bCs/>
          <w:sz w:val="22"/>
          <w:szCs w:val="22"/>
        </w:rPr>
        <w:t>are</w:t>
      </w:r>
      <w:proofErr w:type="gramEnd"/>
      <w:r w:rsidRPr="000A42CE">
        <w:rPr>
          <w:bCs/>
          <w:sz w:val="22"/>
          <w:szCs w:val="22"/>
        </w:rPr>
        <w:t xml:space="preserve"> not involved as learning Python, C# or R stands as a barrier for many of them.</w:t>
      </w:r>
    </w:p>
    <w:p w14:paraId="0240A2A4" w14:textId="4A7559DF" w:rsidR="000A42CE" w:rsidRDefault="000A42CE" w:rsidP="000A42CE">
      <w:pPr>
        <w:tabs>
          <w:tab w:val="left" w:pos="24"/>
        </w:tabs>
        <w:adjustRightInd w:val="0"/>
        <w:snapToGrid w:val="0"/>
        <w:jc w:val="both"/>
        <w:rPr>
          <w:bCs/>
          <w:sz w:val="22"/>
          <w:szCs w:val="22"/>
        </w:rPr>
      </w:pPr>
      <w:r w:rsidRPr="000A42CE">
        <w:rPr>
          <w:bCs/>
          <w:sz w:val="22"/>
          <w:szCs w:val="22"/>
        </w:rPr>
        <w:t>This project aims on concentrating on such traders. When fully launched, the traders would be heavily assisted from receiving signals while they spend time on trading using whatever money management approach they prefer. Waiting by a computer screen for a trade setup can cause traders to start imagining chart patterns or to be affected by paralysis of analysis.</w:t>
      </w:r>
    </w:p>
    <w:p w14:paraId="1305A3BF" w14:textId="5A6780CB" w:rsidR="005860C4" w:rsidRDefault="005860C4" w:rsidP="000A42CE">
      <w:pPr>
        <w:tabs>
          <w:tab w:val="left" w:pos="24"/>
        </w:tabs>
        <w:adjustRightInd w:val="0"/>
        <w:snapToGrid w:val="0"/>
        <w:jc w:val="both"/>
        <w:rPr>
          <w:bCs/>
          <w:sz w:val="22"/>
          <w:szCs w:val="22"/>
        </w:rPr>
      </w:pPr>
    </w:p>
    <w:p w14:paraId="4FC4E49B" w14:textId="77777777" w:rsidR="005860C4" w:rsidRPr="000A42CE" w:rsidRDefault="005860C4" w:rsidP="000A42CE">
      <w:pPr>
        <w:tabs>
          <w:tab w:val="left" w:pos="24"/>
        </w:tabs>
        <w:adjustRightInd w:val="0"/>
        <w:snapToGrid w:val="0"/>
        <w:jc w:val="both"/>
        <w:rPr>
          <w:bCs/>
          <w:sz w:val="22"/>
          <w:szCs w:val="22"/>
        </w:rPr>
      </w:pPr>
    </w:p>
    <w:p w14:paraId="6D74686C" w14:textId="77777777" w:rsidR="005860C4" w:rsidRDefault="005860C4" w:rsidP="005860C4">
      <w:pPr>
        <w:rPr>
          <w:bCs/>
        </w:rPr>
      </w:pPr>
      <w:r>
        <w:rPr>
          <w:bCs/>
        </w:rPr>
        <w:tab/>
      </w:r>
      <w:r>
        <w:rPr>
          <w:bCs/>
        </w:rPr>
        <w:tab/>
      </w:r>
    </w:p>
    <w:p w14:paraId="40D14D07" w14:textId="77777777" w:rsidR="005860C4" w:rsidRDefault="005860C4" w:rsidP="005860C4">
      <w:pPr>
        <w:rPr>
          <w:bCs/>
        </w:rPr>
      </w:pPr>
    </w:p>
    <w:p w14:paraId="5A723BAE" w14:textId="77777777" w:rsidR="005860C4" w:rsidRDefault="005860C4" w:rsidP="005860C4">
      <w:pPr>
        <w:rPr>
          <w:bCs/>
        </w:rPr>
      </w:pPr>
    </w:p>
    <w:p w14:paraId="04AC2D1F" w14:textId="3884D1D2" w:rsidR="000A42CE" w:rsidRPr="002E54B6" w:rsidRDefault="005860C4" w:rsidP="002E54B6">
      <w:pPr>
        <w:ind w:firstLine="720"/>
        <w:rPr>
          <w:b/>
          <w:bCs/>
          <w:sz w:val="22"/>
          <w:szCs w:val="22"/>
        </w:rPr>
      </w:pPr>
      <w:r w:rsidRPr="002E54B6">
        <w:rPr>
          <w:b/>
          <w:bCs/>
          <w:sz w:val="22"/>
          <w:szCs w:val="22"/>
        </w:rPr>
        <w:lastRenderedPageBreak/>
        <w:t>2.3.1</w:t>
      </w:r>
      <w:r w:rsidRPr="002E54B6">
        <w:rPr>
          <w:b/>
          <w:bCs/>
          <w:sz w:val="22"/>
          <w:szCs w:val="22"/>
        </w:rPr>
        <w:tab/>
      </w:r>
      <w:r w:rsidR="000A42CE" w:rsidRPr="002E54B6">
        <w:rPr>
          <w:b/>
          <w:bCs/>
          <w:sz w:val="22"/>
          <w:szCs w:val="22"/>
        </w:rPr>
        <w:t>Strengths</w:t>
      </w:r>
    </w:p>
    <w:p w14:paraId="5C4BB2F0" w14:textId="22F1DDC9" w:rsidR="000A42CE" w:rsidRPr="002E54B6" w:rsidRDefault="000A42CE" w:rsidP="002E54B6">
      <w:pPr>
        <w:pStyle w:val="ListParagraph"/>
        <w:numPr>
          <w:ilvl w:val="0"/>
          <w:numId w:val="11"/>
        </w:numPr>
        <w:tabs>
          <w:tab w:val="left" w:pos="24"/>
        </w:tabs>
        <w:adjustRightInd w:val="0"/>
        <w:snapToGrid w:val="0"/>
        <w:jc w:val="both"/>
        <w:rPr>
          <w:bCs/>
          <w:sz w:val="22"/>
          <w:szCs w:val="22"/>
        </w:rPr>
      </w:pPr>
      <w:r w:rsidRPr="002E54B6">
        <w:rPr>
          <w:bCs/>
          <w:sz w:val="22"/>
          <w:szCs w:val="22"/>
        </w:rPr>
        <w:t>This project aims to be designed to provide signals generated from machine learning algorithms that have been found to better than chance (&gt;50%) to non-tech traders via a simple webapp.</w:t>
      </w:r>
    </w:p>
    <w:p w14:paraId="5F1C8641" w14:textId="3F5391BC" w:rsidR="000A42CE" w:rsidRDefault="000A42CE" w:rsidP="002E54B6">
      <w:pPr>
        <w:pStyle w:val="ListParagraph"/>
        <w:numPr>
          <w:ilvl w:val="0"/>
          <w:numId w:val="11"/>
        </w:numPr>
        <w:tabs>
          <w:tab w:val="left" w:pos="24"/>
        </w:tabs>
        <w:adjustRightInd w:val="0"/>
        <w:snapToGrid w:val="0"/>
        <w:jc w:val="both"/>
        <w:rPr>
          <w:bCs/>
          <w:sz w:val="22"/>
          <w:szCs w:val="22"/>
        </w:rPr>
      </w:pPr>
      <w:r w:rsidRPr="002E54B6">
        <w:rPr>
          <w:bCs/>
          <w:sz w:val="22"/>
          <w:szCs w:val="22"/>
        </w:rPr>
        <w:t>It will encourage traders to concentrate more on entries and exit making them less prone to paralysis of analysis.</w:t>
      </w:r>
    </w:p>
    <w:p w14:paraId="040AA0B5" w14:textId="77777777" w:rsidR="002E54B6" w:rsidRPr="002E54B6" w:rsidRDefault="002E54B6" w:rsidP="002E54B6">
      <w:pPr>
        <w:pStyle w:val="ListParagraph"/>
        <w:tabs>
          <w:tab w:val="left" w:pos="24"/>
        </w:tabs>
        <w:adjustRightInd w:val="0"/>
        <w:snapToGrid w:val="0"/>
        <w:jc w:val="both"/>
        <w:rPr>
          <w:bCs/>
          <w:sz w:val="22"/>
          <w:szCs w:val="22"/>
        </w:rPr>
      </w:pPr>
    </w:p>
    <w:p w14:paraId="64575DCD" w14:textId="5241BF45" w:rsidR="000A42CE" w:rsidRPr="002E54B6" w:rsidRDefault="002E54B6" w:rsidP="000A42CE">
      <w:pPr>
        <w:tabs>
          <w:tab w:val="left" w:pos="24"/>
        </w:tabs>
        <w:adjustRightInd w:val="0"/>
        <w:snapToGrid w:val="0"/>
        <w:jc w:val="both"/>
        <w:rPr>
          <w:b/>
          <w:sz w:val="22"/>
          <w:szCs w:val="22"/>
        </w:rPr>
      </w:pPr>
      <w:r>
        <w:rPr>
          <w:bCs/>
          <w:sz w:val="22"/>
          <w:szCs w:val="22"/>
        </w:rPr>
        <w:tab/>
      </w:r>
      <w:r>
        <w:rPr>
          <w:bCs/>
          <w:sz w:val="22"/>
          <w:szCs w:val="22"/>
        </w:rPr>
        <w:tab/>
      </w:r>
      <w:r w:rsidRPr="002E54B6">
        <w:rPr>
          <w:b/>
          <w:sz w:val="22"/>
          <w:szCs w:val="22"/>
        </w:rPr>
        <w:t>2.3.2</w:t>
      </w:r>
      <w:r w:rsidRPr="002E54B6">
        <w:rPr>
          <w:b/>
          <w:sz w:val="22"/>
          <w:szCs w:val="22"/>
        </w:rPr>
        <w:tab/>
      </w:r>
      <w:r w:rsidR="000A42CE" w:rsidRPr="002E54B6">
        <w:rPr>
          <w:b/>
          <w:sz w:val="22"/>
          <w:szCs w:val="22"/>
        </w:rPr>
        <w:t>Weakness</w:t>
      </w:r>
    </w:p>
    <w:p w14:paraId="06B67AC9" w14:textId="4DCD706E" w:rsidR="000A42CE" w:rsidRDefault="000A42CE" w:rsidP="002E54B6">
      <w:pPr>
        <w:pStyle w:val="ListParagraph"/>
        <w:numPr>
          <w:ilvl w:val="0"/>
          <w:numId w:val="12"/>
        </w:numPr>
        <w:tabs>
          <w:tab w:val="left" w:pos="24"/>
        </w:tabs>
        <w:adjustRightInd w:val="0"/>
        <w:snapToGrid w:val="0"/>
        <w:jc w:val="both"/>
        <w:rPr>
          <w:bCs/>
          <w:sz w:val="22"/>
          <w:szCs w:val="22"/>
        </w:rPr>
      </w:pPr>
      <w:r w:rsidRPr="002E54B6">
        <w:rPr>
          <w:bCs/>
          <w:sz w:val="22"/>
          <w:szCs w:val="22"/>
        </w:rPr>
        <w:t>This project will not include money management techniques as that would be left to the discretion of the trader interacting with it.</w:t>
      </w:r>
    </w:p>
    <w:p w14:paraId="5D5F1515" w14:textId="77777777" w:rsidR="002E54B6" w:rsidRPr="002E54B6" w:rsidRDefault="002E54B6" w:rsidP="002E54B6">
      <w:pPr>
        <w:pStyle w:val="ListParagraph"/>
        <w:tabs>
          <w:tab w:val="left" w:pos="24"/>
        </w:tabs>
        <w:adjustRightInd w:val="0"/>
        <w:snapToGrid w:val="0"/>
        <w:jc w:val="both"/>
        <w:rPr>
          <w:bCs/>
          <w:sz w:val="22"/>
          <w:szCs w:val="22"/>
        </w:rPr>
      </w:pPr>
    </w:p>
    <w:p w14:paraId="2191276B" w14:textId="0982AF6F" w:rsidR="000A42CE" w:rsidRPr="002E54B6" w:rsidRDefault="002E54B6" w:rsidP="000A42CE">
      <w:pPr>
        <w:tabs>
          <w:tab w:val="left" w:pos="24"/>
        </w:tabs>
        <w:adjustRightInd w:val="0"/>
        <w:snapToGrid w:val="0"/>
        <w:jc w:val="both"/>
        <w:rPr>
          <w:b/>
          <w:sz w:val="22"/>
          <w:szCs w:val="22"/>
        </w:rPr>
      </w:pPr>
      <w:r>
        <w:rPr>
          <w:bCs/>
          <w:sz w:val="22"/>
          <w:szCs w:val="22"/>
        </w:rPr>
        <w:tab/>
      </w:r>
      <w:r>
        <w:rPr>
          <w:bCs/>
          <w:sz w:val="22"/>
          <w:szCs w:val="22"/>
        </w:rPr>
        <w:tab/>
      </w:r>
      <w:r w:rsidRPr="002E54B6">
        <w:rPr>
          <w:b/>
          <w:sz w:val="22"/>
          <w:szCs w:val="22"/>
        </w:rPr>
        <w:t>2.3.3</w:t>
      </w:r>
      <w:r w:rsidRPr="002E54B6">
        <w:rPr>
          <w:b/>
          <w:sz w:val="22"/>
          <w:szCs w:val="22"/>
        </w:rPr>
        <w:tab/>
      </w:r>
      <w:r w:rsidR="000A42CE" w:rsidRPr="002E54B6">
        <w:rPr>
          <w:b/>
          <w:sz w:val="22"/>
          <w:szCs w:val="22"/>
        </w:rPr>
        <w:t>Opportunities</w:t>
      </w:r>
    </w:p>
    <w:p w14:paraId="58A208C3" w14:textId="55A9D657" w:rsidR="000A42CE" w:rsidRPr="002E54B6" w:rsidRDefault="000A42CE" w:rsidP="002E54B6">
      <w:pPr>
        <w:pStyle w:val="ListParagraph"/>
        <w:numPr>
          <w:ilvl w:val="0"/>
          <w:numId w:val="12"/>
        </w:numPr>
        <w:tabs>
          <w:tab w:val="left" w:pos="24"/>
        </w:tabs>
        <w:adjustRightInd w:val="0"/>
        <w:snapToGrid w:val="0"/>
        <w:jc w:val="both"/>
        <w:rPr>
          <w:bCs/>
          <w:sz w:val="22"/>
          <w:szCs w:val="22"/>
        </w:rPr>
      </w:pPr>
      <w:r w:rsidRPr="002E54B6">
        <w:rPr>
          <w:bCs/>
          <w:sz w:val="22"/>
          <w:szCs w:val="22"/>
        </w:rPr>
        <w:t>This will bring in more players from the trading community into the machine learning by lowering the barriers to entry.</w:t>
      </w:r>
    </w:p>
    <w:p w14:paraId="5B371953" w14:textId="47486CFB" w:rsidR="000A42CE" w:rsidRPr="002E54B6" w:rsidRDefault="000A42CE" w:rsidP="002E54B6">
      <w:pPr>
        <w:pStyle w:val="ListParagraph"/>
        <w:numPr>
          <w:ilvl w:val="0"/>
          <w:numId w:val="12"/>
        </w:numPr>
        <w:tabs>
          <w:tab w:val="left" w:pos="24"/>
        </w:tabs>
        <w:adjustRightInd w:val="0"/>
        <w:snapToGrid w:val="0"/>
        <w:jc w:val="both"/>
        <w:rPr>
          <w:bCs/>
          <w:sz w:val="22"/>
          <w:szCs w:val="22"/>
        </w:rPr>
      </w:pPr>
      <w:r w:rsidRPr="002E54B6">
        <w:rPr>
          <w:bCs/>
          <w:sz w:val="22"/>
          <w:szCs w:val="22"/>
        </w:rPr>
        <w:t xml:space="preserve">Since it will be an </w:t>
      </w:r>
      <w:proofErr w:type="gramStart"/>
      <w:r w:rsidRPr="002E54B6">
        <w:rPr>
          <w:bCs/>
          <w:sz w:val="22"/>
          <w:szCs w:val="22"/>
        </w:rPr>
        <w:t>open source</w:t>
      </w:r>
      <w:proofErr w:type="gramEnd"/>
      <w:r w:rsidRPr="002E54B6">
        <w:rPr>
          <w:bCs/>
          <w:sz w:val="22"/>
          <w:szCs w:val="22"/>
        </w:rPr>
        <w:t xml:space="preserve"> project, it would also bring in other machine learning enthusiast to contribute there by increasing the popularity.</w:t>
      </w:r>
    </w:p>
    <w:p w14:paraId="1A1943AE" w14:textId="56462926" w:rsidR="002E54B6" w:rsidRDefault="002E54B6" w:rsidP="002E54B6">
      <w:pPr>
        <w:tabs>
          <w:tab w:val="left" w:pos="24"/>
        </w:tabs>
        <w:adjustRightInd w:val="0"/>
        <w:snapToGrid w:val="0"/>
        <w:ind w:left="720"/>
        <w:jc w:val="both"/>
        <w:rPr>
          <w:bCs/>
          <w:sz w:val="22"/>
          <w:szCs w:val="22"/>
        </w:rPr>
      </w:pPr>
    </w:p>
    <w:p w14:paraId="6BD361FC" w14:textId="7618AA09" w:rsidR="000A42CE" w:rsidRPr="002E54B6" w:rsidRDefault="002E54B6" w:rsidP="000A42CE">
      <w:pPr>
        <w:tabs>
          <w:tab w:val="left" w:pos="24"/>
        </w:tabs>
        <w:adjustRightInd w:val="0"/>
        <w:snapToGrid w:val="0"/>
        <w:jc w:val="both"/>
        <w:rPr>
          <w:b/>
          <w:sz w:val="22"/>
          <w:szCs w:val="22"/>
        </w:rPr>
      </w:pPr>
      <w:r>
        <w:rPr>
          <w:bCs/>
          <w:sz w:val="22"/>
          <w:szCs w:val="22"/>
        </w:rPr>
        <w:tab/>
      </w:r>
      <w:r>
        <w:rPr>
          <w:bCs/>
          <w:sz w:val="22"/>
          <w:szCs w:val="22"/>
        </w:rPr>
        <w:tab/>
      </w:r>
      <w:r w:rsidRPr="002E54B6">
        <w:rPr>
          <w:b/>
          <w:sz w:val="22"/>
          <w:szCs w:val="22"/>
        </w:rPr>
        <w:t>2.3.4</w:t>
      </w:r>
      <w:r w:rsidRPr="002E54B6">
        <w:rPr>
          <w:b/>
          <w:sz w:val="22"/>
          <w:szCs w:val="22"/>
        </w:rPr>
        <w:tab/>
      </w:r>
      <w:r w:rsidR="000A42CE" w:rsidRPr="002E54B6">
        <w:rPr>
          <w:b/>
          <w:sz w:val="22"/>
          <w:szCs w:val="22"/>
        </w:rPr>
        <w:t>Threats</w:t>
      </w:r>
    </w:p>
    <w:p w14:paraId="276302C6" w14:textId="51FB2A47" w:rsidR="000A42CE" w:rsidRPr="002E54B6" w:rsidRDefault="000A42CE" w:rsidP="002E54B6">
      <w:pPr>
        <w:pStyle w:val="ListParagraph"/>
        <w:numPr>
          <w:ilvl w:val="0"/>
          <w:numId w:val="13"/>
        </w:numPr>
        <w:tabs>
          <w:tab w:val="left" w:pos="24"/>
        </w:tabs>
        <w:adjustRightInd w:val="0"/>
        <w:snapToGrid w:val="0"/>
        <w:jc w:val="both"/>
        <w:rPr>
          <w:bCs/>
          <w:sz w:val="22"/>
          <w:szCs w:val="22"/>
        </w:rPr>
      </w:pPr>
      <w:r w:rsidRPr="002E54B6">
        <w:rPr>
          <w:bCs/>
          <w:sz w:val="22"/>
          <w:szCs w:val="22"/>
        </w:rPr>
        <w:t>There are big corporations with deep pockets who are interested in this domain.</w:t>
      </w:r>
    </w:p>
    <w:p w14:paraId="65679C4B" w14:textId="61B7F769" w:rsidR="000A42CE" w:rsidRPr="002E54B6" w:rsidRDefault="000A42CE" w:rsidP="002E54B6">
      <w:pPr>
        <w:pStyle w:val="ListParagraph"/>
        <w:numPr>
          <w:ilvl w:val="0"/>
          <w:numId w:val="13"/>
        </w:numPr>
        <w:tabs>
          <w:tab w:val="left" w:pos="24"/>
        </w:tabs>
        <w:adjustRightInd w:val="0"/>
        <w:snapToGrid w:val="0"/>
        <w:jc w:val="both"/>
        <w:rPr>
          <w:bCs/>
          <w:sz w:val="22"/>
          <w:szCs w:val="22"/>
        </w:rPr>
      </w:pPr>
      <w:r w:rsidRPr="002E54B6">
        <w:rPr>
          <w:bCs/>
          <w:sz w:val="22"/>
          <w:szCs w:val="22"/>
        </w:rPr>
        <w:t>Some trading platforms already have signal generation via dashboards.</w:t>
      </w:r>
    </w:p>
    <w:p w14:paraId="08C55D64" w14:textId="77777777" w:rsidR="000A42CE" w:rsidRPr="000A42CE" w:rsidRDefault="000A42CE" w:rsidP="00C46693">
      <w:pPr>
        <w:tabs>
          <w:tab w:val="left" w:pos="24"/>
        </w:tabs>
        <w:adjustRightInd w:val="0"/>
        <w:snapToGrid w:val="0"/>
        <w:jc w:val="both"/>
        <w:rPr>
          <w:bCs/>
          <w:sz w:val="22"/>
          <w:szCs w:val="22"/>
        </w:rPr>
      </w:pPr>
    </w:p>
    <w:p w14:paraId="09D39F88" w14:textId="77777777" w:rsidR="000A42CE" w:rsidRPr="000A42CE" w:rsidRDefault="000A42CE" w:rsidP="00C46693">
      <w:pPr>
        <w:tabs>
          <w:tab w:val="left" w:pos="24"/>
        </w:tabs>
        <w:adjustRightInd w:val="0"/>
        <w:snapToGrid w:val="0"/>
        <w:jc w:val="both"/>
        <w:rPr>
          <w:bCs/>
          <w:sz w:val="22"/>
          <w:szCs w:val="22"/>
        </w:rPr>
      </w:pPr>
    </w:p>
    <w:p w14:paraId="7456C387" w14:textId="77777777" w:rsidR="000A42CE" w:rsidRPr="000A42CE" w:rsidRDefault="000A42CE" w:rsidP="00C46693">
      <w:pPr>
        <w:tabs>
          <w:tab w:val="left" w:pos="24"/>
        </w:tabs>
        <w:adjustRightInd w:val="0"/>
        <w:snapToGrid w:val="0"/>
        <w:jc w:val="both"/>
        <w:rPr>
          <w:bCs/>
          <w:sz w:val="22"/>
          <w:szCs w:val="22"/>
        </w:rPr>
      </w:pPr>
    </w:p>
    <w:p w14:paraId="11ECBC29" w14:textId="169BDC15" w:rsidR="00305D04" w:rsidRPr="000A42CE" w:rsidRDefault="00C46693" w:rsidP="00C46693">
      <w:pPr>
        <w:tabs>
          <w:tab w:val="left" w:pos="24"/>
        </w:tabs>
        <w:adjustRightInd w:val="0"/>
        <w:snapToGrid w:val="0"/>
        <w:jc w:val="both"/>
        <w:rPr>
          <w:bCs/>
          <w:sz w:val="22"/>
          <w:szCs w:val="22"/>
        </w:rPr>
      </w:pPr>
      <w:r w:rsidRPr="000A42CE">
        <w:rPr>
          <w:bCs/>
          <w:sz w:val="22"/>
          <w:szCs w:val="22"/>
        </w:rPr>
        <w:t>Methodology</w:t>
      </w:r>
    </w:p>
    <w:p w14:paraId="41FB360E" w14:textId="77777777" w:rsidR="00305D04" w:rsidRPr="000A42CE" w:rsidRDefault="00305D04" w:rsidP="008D7C63">
      <w:pPr>
        <w:pStyle w:val="BodyTextIndent"/>
        <w:tabs>
          <w:tab w:val="left" w:pos="24"/>
        </w:tabs>
        <w:adjustRightInd w:val="0"/>
        <w:snapToGrid w:val="0"/>
        <w:spacing w:before="120"/>
        <w:ind w:firstLine="244"/>
        <w:rPr>
          <w:bCs/>
          <w:szCs w:val="22"/>
        </w:rPr>
      </w:pPr>
      <w:r w:rsidRPr="000A42CE">
        <w:rPr>
          <w:bCs/>
          <w:spacing w:val="0"/>
          <w:szCs w:val="22"/>
        </w:rPr>
        <w:t>All</w:t>
      </w:r>
      <w:r w:rsidRPr="000A42CE">
        <w:rPr>
          <w:bCs/>
          <w:szCs w:val="22"/>
        </w:rPr>
        <w:t xml:space="preserve"> printed material, including text, illustrations, and charts, must be kept within the parameters of the 8 15/16-inch (53.75 picas) column length and 5 15/16-inch (36 picas) column width. Please do not write or print outside of the column parameters. Margins are </w:t>
      </w:r>
      <w:r w:rsidR="0009109B" w:rsidRPr="000A42CE">
        <w:rPr>
          <w:bCs/>
          <w:szCs w:val="22"/>
        </w:rPr>
        <w:t xml:space="preserve">3.3cm </w:t>
      </w:r>
      <w:r w:rsidRPr="000A42CE">
        <w:rPr>
          <w:bCs/>
          <w:szCs w:val="22"/>
        </w:rPr>
        <w:t xml:space="preserve">on the </w:t>
      </w:r>
      <w:r w:rsidR="0009109B" w:rsidRPr="000A42CE">
        <w:rPr>
          <w:bCs/>
          <w:szCs w:val="22"/>
        </w:rPr>
        <w:t>left side</w:t>
      </w:r>
      <w:r w:rsidRPr="000A42CE">
        <w:rPr>
          <w:bCs/>
          <w:szCs w:val="22"/>
        </w:rPr>
        <w:t xml:space="preserve">, </w:t>
      </w:r>
      <w:r w:rsidR="0009109B" w:rsidRPr="000A42CE">
        <w:rPr>
          <w:bCs/>
          <w:szCs w:val="22"/>
        </w:rPr>
        <w:t>3.65cm</w:t>
      </w:r>
      <w:r w:rsidRPr="000A42CE">
        <w:rPr>
          <w:bCs/>
          <w:szCs w:val="22"/>
        </w:rPr>
        <w:t xml:space="preserve"> on the </w:t>
      </w:r>
      <w:r w:rsidR="0009109B" w:rsidRPr="000A42CE">
        <w:rPr>
          <w:bCs/>
          <w:szCs w:val="22"/>
        </w:rPr>
        <w:t>right, 2.03cm on the top</w:t>
      </w:r>
      <w:r w:rsidRPr="000A42CE">
        <w:rPr>
          <w:bCs/>
          <w:szCs w:val="22"/>
        </w:rPr>
        <w:t xml:space="preserve">, and </w:t>
      </w:r>
      <w:r w:rsidR="0009109B" w:rsidRPr="000A42CE">
        <w:rPr>
          <w:bCs/>
          <w:szCs w:val="22"/>
        </w:rPr>
        <w:t>3.05cm</w:t>
      </w:r>
      <w:r w:rsidRPr="000A42CE">
        <w:rPr>
          <w:bCs/>
          <w:szCs w:val="22"/>
        </w:rPr>
        <w:t xml:space="preserve"> </w:t>
      </w:r>
      <w:r w:rsidR="0009109B" w:rsidRPr="000A42CE">
        <w:rPr>
          <w:bCs/>
          <w:szCs w:val="22"/>
        </w:rPr>
        <w:t>on the bottom</w:t>
      </w:r>
      <w:r w:rsidRPr="000A42CE">
        <w:rPr>
          <w:bCs/>
          <w:szCs w:val="22"/>
        </w:rPr>
        <w:t>.</w:t>
      </w:r>
      <w:r w:rsidR="002F16B1" w:rsidRPr="000A42CE">
        <w:rPr>
          <w:bCs/>
          <w:szCs w:val="22"/>
        </w:rPr>
        <w:t xml:space="preserve"> Paper orientation</w:t>
      </w:r>
      <w:r w:rsidR="00630BF3" w:rsidRPr="000A42CE">
        <w:rPr>
          <w:bCs/>
          <w:szCs w:val="22"/>
        </w:rPr>
        <w:t xml:space="preserve"> in all pages</w:t>
      </w:r>
      <w:r w:rsidR="002F16B1" w:rsidRPr="000A42CE">
        <w:rPr>
          <w:bCs/>
          <w:szCs w:val="22"/>
        </w:rPr>
        <w:t xml:space="preserve"> should be in portrait</w:t>
      </w:r>
      <w:r w:rsidR="0009109B" w:rsidRPr="000A42CE">
        <w:rPr>
          <w:bCs/>
          <w:szCs w:val="22"/>
        </w:rPr>
        <w:t xml:space="preserve"> style</w:t>
      </w:r>
      <w:r w:rsidR="002F16B1" w:rsidRPr="000A42CE">
        <w:rPr>
          <w:bCs/>
          <w:szCs w:val="22"/>
        </w:rPr>
        <w:t>.</w:t>
      </w:r>
    </w:p>
    <w:p w14:paraId="5D5583A9" w14:textId="77777777" w:rsidR="00305D04" w:rsidRPr="000A42CE" w:rsidRDefault="00305D04" w:rsidP="008D7C63">
      <w:pPr>
        <w:pStyle w:val="BodyTextIndent2"/>
        <w:tabs>
          <w:tab w:val="left" w:pos="24"/>
        </w:tabs>
        <w:adjustRightInd w:val="0"/>
        <w:snapToGrid w:val="0"/>
        <w:spacing w:before="0" w:line="240" w:lineRule="auto"/>
        <w:ind w:firstLine="0"/>
        <w:rPr>
          <w:bCs/>
          <w:spacing w:val="0"/>
          <w:szCs w:val="22"/>
        </w:rPr>
      </w:pPr>
    </w:p>
    <w:p w14:paraId="34A8DCA9" w14:textId="77777777" w:rsidR="00305D04" w:rsidRPr="000A42CE" w:rsidRDefault="006D6E42" w:rsidP="008D7C63">
      <w:pPr>
        <w:tabs>
          <w:tab w:val="left" w:pos="24"/>
        </w:tabs>
        <w:adjustRightInd w:val="0"/>
        <w:snapToGrid w:val="0"/>
        <w:jc w:val="both"/>
        <w:rPr>
          <w:bCs/>
          <w:sz w:val="22"/>
          <w:szCs w:val="22"/>
        </w:rPr>
      </w:pPr>
      <w:r w:rsidRPr="000A42CE">
        <w:rPr>
          <w:bCs/>
          <w:sz w:val="22"/>
          <w:szCs w:val="22"/>
        </w:rPr>
        <w:t>3. Main T</w:t>
      </w:r>
      <w:r w:rsidR="00305D04" w:rsidRPr="000A42CE">
        <w:rPr>
          <w:bCs/>
          <w:sz w:val="22"/>
          <w:szCs w:val="22"/>
        </w:rPr>
        <w:t>itle</w:t>
      </w:r>
    </w:p>
    <w:p w14:paraId="4D26194F" w14:textId="77777777" w:rsidR="00305D04" w:rsidRPr="000A42CE" w:rsidRDefault="00305D04" w:rsidP="008D7C63">
      <w:pPr>
        <w:pStyle w:val="BodyTextIndent"/>
        <w:tabs>
          <w:tab w:val="left" w:pos="24"/>
        </w:tabs>
        <w:adjustRightInd w:val="0"/>
        <w:snapToGrid w:val="0"/>
        <w:spacing w:before="120"/>
        <w:ind w:firstLine="244"/>
        <w:rPr>
          <w:bCs/>
          <w:spacing w:val="0"/>
          <w:szCs w:val="22"/>
        </w:rPr>
      </w:pPr>
      <w:r w:rsidRPr="000A42CE">
        <w:rPr>
          <w:bCs/>
          <w:spacing w:val="0"/>
          <w:szCs w:val="22"/>
        </w:rPr>
        <w:t>The main title (on the first page) should begin 1 3/16 inches (7 picas) from the top edge of the page, centered, and in Times New Roman 14-point, boldface type. Capitalize the first letter of nouns, pronouns, verbs, adjectives, and adverbs; do not capitalize articles, coordinate conjunctions, or prepositions (unless the title begins with such a word)</w:t>
      </w:r>
      <w:r w:rsidR="006F71A9" w:rsidRPr="000A42CE">
        <w:rPr>
          <w:bCs/>
          <w:spacing w:val="0"/>
          <w:szCs w:val="22"/>
        </w:rPr>
        <w:t xml:space="preserve"> (</w:t>
      </w:r>
      <w:proofErr w:type="gramStart"/>
      <w:r w:rsidR="006F71A9" w:rsidRPr="000A42CE">
        <w:rPr>
          <w:bCs/>
          <w:i/>
          <w:spacing w:val="0"/>
          <w:szCs w:val="22"/>
        </w:rPr>
        <w:t>e.g.</w:t>
      </w:r>
      <w:proofErr w:type="gramEnd"/>
      <w:r w:rsidR="006F71A9" w:rsidRPr="000A42CE">
        <w:rPr>
          <w:bCs/>
          <w:spacing w:val="0"/>
          <w:szCs w:val="22"/>
        </w:rPr>
        <w:t xml:space="preserve"> </w:t>
      </w:r>
      <w:r w:rsidR="006F71A9" w:rsidRPr="000A42CE">
        <w:rPr>
          <w:bCs/>
          <w:szCs w:val="22"/>
          <w:lang w:eastAsia="ko-KR"/>
        </w:rPr>
        <w:t>A Comparative Study of Privacy Protection Methods for Smart Home Environments</w:t>
      </w:r>
      <w:r w:rsidR="006F71A9" w:rsidRPr="000A42CE">
        <w:rPr>
          <w:bCs/>
          <w:spacing w:val="0"/>
          <w:szCs w:val="22"/>
        </w:rPr>
        <w:t>)</w:t>
      </w:r>
      <w:r w:rsidRPr="000A42CE">
        <w:rPr>
          <w:bCs/>
          <w:spacing w:val="0"/>
          <w:szCs w:val="22"/>
        </w:rPr>
        <w:t>. Please initially capitalize only the first word in other titles, including section titles and first, second, and third-order headings (for example, “Titles and headings” — as in these guidelines). Leave two blank lines after the title.</w:t>
      </w:r>
    </w:p>
    <w:p w14:paraId="49A5C457" w14:textId="77777777" w:rsidR="00305D04" w:rsidRPr="000A42CE" w:rsidRDefault="00305D04" w:rsidP="008D7C63">
      <w:pPr>
        <w:pStyle w:val="BodyTextIndent"/>
        <w:tabs>
          <w:tab w:val="left" w:pos="24"/>
        </w:tabs>
        <w:adjustRightInd w:val="0"/>
        <w:snapToGrid w:val="0"/>
        <w:ind w:firstLine="0"/>
        <w:rPr>
          <w:bCs/>
          <w:spacing w:val="0"/>
          <w:szCs w:val="22"/>
        </w:rPr>
      </w:pPr>
    </w:p>
    <w:p w14:paraId="776A12DF" w14:textId="77777777" w:rsidR="00305D04" w:rsidRPr="000A42CE" w:rsidRDefault="000502F1" w:rsidP="008D7C63">
      <w:pPr>
        <w:tabs>
          <w:tab w:val="left" w:pos="24"/>
        </w:tabs>
        <w:adjustRightInd w:val="0"/>
        <w:snapToGrid w:val="0"/>
        <w:jc w:val="both"/>
        <w:rPr>
          <w:bCs/>
          <w:sz w:val="22"/>
          <w:szCs w:val="22"/>
        </w:rPr>
      </w:pPr>
      <w:r w:rsidRPr="000A42CE">
        <w:rPr>
          <w:bCs/>
          <w:sz w:val="22"/>
          <w:szCs w:val="22"/>
        </w:rPr>
        <w:br w:type="page"/>
      </w:r>
      <w:r w:rsidR="006D6E42" w:rsidRPr="000A42CE">
        <w:rPr>
          <w:bCs/>
          <w:sz w:val="22"/>
          <w:szCs w:val="22"/>
        </w:rPr>
        <w:lastRenderedPageBreak/>
        <w:t>4. Author N</w:t>
      </w:r>
      <w:r w:rsidR="00A73008" w:rsidRPr="000A42CE">
        <w:rPr>
          <w:bCs/>
          <w:sz w:val="22"/>
          <w:szCs w:val="22"/>
        </w:rPr>
        <w:t>ame(s) and A</w:t>
      </w:r>
      <w:r w:rsidR="00305D04" w:rsidRPr="000A42CE">
        <w:rPr>
          <w:bCs/>
          <w:sz w:val="22"/>
          <w:szCs w:val="22"/>
        </w:rPr>
        <w:t>ffiliation(s)</w:t>
      </w:r>
    </w:p>
    <w:p w14:paraId="3B62E9FA" w14:textId="77777777" w:rsidR="00404F29" w:rsidRPr="000A42CE" w:rsidRDefault="00305D04" w:rsidP="008D7C63">
      <w:pPr>
        <w:pStyle w:val="BodyTextIndent"/>
        <w:tabs>
          <w:tab w:val="left" w:pos="24"/>
        </w:tabs>
        <w:adjustRightInd w:val="0"/>
        <w:snapToGrid w:val="0"/>
        <w:spacing w:before="120"/>
        <w:ind w:firstLine="244"/>
        <w:rPr>
          <w:bCs/>
          <w:spacing w:val="0"/>
          <w:szCs w:val="22"/>
          <w:lang w:eastAsia="ko-KR"/>
        </w:rPr>
      </w:pPr>
      <w:r w:rsidRPr="000A42CE">
        <w:rPr>
          <w:bCs/>
          <w:spacing w:val="0"/>
          <w:szCs w:val="22"/>
        </w:rPr>
        <w:t>Author names and affiliations are to be centered beneath the title and printed in Times New Roman 12-point, non-boldface type.</w:t>
      </w:r>
      <w:r w:rsidR="00404F29" w:rsidRPr="000A42CE">
        <w:rPr>
          <w:rFonts w:hint="eastAsia"/>
          <w:bCs/>
          <w:spacing w:val="0"/>
          <w:szCs w:val="22"/>
          <w:lang w:eastAsia="ko-KR"/>
        </w:rPr>
        <w:t xml:space="preserve"> </w:t>
      </w:r>
      <w:r w:rsidR="008D7C63" w:rsidRPr="000A42CE">
        <w:rPr>
          <w:bCs/>
          <w:spacing w:val="0"/>
          <w:szCs w:val="22"/>
        </w:rPr>
        <w:t>(S</w:t>
      </w:r>
      <w:r w:rsidR="00644694" w:rsidRPr="000A42CE">
        <w:rPr>
          <w:bCs/>
          <w:spacing w:val="0"/>
          <w:szCs w:val="22"/>
        </w:rPr>
        <w:t>ee example below</w:t>
      </w:r>
      <w:r w:rsidR="00CC6448" w:rsidRPr="000A42CE">
        <w:rPr>
          <w:bCs/>
          <w:spacing w:val="0"/>
          <w:szCs w:val="22"/>
        </w:rPr>
        <w:t>)</w:t>
      </w:r>
    </w:p>
    <w:p w14:paraId="5CB6E420" w14:textId="77777777" w:rsidR="00404F29" w:rsidRPr="000A42CE" w:rsidRDefault="00404F29" w:rsidP="008D7C63">
      <w:pPr>
        <w:pStyle w:val="BodyTextIndent"/>
        <w:tabs>
          <w:tab w:val="left" w:pos="24"/>
        </w:tabs>
        <w:adjustRightInd w:val="0"/>
        <w:snapToGrid w:val="0"/>
        <w:ind w:firstLine="0"/>
        <w:rPr>
          <w:bCs/>
          <w:spacing w:val="0"/>
          <w:szCs w:val="22"/>
          <w:lang w:eastAsia="ko-KR"/>
        </w:rPr>
      </w:pPr>
    </w:p>
    <w:p w14:paraId="6F5A8453" w14:textId="77777777" w:rsidR="00404F29" w:rsidRPr="000A42CE" w:rsidRDefault="00404F29" w:rsidP="008D7C63">
      <w:pPr>
        <w:pStyle w:val="BodyTextIndent"/>
        <w:tabs>
          <w:tab w:val="left" w:pos="24"/>
        </w:tabs>
        <w:adjustRightInd w:val="0"/>
        <w:snapToGrid w:val="0"/>
        <w:ind w:firstLine="0"/>
        <w:rPr>
          <w:bCs/>
          <w:spacing w:val="0"/>
          <w:szCs w:val="22"/>
          <w:lang w:eastAsia="ko-KR"/>
        </w:rPr>
      </w:pPr>
      <w:r w:rsidRPr="000A42CE">
        <w:rPr>
          <w:rFonts w:hint="eastAsia"/>
          <w:bCs/>
          <w:spacing w:val="0"/>
          <w:szCs w:val="22"/>
          <w:lang w:eastAsia="ko-KR"/>
        </w:rPr>
        <w:t>4.1. Affiliations</w:t>
      </w:r>
    </w:p>
    <w:p w14:paraId="7E936926" w14:textId="77777777" w:rsidR="00305D04" w:rsidRPr="000A42CE" w:rsidRDefault="00305D04" w:rsidP="008D7C63">
      <w:pPr>
        <w:pStyle w:val="BodyTextIndent"/>
        <w:tabs>
          <w:tab w:val="left" w:pos="24"/>
        </w:tabs>
        <w:adjustRightInd w:val="0"/>
        <w:snapToGrid w:val="0"/>
        <w:spacing w:before="120"/>
        <w:ind w:firstLine="244"/>
        <w:rPr>
          <w:bCs/>
          <w:i/>
          <w:spacing w:val="0"/>
          <w:szCs w:val="22"/>
          <w:lang w:eastAsia="ko-KR"/>
        </w:rPr>
      </w:pPr>
      <w:r w:rsidRPr="000A42CE">
        <w:rPr>
          <w:bCs/>
          <w:i/>
          <w:spacing w:val="0"/>
          <w:szCs w:val="22"/>
        </w:rPr>
        <w:t xml:space="preserve">Affiliations are centered, italicized, not bold. Include e-mail addresses if possible. </w:t>
      </w:r>
    </w:p>
    <w:p w14:paraId="7835C087" w14:textId="77777777" w:rsidR="000502F1" w:rsidRPr="000A42CE" w:rsidRDefault="000502F1" w:rsidP="008D7C63">
      <w:pPr>
        <w:pStyle w:val="BodyTextIndent"/>
        <w:tabs>
          <w:tab w:val="left" w:pos="24"/>
        </w:tabs>
        <w:adjustRightInd w:val="0"/>
        <w:snapToGrid w:val="0"/>
        <w:ind w:firstLine="0"/>
        <w:rPr>
          <w:bCs/>
          <w:spacing w:val="0"/>
          <w:szCs w:val="22"/>
          <w:lang w:eastAsia="ko-KR"/>
        </w:rPr>
      </w:pPr>
    </w:p>
    <w:p w14:paraId="4127E045" w14:textId="77777777" w:rsidR="000502F1" w:rsidRPr="000A42CE" w:rsidRDefault="00644694" w:rsidP="008D7C63">
      <w:pPr>
        <w:pStyle w:val="BodyTextIndent"/>
        <w:tabs>
          <w:tab w:val="left" w:pos="24"/>
        </w:tabs>
        <w:adjustRightInd w:val="0"/>
        <w:snapToGrid w:val="0"/>
        <w:ind w:firstLine="0"/>
        <w:rPr>
          <w:bCs/>
          <w:spacing w:val="0"/>
          <w:szCs w:val="22"/>
          <w:lang w:eastAsia="ko-KR"/>
        </w:rPr>
      </w:pPr>
      <w:r w:rsidRPr="000A42CE">
        <w:rPr>
          <w:bCs/>
          <w:spacing w:val="0"/>
          <w:szCs w:val="22"/>
          <w:lang w:eastAsia="ko-KR"/>
        </w:rPr>
        <w:t>F</w:t>
      </w:r>
      <w:r w:rsidRPr="000A42CE">
        <w:rPr>
          <w:rFonts w:hint="eastAsia"/>
          <w:bCs/>
          <w:spacing w:val="0"/>
          <w:szCs w:val="22"/>
          <w:lang w:eastAsia="ko-KR"/>
        </w:rPr>
        <w:t xml:space="preserve">or </w:t>
      </w:r>
      <w:r w:rsidRPr="000A42CE">
        <w:rPr>
          <w:bCs/>
          <w:spacing w:val="0"/>
          <w:szCs w:val="22"/>
          <w:lang w:eastAsia="ko-KR"/>
        </w:rPr>
        <w:t>example</w:t>
      </w:r>
      <w:r w:rsidRPr="000A42CE">
        <w:rPr>
          <w:rFonts w:hint="eastAsia"/>
          <w:bCs/>
          <w:spacing w:val="0"/>
          <w:szCs w:val="22"/>
          <w:lang w:eastAsia="ko-KR"/>
        </w:rPr>
        <w:t>:</w:t>
      </w:r>
    </w:p>
    <w:p w14:paraId="31D3A031" w14:textId="77777777" w:rsidR="000502F1" w:rsidRPr="000A42CE" w:rsidRDefault="000502F1" w:rsidP="008D7C63">
      <w:pPr>
        <w:pStyle w:val="BodyTextIndent"/>
        <w:tabs>
          <w:tab w:val="left" w:pos="24"/>
        </w:tabs>
        <w:adjustRightInd w:val="0"/>
        <w:snapToGrid w:val="0"/>
        <w:ind w:firstLine="0"/>
        <w:rPr>
          <w:bCs/>
          <w:spacing w:val="0"/>
          <w:szCs w:val="22"/>
          <w:lang w:eastAsia="ko-KR"/>
        </w:rPr>
      </w:pPr>
    </w:p>
    <w:p w14:paraId="1EB54B93" w14:textId="77777777" w:rsidR="00644694" w:rsidRPr="000A42CE" w:rsidRDefault="00644694" w:rsidP="008D7C63">
      <w:pPr>
        <w:tabs>
          <w:tab w:val="left" w:pos="24"/>
        </w:tabs>
        <w:adjustRightInd w:val="0"/>
        <w:snapToGrid w:val="0"/>
        <w:jc w:val="center"/>
        <w:rPr>
          <w:bCs/>
          <w:sz w:val="22"/>
          <w:szCs w:val="22"/>
        </w:rPr>
      </w:pPr>
      <w:r w:rsidRPr="000A42CE">
        <w:rPr>
          <w:bCs/>
          <w:sz w:val="22"/>
          <w:szCs w:val="22"/>
        </w:rPr>
        <w:t>Author</w:t>
      </w:r>
      <w:r w:rsidRPr="000A42CE">
        <w:rPr>
          <w:rFonts w:eastAsia="SimSun"/>
          <w:bCs/>
          <w:sz w:val="22"/>
          <w:szCs w:val="22"/>
          <w:vertAlign w:val="superscript"/>
          <w:lang w:eastAsia="zh-CN"/>
        </w:rPr>
        <w:t>1</w:t>
      </w:r>
      <w:r w:rsidRPr="000A42CE">
        <w:rPr>
          <w:rFonts w:eastAsia="SimSun"/>
          <w:bCs/>
          <w:sz w:val="22"/>
          <w:szCs w:val="22"/>
          <w:lang w:eastAsia="zh-CN"/>
        </w:rPr>
        <w:t>, Author</w:t>
      </w:r>
      <w:r w:rsidRPr="000A42CE">
        <w:rPr>
          <w:rFonts w:eastAsia="SimSun"/>
          <w:bCs/>
          <w:sz w:val="22"/>
          <w:szCs w:val="22"/>
          <w:vertAlign w:val="superscript"/>
          <w:lang w:eastAsia="zh-CN"/>
        </w:rPr>
        <w:t>2</w:t>
      </w:r>
      <w:r w:rsidRPr="000A42CE">
        <w:rPr>
          <w:rFonts w:eastAsia="SimSun"/>
          <w:bCs/>
          <w:sz w:val="22"/>
          <w:szCs w:val="22"/>
          <w:lang w:eastAsia="zh-CN"/>
        </w:rPr>
        <w:t xml:space="preserve"> and Author</w:t>
      </w:r>
      <w:r w:rsidRPr="000A42CE">
        <w:rPr>
          <w:rFonts w:eastAsia="SimSun"/>
          <w:bCs/>
          <w:sz w:val="22"/>
          <w:szCs w:val="22"/>
          <w:vertAlign w:val="superscript"/>
          <w:lang w:eastAsia="zh-CN"/>
        </w:rPr>
        <w:t>3</w:t>
      </w:r>
    </w:p>
    <w:p w14:paraId="2C20FCBA" w14:textId="77777777" w:rsidR="00644694" w:rsidRPr="000A42CE" w:rsidRDefault="00644694" w:rsidP="008D7C63">
      <w:pPr>
        <w:tabs>
          <w:tab w:val="left" w:pos="24"/>
        </w:tabs>
        <w:adjustRightInd w:val="0"/>
        <w:snapToGrid w:val="0"/>
        <w:spacing w:beforeLines="50" w:before="120"/>
        <w:jc w:val="center"/>
        <w:rPr>
          <w:rFonts w:eastAsia="SimSun"/>
          <w:bCs/>
          <w:i/>
          <w:sz w:val="22"/>
          <w:szCs w:val="22"/>
          <w:lang w:eastAsia="zh-CN"/>
        </w:rPr>
      </w:pPr>
      <w:r w:rsidRPr="000A42CE">
        <w:rPr>
          <w:bCs/>
          <w:i/>
          <w:sz w:val="22"/>
          <w:szCs w:val="22"/>
          <w:vertAlign w:val="superscript"/>
          <w:lang w:eastAsia="ko-KR"/>
        </w:rPr>
        <w:t>1</w:t>
      </w:r>
      <w:r w:rsidRPr="000A42CE">
        <w:rPr>
          <w:bCs/>
          <w:i/>
          <w:sz w:val="22"/>
          <w:szCs w:val="22"/>
        </w:rPr>
        <w:t>Affiliation</w:t>
      </w:r>
    </w:p>
    <w:p w14:paraId="088C3980" w14:textId="77777777" w:rsidR="00644694" w:rsidRPr="000A42CE" w:rsidRDefault="00644694" w:rsidP="008D7C63">
      <w:pPr>
        <w:jc w:val="center"/>
        <w:rPr>
          <w:bCs/>
          <w:i/>
          <w:sz w:val="22"/>
          <w:szCs w:val="22"/>
        </w:rPr>
      </w:pPr>
      <w:r w:rsidRPr="000A42CE">
        <w:rPr>
          <w:bCs/>
          <w:i/>
          <w:sz w:val="22"/>
          <w:szCs w:val="22"/>
          <w:vertAlign w:val="superscript"/>
          <w:lang w:eastAsia="ko-KR"/>
        </w:rPr>
        <w:t>2</w:t>
      </w:r>
      <w:r w:rsidRPr="000A42CE">
        <w:rPr>
          <w:bCs/>
          <w:i/>
          <w:sz w:val="22"/>
          <w:szCs w:val="22"/>
        </w:rPr>
        <w:t>Affiliation</w:t>
      </w:r>
    </w:p>
    <w:p w14:paraId="06869362" w14:textId="77777777" w:rsidR="00644694" w:rsidRPr="000A42CE" w:rsidRDefault="00644694" w:rsidP="008D7C63">
      <w:pPr>
        <w:jc w:val="center"/>
        <w:rPr>
          <w:bCs/>
          <w:i/>
          <w:sz w:val="22"/>
          <w:szCs w:val="22"/>
        </w:rPr>
      </w:pPr>
      <w:r w:rsidRPr="000A42CE">
        <w:rPr>
          <w:bCs/>
          <w:i/>
          <w:sz w:val="22"/>
          <w:szCs w:val="22"/>
          <w:vertAlign w:val="superscript"/>
        </w:rPr>
        <w:t>3</w:t>
      </w:r>
      <w:r w:rsidRPr="000A42CE">
        <w:rPr>
          <w:bCs/>
          <w:i/>
          <w:sz w:val="22"/>
          <w:szCs w:val="22"/>
        </w:rPr>
        <w:t>Affiliation</w:t>
      </w:r>
    </w:p>
    <w:p w14:paraId="73D0CCB2" w14:textId="77777777" w:rsidR="00644694" w:rsidRPr="000A42CE" w:rsidRDefault="00644694" w:rsidP="008D7C63">
      <w:pPr>
        <w:jc w:val="center"/>
        <w:rPr>
          <w:bCs/>
          <w:sz w:val="22"/>
          <w:szCs w:val="22"/>
          <w:lang w:eastAsia="ko-KR"/>
        </w:rPr>
      </w:pPr>
      <w:r w:rsidRPr="000A42CE">
        <w:rPr>
          <w:bCs/>
          <w:i/>
          <w:sz w:val="22"/>
          <w:szCs w:val="22"/>
          <w:vertAlign w:val="superscript"/>
          <w:lang w:eastAsia="ko-KR"/>
        </w:rPr>
        <w:t>1</w:t>
      </w:r>
      <w:r w:rsidRPr="000A42CE">
        <w:rPr>
          <w:bCs/>
          <w:i/>
          <w:sz w:val="22"/>
          <w:szCs w:val="22"/>
        </w:rPr>
        <w:t xml:space="preserve">Email, </w:t>
      </w:r>
      <w:r w:rsidRPr="000A42CE">
        <w:rPr>
          <w:bCs/>
          <w:i/>
          <w:sz w:val="22"/>
          <w:szCs w:val="22"/>
          <w:vertAlign w:val="superscript"/>
          <w:lang w:eastAsia="ko-KR"/>
        </w:rPr>
        <w:t>2</w:t>
      </w:r>
      <w:r w:rsidRPr="000A42CE">
        <w:rPr>
          <w:bCs/>
          <w:i/>
          <w:sz w:val="22"/>
          <w:szCs w:val="22"/>
        </w:rPr>
        <w:t xml:space="preserve">Email, </w:t>
      </w:r>
      <w:r w:rsidRPr="000A42CE">
        <w:rPr>
          <w:bCs/>
          <w:i/>
          <w:sz w:val="22"/>
          <w:szCs w:val="22"/>
          <w:vertAlign w:val="superscript"/>
          <w:lang w:eastAsia="ko-KR"/>
        </w:rPr>
        <w:t>3</w:t>
      </w:r>
      <w:r w:rsidRPr="000A42CE">
        <w:rPr>
          <w:bCs/>
          <w:i/>
          <w:sz w:val="22"/>
          <w:szCs w:val="22"/>
        </w:rPr>
        <w:t>Email</w:t>
      </w:r>
    </w:p>
    <w:p w14:paraId="2C49CE6A" w14:textId="77777777" w:rsidR="00404F29" w:rsidRPr="000A42CE" w:rsidRDefault="00404F29" w:rsidP="008D7C63">
      <w:pPr>
        <w:pStyle w:val="BodyTextIndent"/>
        <w:tabs>
          <w:tab w:val="left" w:pos="24"/>
        </w:tabs>
        <w:adjustRightInd w:val="0"/>
        <w:snapToGrid w:val="0"/>
        <w:ind w:firstLine="0"/>
        <w:rPr>
          <w:bCs/>
          <w:spacing w:val="0"/>
          <w:szCs w:val="22"/>
          <w:lang w:eastAsia="ko-KR"/>
        </w:rPr>
      </w:pPr>
    </w:p>
    <w:p w14:paraId="268074D4" w14:textId="77777777" w:rsidR="006E75CD" w:rsidRPr="000A42CE" w:rsidRDefault="00404F29" w:rsidP="008D7C63">
      <w:pPr>
        <w:pStyle w:val="BodyTextIndent"/>
        <w:tabs>
          <w:tab w:val="left" w:pos="24"/>
        </w:tabs>
        <w:adjustRightInd w:val="0"/>
        <w:snapToGrid w:val="0"/>
        <w:ind w:firstLine="0"/>
        <w:rPr>
          <w:bCs/>
          <w:spacing w:val="0"/>
          <w:szCs w:val="22"/>
          <w:lang w:eastAsia="ko-KR"/>
        </w:rPr>
      </w:pPr>
      <w:r w:rsidRPr="000A42CE">
        <w:rPr>
          <w:rFonts w:hint="eastAsia"/>
          <w:bCs/>
          <w:spacing w:val="0"/>
          <w:szCs w:val="22"/>
          <w:lang w:eastAsia="ko-KR"/>
        </w:rPr>
        <w:t>4.2</w:t>
      </w:r>
      <w:r w:rsidR="006E75CD" w:rsidRPr="000A42CE">
        <w:rPr>
          <w:rFonts w:hint="eastAsia"/>
          <w:bCs/>
          <w:spacing w:val="0"/>
          <w:szCs w:val="22"/>
          <w:lang w:eastAsia="ko-KR"/>
        </w:rPr>
        <w:t>. Corresponding Author</w:t>
      </w:r>
    </w:p>
    <w:p w14:paraId="290EA4F6" w14:textId="77777777" w:rsidR="003D74D1" w:rsidRPr="000A42CE" w:rsidRDefault="003D74D1" w:rsidP="008D7C63">
      <w:pPr>
        <w:pStyle w:val="BodyTextIndent"/>
        <w:tabs>
          <w:tab w:val="left" w:pos="24"/>
        </w:tabs>
        <w:adjustRightInd w:val="0"/>
        <w:snapToGrid w:val="0"/>
        <w:spacing w:before="120"/>
        <w:ind w:firstLine="244"/>
        <w:rPr>
          <w:bCs/>
          <w:spacing w:val="0"/>
          <w:szCs w:val="22"/>
          <w:lang w:eastAsia="ko-KR"/>
        </w:rPr>
      </w:pPr>
      <w:r w:rsidRPr="000A42CE">
        <w:rPr>
          <w:rFonts w:hint="eastAsia"/>
          <w:bCs/>
          <w:spacing w:val="0"/>
          <w:szCs w:val="22"/>
          <w:lang w:eastAsia="ko-KR"/>
        </w:rPr>
        <w:t>Corresponding author</w:t>
      </w:r>
      <w:r w:rsidR="005B59F4" w:rsidRPr="000A42CE">
        <w:rPr>
          <w:rFonts w:hint="eastAsia"/>
          <w:bCs/>
          <w:spacing w:val="0"/>
          <w:szCs w:val="22"/>
          <w:lang w:eastAsia="ko-KR"/>
        </w:rPr>
        <w:t xml:space="preserve"> </w:t>
      </w:r>
      <w:r w:rsidR="006E75CD" w:rsidRPr="000A42CE">
        <w:rPr>
          <w:rFonts w:hint="eastAsia"/>
          <w:bCs/>
          <w:spacing w:val="0"/>
          <w:szCs w:val="22"/>
          <w:lang w:eastAsia="ko-KR"/>
        </w:rPr>
        <w:t>should have an asterisk sign (*)</w:t>
      </w:r>
      <w:r w:rsidR="008C1C4F" w:rsidRPr="000A42CE">
        <w:rPr>
          <w:rFonts w:hint="eastAsia"/>
          <w:bCs/>
          <w:spacing w:val="0"/>
          <w:szCs w:val="22"/>
          <w:lang w:eastAsia="ko-KR"/>
        </w:rPr>
        <w:t xml:space="preserve"> if possible,</w:t>
      </w:r>
      <w:r w:rsidR="00C94E5D" w:rsidRPr="000A42CE">
        <w:rPr>
          <w:rFonts w:hint="eastAsia"/>
          <w:bCs/>
          <w:spacing w:val="0"/>
          <w:szCs w:val="22"/>
          <w:lang w:eastAsia="ko-KR"/>
        </w:rPr>
        <w:t xml:space="preserve"> </w:t>
      </w:r>
      <w:r w:rsidR="006E75CD" w:rsidRPr="000A42CE">
        <w:rPr>
          <w:rFonts w:hint="eastAsia"/>
          <w:bCs/>
          <w:spacing w:val="0"/>
          <w:szCs w:val="22"/>
          <w:lang w:eastAsia="ko-KR"/>
        </w:rPr>
        <w:t>after the corresponding author</w:t>
      </w:r>
      <w:r w:rsidR="006E75CD" w:rsidRPr="000A42CE">
        <w:rPr>
          <w:bCs/>
          <w:spacing w:val="0"/>
          <w:szCs w:val="22"/>
          <w:lang w:eastAsia="ko-KR"/>
        </w:rPr>
        <w:t>’</w:t>
      </w:r>
      <w:r w:rsidR="006E75CD" w:rsidRPr="000A42CE">
        <w:rPr>
          <w:rFonts w:hint="eastAsia"/>
          <w:bCs/>
          <w:spacing w:val="0"/>
          <w:szCs w:val="22"/>
          <w:lang w:eastAsia="ko-KR"/>
        </w:rPr>
        <w:t>s name</w:t>
      </w:r>
      <w:r w:rsidR="00C94E5D" w:rsidRPr="000A42CE">
        <w:rPr>
          <w:rFonts w:hint="eastAsia"/>
          <w:bCs/>
          <w:spacing w:val="0"/>
          <w:szCs w:val="22"/>
          <w:lang w:eastAsia="ko-KR"/>
        </w:rPr>
        <w:t>. The</w:t>
      </w:r>
      <w:r w:rsidR="008C1C4F" w:rsidRPr="000A42CE">
        <w:rPr>
          <w:rFonts w:hint="eastAsia"/>
          <w:bCs/>
          <w:spacing w:val="0"/>
          <w:szCs w:val="22"/>
          <w:lang w:eastAsia="ko-KR"/>
        </w:rPr>
        <w:t xml:space="preserve"> Corresponding author (e.g., *</w:t>
      </w:r>
      <w:r w:rsidR="006E75CD" w:rsidRPr="000A42CE">
        <w:rPr>
          <w:rFonts w:hint="eastAsia"/>
          <w:bCs/>
          <w:spacing w:val="0"/>
          <w:szCs w:val="22"/>
          <w:lang w:eastAsia="ko-KR"/>
        </w:rPr>
        <w:t xml:space="preserve">Corresponding Author) label should be </w:t>
      </w:r>
      <w:r w:rsidR="006E75CD" w:rsidRPr="000A42CE">
        <w:rPr>
          <w:rStyle w:val="Strong"/>
          <w:rFonts w:hint="eastAsia"/>
          <w:b w:val="0"/>
          <w:szCs w:val="22"/>
          <w:shd w:val="clear" w:color="auto" w:fill="FFFFFF"/>
          <w:lang w:eastAsia="ko-KR"/>
        </w:rPr>
        <w:t>appeared at the footnote section of the first page of the paper</w:t>
      </w:r>
      <w:r w:rsidR="00F978FC" w:rsidRPr="000A42CE">
        <w:rPr>
          <w:rStyle w:val="Strong"/>
          <w:rFonts w:hint="eastAsia"/>
          <w:b w:val="0"/>
          <w:szCs w:val="22"/>
          <w:shd w:val="clear" w:color="auto" w:fill="FFFFFF"/>
          <w:lang w:eastAsia="ko-KR"/>
        </w:rPr>
        <w:t xml:space="preserve">, Times New Roman in style and 10 in font </w:t>
      </w:r>
      <w:r w:rsidR="002F16B1" w:rsidRPr="000A42CE">
        <w:rPr>
          <w:rStyle w:val="Strong"/>
          <w:b w:val="0"/>
          <w:szCs w:val="22"/>
          <w:shd w:val="clear" w:color="auto" w:fill="FFFFFF"/>
          <w:lang w:eastAsia="ko-KR"/>
        </w:rPr>
        <w:t>s</w:t>
      </w:r>
      <w:r w:rsidR="00F978FC" w:rsidRPr="000A42CE">
        <w:rPr>
          <w:rStyle w:val="Strong"/>
          <w:rFonts w:hint="eastAsia"/>
          <w:b w:val="0"/>
          <w:szCs w:val="22"/>
          <w:shd w:val="clear" w:color="auto" w:fill="FFFFFF"/>
          <w:lang w:eastAsia="ko-KR"/>
        </w:rPr>
        <w:t>ize</w:t>
      </w:r>
      <w:r w:rsidR="006E75CD" w:rsidRPr="000A42CE">
        <w:rPr>
          <w:rStyle w:val="Strong"/>
          <w:rFonts w:hint="eastAsia"/>
          <w:b w:val="0"/>
          <w:szCs w:val="22"/>
          <w:shd w:val="clear" w:color="auto" w:fill="FFFFFF"/>
          <w:lang w:eastAsia="ko-KR"/>
        </w:rPr>
        <w:t>.</w:t>
      </w:r>
    </w:p>
    <w:p w14:paraId="31DB30D5" w14:textId="77777777" w:rsidR="00813227" w:rsidRPr="000A42CE" w:rsidRDefault="00813227" w:rsidP="008D7C63">
      <w:pPr>
        <w:pStyle w:val="BodyTextIndent"/>
        <w:tabs>
          <w:tab w:val="left" w:pos="24"/>
        </w:tabs>
        <w:adjustRightInd w:val="0"/>
        <w:snapToGrid w:val="0"/>
        <w:ind w:firstLine="0"/>
        <w:rPr>
          <w:bCs/>
          <w:spacing w:val="0"/>
          <w:szCs w:val="22"/>
          <w:lang w:eastAsia="ko-KR"/>
        </w:rPr>
      </w:pPr>
    </w:p>
    <w:p w14:paraId="40ED2F73" w14:textId="77777777" w:rsidR="00305D04" w:rsidRPr="000A42CE" w:rsidRDefault="00305D04" w:rsidP="008D7C63">
      <w:pPr>
        <w:tabs>
          <w:tab w:val="left" w:pos="24"/>
        </w:tabs>
        <w:adjustRightInd w:val="0"/>
        <w:snapToGrid w:val="0"/>
        <w:jc w:val="both"/>
        <w:rPr>
          <w:bCs/>
          <w:sz w:val="22"/>
          <w:szCs w:val="22"/>
        </w:rPr>
      </w:pPr>
      <w:r w:rsidRPr="000A42CE">
        <w:rPr>
          <w:bCs/>
          <w:sz w:val="22"/>
          <w:szCs w:val="22"/>
        </w:rPr>
        <w:t xml:space="preserve">5. Second and </w:t>
      </w:r>
      <w:r w:rsidR="006D6E42" w:rsidRPr="000A42CE">
        <w:rPr>
          <w:bCs/>
          <w:sz w:val="22"/>
          <w:szCs w:val="22"/>
        </w:rPr>
        <w:t>Following Pages</w:t>
      </w:r>
    </w:p>
    <w:p w14:paraId="664220F9" w14:textId="77777777" w:rsidR="00305D04" w:rsidRPr="000A42CE" w:rsidRDefault="00305D04" w:rsidP="008D7C63">
      <w:pPr>
        <w:pStyle w:val="BodyTextIndent"/>
        <w:tabs>
          <w:tab w:val="left" w:pos="24"/>
        </w:tabs>
        <w:adjustRightInd w:val="0"/>
        <w:snapToGrid w:val="0"/>
        <w:spacing w:before="120"/>
        <w:ind w:firstLine="244"/>
        <w:rPr>
          <w:bCs/>
          <w:szCs w:val="22"/>
        </w:rPr>
      </w:pPr>
      <w:r w:rsidRPr="000A42CE">
        <w:rPr>
          <w:bCs/>
          <w:spacing w:val="0"/>
          <w:szCs w:val="22"/>
        </w:rPr>
        <w:t>The</w:t>
      </w:r>
      <w:r w:rsidRPr="000A42CE">
        <w:rPr>
          <w:bCs/>
          <w:szCs w:val="22"/>
        </w:rPr>
        <w:t xml:space="preserve"> second and following p</w:t>
      </w:r>
      <w:r w:rsidR="00366969" w:rsidRPr="000A42CE">
        <w:rPr>
          <w:bCs/>
          <w:szCs w:val="22"/>
        </w:rPr>
        <w:t>ages should begin 1.0 inch (2.</w:t>
      </w:r>
      <w:r w:rsidR="00366969" w:rsidRPr="000A42CE">
        <w:rPr>
          <w:rFonts w:hint="eastAsia"/>
          <w:bCs/>
          <w:szCs w:val="22"/>
          <w:lang w:eastAsia="ko-KR"/>
        </w:rPr>
        <w:t>54</w:t>
      </w:r>
      <w:r w:rsidRPr="000A42CE">
        <w:rPr>
          <w:bCs/>
          <w:szCs w:val="22"/>
        </w:rPr>
        <w:t xml:space="preserve"> cm) from the top edge. On all pages, the bottom margin should be 1-3/16 inches (2.86 cm) from the bottom edge of the page for 8.5 x 11-inch paper; for A4 paper, approximately 1-5/8 inches (4.13 cm) from the bottom edge of the page.</w:t>
      </w:r>
    </w:p>
    <w:p w14:paraId="11F7D444" w14:textId="77777777" w:rsidR="00305D04" w:rsidRPr="000A42CE" w:rsidRDefault="00305D04" w:rsidP="008D7C63">
      <w:pPr>
        <w:tabs>
          <w:tab w:val="left" w:pos="24"/>
        </w:tabs>
        <w:adjustRightInd w:val="0"/>
        <w:snapToGrid w:val="0"/>
        <w:jc w:val="both"/>
        <w:rPr>
          <w:bCs/>
          <w:sz w:val="22"/>
          <w:szCs w:val="22"/>
        </w:rPr>
      </w:pPr>
    </w:p>
    <w:p w14:paraId="6B96E614" w14:textId="77777777" w:rsidR="00305D04" w:rsidRPr="000A42CE" w:rsidRDefault="00305D04" w:rsidP="008D7C63">
      <w:pPr>
        <w:tabs>
          <w:tab w:val="left" w:pos="24"/>
        </w:tabs>
        <w:adjustRightInd w:val="0"/>
        <w:snapToGrid w:val="0"/>
        <w:jc w:val="both"/>
        <w:rPr>
          <w:bCs/>
          <w:sz w:val="22"/>
          <w:szCs w:val="22"/>
        </w:rPr>
      </w:pPr>
      <w:r w:rsidRPr="000A42CE">
        <w:rPr>
          <w:bCs/>
          <w:sz w:val="22"/>
          <w:szCs w:val="22"/>
        </w:rPr>
        <w:t xml:space="preserve">6. </w:t>
      </w:r>
      <w:proofErr w:type="gramStart"/>
      <w:r w:rsidRPr="000A42CE">
        <w:rPr>
          <w:bCs/>
          <w:sz w:val="22"/>
          <w:szCs w:val="22"/>
        </w:rPr>
        <w:t>Type-style</w:t>
      </w:r>
      <w:proofErr w:type="gramEnd"/>
      <w:r w:rsidRPr="000A42CE">
        <w:rPr>
          <w:bCs/>
          <w:sz w:val="22"/>
          <w:szCs w:val="22"/>
        </w:rPr>
        <w:t xml:space="preserve"> and </w:t>
      </w:r>
      <w:r w:rsidR="006D6E42" w:rsidRPr="000A42CE">
        <w:rPr>
          <w:bCs/>
          <w:sz w:val="22"/>
          <w:szCs w:val="22"/>
        </w:rPr>
        <w:t>F</w:t>
      </w:r>
      <w:r w:rsidRPr="000A42CE">
        <w:rPr>
          <w:bCs/>
          <w:sz w:val="22"/>
          <w:szCs w:val="22"/>
        </w:rPr>
        <w:t>onts</w:t>
      </w:r>
    </w:p>
    <w:p w14:paraId="17058202" w14:textId="77777777" w:rsidR="00305D04" w:rsidRPr="000A42CE" w:rsidRDefault="00305D04" w:rsidP="008D7C63">
      <w:pPr>
        <w:pStyle w:val="BodyTextIndent"/>
        <w:tabs>
          <w:tab w:val="left" w:pos="24"/>
        </w:tabs>
        <w:adjustRightInd w:val="0"/>
        <w:snapToGrid w:val="0"/>
        <w:spacing w:before="120"/>
        <w:rPr>
          <w:bCs/>
          <w:szCs w:val="22"/>
        </w:rPr>
      </w:pPr>
      <w:r w:rsidRPr="000A42CE">
        <w:rPr>
          <w:bCs/>
          <w:spacing w:val="0"/>
          <w:szCs w:val="22"/>
        </w:rPr>
        <w:t>Wherever</w:t>
      </w:r>
      <w:r w:rsidRPr="000A42CE">
        <w:rPr>
          <w:bCs/>
          <w:szCs w:val="22"/>
        </w:rPr>
        <w:t xml:space="preserve"> Times New R</w:t>
      </w:r>
      <w:r w:rsidR="00964399" w:rsidRPr="000A42CE">
        <w:rPr>
          <w:bCs/>
          <w:szCs w:val="22"/>
        </w:rPr>
        <w:t xml:space="preserve">oman is specified, Times </w:t>
      </w:r>
      <w:r w:rsidR="00674135" w:rsidRPr="000A42CE">
        <w:rPr>
          <w:rFonts w:hint="eastAsia"/>
          <w:bCs/>
          <w:szCs w:val="22"/>
          <w:lang w:eastAsia="ko-KR"/>
        </w:rPr>
        <w:t xml:space="preserve">New </w:t>
      </w:r>
      <w:r w:rsidR="00964399" w:rsidRPr="000A42CE">
        <w:rPr>
          <w:bCs/>
          <w:szCs w:val="22"/>
        </w:rPr>
        <w:t>Roman</w:t>
      </w:r>
      <w:r w:rsidRPr="000A42CE">
        <w:rPr>
          <w:bCs/>
          <w:szCs w:val="22"/>
        </w:rPr>
        <w:t xml:space="preserve"> may be used. If </w:t>
      </w:r>
      <w:r w:rsidR="00674135" w:rsidRPr="000A42CE">
        <w:rPr>
          <w:rFonts w:hint="eastAsia"/>
          <w:bCs/>
          <w:szCs w:val="22"/>
          <w:lang w:eastAsia="ko-KR"/>
        </w:rPr>
        <w:t xml:space="preserve">not </w:t>
      </w:r>
      <w:r w:rsidRPr="000A42CE">
        <w:rPr>
          <w:bCs/>
          <w:szCs w:val="22"/>
        </w:rPr>
        <w:t xml:space="preserve">available </w:t>
      </w:r>
      <w:r w:rsidR="00674135" w:rsidRPr="000A42CE">
        <w:rPr>
          <w:rFonts w:hint="eastAsia"/>
          <w:bCs/>
          <w:szCs w:val="22"/>
          <w:lang w:eastAsia="ko-KR"/>
        </w:rPr>
        <w:t>i</w:t>
      </w:r>
      <w:r w:rsidRPr="000A42CE">
        <w:rPr>
          <w:bCs/>
          <w:szCs w:val="22"/>
        </w:rPr>
        <w:t xml:space="preserve">n your word processor, please use </w:t>
      </w:r>
      <w:r w:rsidR="00674135" w:rsidRPr="000A42CE">
        <w:rPr>
          <w:rFonts w:hint="eastAsia"/>
          <w:bCs/>
          <w:szCs w:val="22"/>
          <w:lang w:eastAsia="ko-KR"/>
        </w:rPr>
        <w:t>a</w:t>
      </w:r>
      <w:r w:rsidRPr="000A42CE">
        <w:rPr>
          <w:bCs/>
          <w:szCs w:val="22"/>
        </w:rPr>
        <w:t xml:space="preserve"> font closest to Times New Roman that you have access to. Please avoid using bit-mapped fonts if possible. True-Type 1 fonts are preferred.</w:t>
      </w:r>
    </w:p>
    <w:p w14:paraId="49593A34" w14:textId="77777777" w:rsidR="00305D04" w:rsidRPr="000A42CE" w:rsidRDefault="00305D04" w:rsidP="008D7C63">
      <w:pPr>
        <w:tabs>
          <w:tab w:val="left" w:pos="24"/>
        </w:tabs>
        <w:adjustRightInd w:val="0"/>
        <w:snapToGrid w:val="0"/>
        <w:jc w:val="both"/>
        <w:rPr>
          <w:bCs/>
          <w:sz w:val="22"/>
          <w:szCs w:val="22"/>
        </w:rPr>
      </w:pPr>
    </w:p>
    <w:p w14:paraId="7F1AAE8F" w14:textId="77777777" w:rsidR="00305D04" w:rsidRPr="000A42CE" w:rsidRDefault="006D6E42" w:rsidP="008D7C63">
      <w:pPr>
        <w:tabs>
          <w:tab w:val="left" w:pos="24"/>
        </w:tabs>
        <w:adjustRightInd w:val="0"/>
        <w:snapToGrid w:val="0"/>
        <w:jc w:val="both"/>
        <w:rPr>
          <w:bCs/>
          <w:sz w:val="22"/>
          <w:szCs w:val="22"/>
        </w:rPr>
      </w:pPr>
      <w:r w:rsidRPr="000A42CE">
        <w:rPr>
          <w:bCs/>
          <w:sz w:val="22"/>
          <w:szCs w:val="22"/>
        </w:rPr>
        <w:t>7. Main T</w:t>
      </w:r>
      <w:r w:rsidR="00305D04" w:rsidRPr="000A42CE">
        <w:rPr>
          <w:bCs/>
          <w:sz w:val="22"/>
          <w:szCs w:val="22"/>
        </w:rPr>
        <w:t>ext</w:t>
      </w:r>
    </w:p>
    <w:p w14:paraId="3DA7A3B4" w14:textId="77777777" w:rsidR="00305D04" w:rsidRPr="000A42CE" w:rsidRDefault="00305D04" w:rsidP="008D7C63">
      <w:pPr>
        <w:pStyle w:val="BodyTextIndent"/>
        <w:tabs>
          <w:tab w:val="left" w:pos="24"/>
        </w:tabs>
        <w:adjustRightInd w:val="0"/>
        <w:snapToGrid w:val="0"/>
        <w:spacing w:before="120"/>
        <w:ind w:firstLine="244"/>
        <w:rPr>
          <w:bCs/>
          <w:spacing w:val="0"/>
          <w:szCs w:val="22"/>
        </w:rPr>
      </w:pPr>
      <w:r w:rsidRPr="000A42CE">
        <w:rPr>
          <w:bCs/>
          <w:spacing w:val="0"/>
          <w:szCs w:val="22"/>
        </w:rPr>
        <w:t>Type your main text in 11-point Times New Roman, single-spaced. Do not use double-spacing. A</w:t>
      </w:r>
      <w:r w:rsidR="000502F1" w:rsidRPr="000A42CE">
        <w:rPr>
          <w:bCs/>
          <w:spacing w:val="0"/>
          <w:szCs w:val="22"/>
        </w:rPr>
        <w:t>ll</w:t>
      </w:r>
      <w:r w:rsidRPr="000A42CE">
        <w:rPr>
          <w:bCs/>
          <w:spacing w:val="0"/>
          <w:szCs w:val="22"/>
        </w:rPr>
        <w:t xml:space="preserve"> paragraphs should be indented 1 pica (approximately 1/6- or 0.17-inch or 0.4</w:t>
      </w:r>
      <w:r w:rsidR="00366969" w:rsidRPr="000A42CE">
        <w:rPr>
          <w:rFonts w:hint="eastAsia"/>
          <w:bCs/>
          <w:spacing w:val="0"/>
          <w:szCs w:val="22"/>
          <w:lang w:eastAsia="ko-KR"/>
        </w:rPr>
        <w:t>3</w:t>
      </w:r>
      <w:r w:rsidRPr="000A42CE">
        <w:rPr>
          <w:bCs/>
          <w:spacing w:val="0"/>
          <w:szCs w:val="22"/>
        </w:rPr>
        <w:t xml:space="preserve"> cm). Be sure your text is fully justified</w:t>
      </w:r>
      <w:r w:rsidR="00674135" w:rsidRPr="000A42CE">
        <w:rPr>
          <w:rFonts w:hint="eastAsia"/>
          <w:bCs/>
          <w:spacing w:val="0"/>
          <w:szCs w:val="22"/>
          <w:lang w:eastAsia="ko-KR"/>
        </w:rPr>
        <w:t xml:space="preserve">, </w:t>
      </w:r>
      <w:r w:rsidRPr="000A42CE">
        <w:rPr>
          <w:bCs/>
          <w:spacing w:val="0"/>
          <w:szCs w:val="22"/>
        </w:rPr>
        <w:t xml:space="preserve">flush left and flush right. Please do not place any additional </w:t>
      </w:r>
      <w:r w:rsidR="00917132" w:rsidRPr="000A42CE">
        <w:rPr>
          <w:bCs/>
          <w:spacing w:val="0"/>
          <w:szCs w:val="22"/>
        </w:rPr>
        <w:t>blank lines between paragraphs.</w:t>
      </w:r>
    </w:p>
    <w:p w14:paraId="633FFEB0" w14:textId="77777777" w:rsidR="00305D04" w:rsidRPr="000A42CE" w:rsidRDefault="00305D04" w:rsidP="008D7C63">
      <w:pPr>
        <w:tabs>
          <w:tab w:val="left" w:pos="24"/>
        </w:tabs>
        <w:adjustRightInd w:val="0"/>
        <w:snapToGrid w:val="0"/>
        <w:jc w:val="both"/>
        <w:rPr>
          <w:bCs/>
          <w:sz w:val="22"/>
          <w:szCs w:val="22"/>
        </w:rPr>
      </w:pPr>
    </w:p>
    <w:p w14:paraId="291A9F06" w14:textId="77777777" w:rsidR="00F8073F" w:rsidRPr="000A42CE" w:rsidRDefault="00F8073F" w:rsidP="008D7C63">
      <w:pPr>
        <w:tabs>
          <w:tab w:val="left" w:pos="24"/>
        </w:tabs>
        <w:adjustRightInd w:val="0"/>
        <w:snapToGrid w:val="0"/>
        <w:jc w:val="both"/>
        <w:rPr>
          <w:bCs/>
          <w:sz w:val="22"/>
          <w:szCs w:val="22"/>
          <w:lang w:eastAsia="ko-KR"/>
        </w:rPr>
      </w:pPr>
      <w:r w:rsidRPr="000A42CE">
        <w:rPr>
          <w:bCs/>
          <w:sz w:val="22"/>
          <w:szCs w:val="22"/>
          <w:lang w:eastAsia="ko-KR"/>
        </w:rPr>
        <w:t>7.1.</w:t>
      </w:r>
      <w:r w:rsidRPr="000A42CE">
        <w:rPr>
          <w:rFonts w:hint="eastAsia"/>
          <w:bCs/>
          <w:sz w:val="22"/>
          <w:szCs w:val="22"/>
          <w:lang w:eastAsia="ko-KR"/>
        </w:rPr>
        <w:t xml:space="preserve"> Tables</w:t>
      </w:r>
    </w:p>
    <w:p w14:paraId="7D537108" w14:textId="77777777" w:rsidR="00F8073F" w:rsidRPr="000A42CE" w:rsidRDefault="00F8073F" w:rsidP="008D7C63">
      <w:pPr>
        <w:tabs>
          <w:tab w:val="left" w:pos="24"/>
        </w:tabs>
        <w:adjustRightInd w:val="0"/>
        <w:snapToGrid w:val="0"/>
        <w:spacing w:before="120"/>
        <w:ind w:firstLine="244"/>
        <w:jc w:val="both"/>
        <w:rPr>
          <w:bCs/>
          <w:sz w:val="22"/>
          <w:szCs w:val="22"/>
          <w:lang w:eastAsia="ko-KR"/>
        </w:rPr>
      </w:pPr>
      <w:r w:rsidRPr="000A42CE">
        <w:rPr>
          <w:rFonts w:hint="eastAsia"/>
          <w:bCs/>
          <w:sz w:val="22"/>
          <w:szCs w:val="22"/>
          <w:lang w:eastAsia="ko-KR"/>
        </w:rPr>
        <w:t>Place tables as close as possible to the text they refer to</w:t>
      </w:r>
      <w:r w:rsidR="00366969" w:rsidRPr="000A42CE">
        <w:rPr>
          <w:rFonts w:hint="eastAsia"/>
          <w:bCs/>
          <w:sz w:val="22"/>
          <w:szCs w:val="22"/>
          <w:lang w:eastAsia="ko-KR"/>
        </w:rPr>
        <w:t xml:space="preserve"> and aligned center</w:t>
      </w:r>
      <w:r w:rsidRPr="000A42CE">
        <w:rPr>
          <w:rFonts w:hint="eastAsia"/>
          <w:bCs/>
          <w:sz w:val="22"/>
          <w:szCs w:val="22"/>
          <w:lang w:eastAsia="ko-KR"/>
        </w:rPr>
        <w:t>.</w:t>
      </w:r>
      <w:r w:rsidRPr="000A42CE">
        <w:rPr>
          <w:bCs/>
          <w:sz w:val="22"/>
          <w:szCs w:val="22"/>
          <w:lang w:eastAsia="ko-KR"/>
        </w:rPr>
        <w:t xml:space="preserve"> </w:t>
      </w:r>
      <w:r w:rsidRPr="000A42CE">
        <w:rPr>
          <w:rFonts w:hint="eastAsia"/>
          <w:bCs/>
          <w:sz w:val="22"/>
          <w:szCs w:val="22"/>
          <w:lang w:eastAsia="ko-KR"/>
        </w:rPr>
        <w:t>A table i</w:t>
      </w:r>
      <w:r w:rsidRPr="000A42CE">
        <w:rPr>
          <w:bCs/>
          <w:sz w:val="22"/>
          <w:szCs w:val="22"/>
          <w:lang w:eastAsia="ko-KR"/>
        </w:rPr>
        <w:t>s</w:t>
      </w:r>
      <w:r w:rsidRPr="000A42CE">
        <w:rPr>
          <w:rFonts w:hint="eastAsia"/>
          <w:bCs/>
          <w:sz w:val="22"/>
          <w:szCs w:val="22"/>
          <w:lang w:eastAsia="ko-KR"/>
        </w:rPr>
        <w:t xml:space="preserve"> labeled </w:t>
      </w:r>
      <w:r w:rsidRPr="000A42CE">
        <w:rPr>
          <w:rFonts w:hint="eastAsia"/>
          <w:bCs/>
          <w:i/>
          <w:sz w:val="22"/>
          <w:szCs w:val="22"/>
          <w:lang w:eastAsia="ko-KR"/>
        </w:rPr>
        <w:t>Table</w:t>
      </w:r>
      <w:r w:rsidRPr="000A42CE">
        <w:rPr>
          <w:rFonts w:hint="eastAsia"/>
          <w:bCs/>
          <w:sz w:val="22"/>
          <w:szCs w:val="22"/>
          <w:lang w:eastAsia="ko-KR"/>
        </w:rPr>
        <w:t xml:space="preserve"> and given a number (</w:t>
      </w:r>
      <w:r w:rsidRPr="000A42CE">
        <w:rPr>
          <w:rFonts w:hint="eastAsia"/>
          <w:bCs/>
          <w:i/>
          <w:sz w:val="22"/>
          <w:szCs w:val="22"/>
          <w:lang w:eastAsia="ko-KR"/>
        </w:rPr>
        <w:t>e.g.</w:t>
      </w:r>
      <w:r w:rsidR="00FF10CE" w:rsidRPr="000A42CE">
        <w:rPr>
          <w:bCs/>
          <w:sz w:val="22"/>
          <w:szCs w:val="22"/>
          <w:lang w:eastAsia="ko-KR"/>
        </w:rPr>
        <w:t>,</w:t>
      </w:r>
      <w:r w:rsidR="0057210C" w:rsidRPr="000A42CE">
        <w:rPr>
          <w:bCs/>
          <w:sz w:val="22"/>
          <w:szCs w:val="22"/>
          <w:lang w:eastAsia="ko-KR"/>
        </w:rPr>
        <w:t xml:space="preserve"> </w:t>
      </w:r>
      <w:r w:rsidRPr="000A42CE">
        <w:rPr>
          <w:rFonts w:ascii="Helvetica" w:hAnsi="Helvetica" w:cs="Helvetica"/>
          <w:bCs/>
          <w:sz w:val="22"/>
          <w:szCs w:val="22"/>
          <w:lang w:eastAsia="ko-KR"/>
        </w:rPr>
        <w:t>Table 1.</w:t>
      </w:r>
      <w:r w:rsidRPr="000A42CE">
        <w:rPr>
          <w:rFonts w:hint="eastAsia"/>
          <w:bCs/>
          <w:sz w:val="22"/>
          <w:szCs w:val="22"/>
          <w:lang w:eastAsia="ko-KR"/>
        </w:rPr>
        <w:t xml:space="preserve"> </w:t>
      </w:r>
      <w:r w:rsidRPr="000A42CE">
        <w:rPr>
          <w:rFonts w:ascii="Helvetica" w:hAnsi="Helvetica" w:cs="Helvetica"/>
          <w:bCs/>
          <w:sz w:val="22"/>
          <w:szCs w:val="22"/>
        </w:rPr>
        <w:t xml:space="preserve">Sample Datasheet with Attributes in Linguistic </w:t>
      </w:r>
      <w:r w:rsidRPr="000A42CE">
        <w:rPr>
          <w:rFonts w:ascii="Helvetica" w:eastAsia="Malgun Gothic" w:hAnsi="Helvetica" w:cs="Helvetica"/>
          <w:bCs/>
          <w:sz w:val="22"/>
          <w:szCs w:val="22"/>
          <w:lang w:eastAsia="ko-KR"/>
        </w:rPr>
        <w:t>T</w:t>
      </w:r>
      <w:r w:rsidRPr="000A42CE">
        <w:rPr>
          <w:rFonts w:ascii="Helvetica" w:hAnsi="Helvetica" w:cs="Helvetica"/>
          <w:bCs/>
          <w:sz w:val="22"/>
          <w:szCs w:val="22"/>
        </w:rPr>
        <w:t>erm</w:t>
      </w:r>
      <w:r w:rsidRPr="000A42CE">
        <w:rPr>
          <w:rFonts w:hint="eastAsia"/>
          <w:bCs/>
          <w:sz w:val="22"/>
          <w:szCs w:val="22"/>
          <w:lang w:eastAsia="ko-KR"/>
        </w:rPr>
        <w:t xml:space="preserve">) it should be numbered </w:t>
      </w:r>
      <w:r w:rsidR="005747FF" w:rsidRPr="000A42CE">
        <w:rPr>
          <w:bCs/>
          <w:sz w:val="22"/>
          <w:szCs w:val="22"/>
          <w:lang w:eastAsia="ko-KR"/>
        </w:rPr>
        <w:t>consecutively</w:t>
      </w:r>
      <w:r w:rsidRPr="000A42CE">
        <w:rPr>
          <w:rFonts w:hint="eastAsia"/>
          <w:bCs/>
          <w:sz w:val="22"/>
          <w:szCs w:val="22"/>
          <w:lang w:eastAsia="ko-KR"/>
        </w:rPr>
        <w:t xml:space="preserve">. </w:t>
      </w:r>
      <w:r w:rsidRPr="000A42CE">
        <w:rPr>
          <w:bCs/>
          <w:sz w:val="22"/>
          <w:szCs w:val="22"/>
          <w:lang w:eastAsia="ko-KR"/>
        </w:rPr>
        <w:t>T</w:t>
      </w:r>
      <w:r w:rsidRPr="000A42CE">
        <w:rPr>
          <w:rFonts w:hint="eastAsia"/>
          <w:bCs/>
          <w:sz w:val="22"/>
          <w:szCs w:val="22"/>
          <w:lang w:eastAsia="ko-KR"/>
        </w:rPr>
        <w:t xml:space="preserve">he table label and caption or </w:t>
      </w:r>
      <w:r w:rsidRPr="000A42CE">
        <w:rPr>
          <w:bCs/>
          <w:sz w:val="22"/>
          <w:szCs w:val="22"/>
          <w:lang w:eastAsia="ko-KR"/>
        </w:rPr>
        <w:t>title appears</w:t>
      </w:r>
      <w:r w:rsidR="006D6E42" w:rsidRPr="000A42CE">
        <w:rPr>
          <w:bCs/>
          <w:sz w:val="22"/>
          <w:szCs w:val="22"/>
          <w:lang w:eastAsia="ko-KR"/>
        </w:rPr>
        <w:t xml:space="preserve"> </w:t>
      </w:r>
      <w:r w:rsidR="00964399" w:rsidRPr="000A42CE">
        <w:rPr>
          <w:bCs/>
          <w:sz w:val="22"/>
          <w:szCs w:val="22"/>
          <w:lang w:eastAsia="ko-KR"/>
        </w:rPr>
        <w:t>12</w:t>
      </w:r>
      <w:r w:rsidR="006D6E42" w:rsidRPr="000A42CE">
        <w:rPr>
          <w:bCs/>
          <w:sz w:val="22"/>
          <w:szCs w:val="22"/>
          <w:lang w:eastAsia="ko-KR"/>
        </w:rPr>
        <w:t xml:space="preserve">pt </w:t>
      </w:r>
      <w:r w:rsidRPr="000A42CE">
        <w:rPr>
          <w:bCs/>
          <w:sz w:val="22"/>
          <w:szCs w:val="22"/>
          <w:lang w:eastAsia="ko-KR"/>
        </w:rPr>
        <w:t xml:space="preserve">space </w:t>
      </w:r>
      <w:r w:rsidRPr="000A42CE">
        <w:rPr>
          <w:rFonts w:hint="eastAsia"/>
          <w:bCs/>
          <w:sz w:val="22"/>
          <w:szCs w:val="22"/>
          <w:lang w:eastAsia="ko-KR"/>
        </w:rPr>
        <w:t xml:space="preserve">above the </w:t>
      </w:r>
      <w:r w:rsidR="002F16B1" w:rsidRPr="000A42CE">
        <w:rPr>
          <w:bCs/>
          <w:sz w:val="22"/>
          <w:szCs w:val="22"/>
          <w:lang w:eastAsia="ko-KR"/>
        </w:rPr>
        <w:t>table</w:t>
      </w:r>
      <w:r w:rsidR="006D6E42" w:rsidRPr="000A42CE">
        <w:rPr>
          <w:rFonts w:hint="eastAsia"/>
          <w:bCs/>
          <w:sz w:val="22"/>
          <w:szCs w:val="22"/>
          <w:lang w:eastAsia="ko-KR"/>
        </w:rPr>
        <w:t xml:space="preserve">, </w:t>
      </w:r>
      <w:r w:rsidR="00964399" w:rsidRPr="000A42CE">
        <w:rPr>
          <w:bCs/>
          <w:sz w:val="22"/>
          <w:szCs w:val="22"/>
          <w:lang w:eastAsia="ko-KR"/>
        </w:rPr>
        <w:t>6</w:t>
      </w:r>
      <w:r w:rsidR="006D6E42" w:rsidRPr="000A42CE">
        <w:rPr>
          <w:bCs/>
          <w:sz w:val="22"/>
          <w:szCs w:val="22"/>
          <w:lang w:eastAsia="ko-KR"/>
        </w:rPr>
        <w:t>pt</w:t>
      </w:r>
      <w:r w:rsidR="00B45E25" w:rsidRPr="000A42CE">
        <w:rPr>
          <w:rFonts w:hint="eastAsia"/>
          <w:bCs/>
          <w:sz w:val="22"/>
          <w:szCs w:val="22"/>
          <w:lang w:eastAsia="ko-KR"/>
        </w:rPr>
        <w:t xml:space="preserve"> </w:t>
      </w:r>
      <w:r w:rsidR="006D6E42" w:rsidRPr="000A42CE">
        <w:rPr>
          <w:bCs/>
          <w:sz w:val="22"/>
          <w:szCs w:val="22"/>
          <w:lang w:eastAsia="ko-KR"/>
        </w:rPr>
        <w:t>space</w:t>
      </w:r>
      <w:r w:rsidR="00B45E25" w:rsidRPr="000A42CE">
        <w:rPr>
          <w:rFonts w:hint="eastAsia"/>
          <w:bCs/>
          <w:sz w:val="22"/>
          <w:szCs w:val="22"/>
          <w:lang w:eastAsia="ko-KR"/>
        </w:rPr>
        <w:t xml:space="preserve"> after the text or paragraph if any</w:t>
      </w:r>
      <w:r w:rsidR="002F16B1" w:rsidRPr="000A42CE">
        <w:rPr>
          <w:bCs/>
          <w:sz w:val="22"/>
          <w:szCs w:val="22"/>
          <w:lang w:eastAsia="ko-KR"/>
        </w:rPr>
        <w:t>;</w:t>
      </w:r>
      <w:r w:rsidRPr="000A42CE">
        <w:rPr>
          <w:rFonts w:hint="eastAsia"/>
          <w:bCs/>
          <w:sz w:val="22"/>
          <w:szCs w:val="22"/>
          <w:lang w:eastAsia="ko-KR"/>
        </w:rPr>
        <w:t xml:space="preserve"> it should be uniforms fonts and font size, </w:t>
      </w:r>
      <w:r w:rsidR="00867CD0" w:rsidRPr="000A42CE">
        <w:rPr>
          <w:bCs/>
          <w:sz w:val="22"/>
          <w:szCs w:val="22"/>
          <w:lang w:eastAsia="ko-KR"/>
        </w:rPr>
        <w:t>and use</w:t>
      </w:r>
      <w:r w:rsidRPr="000A42CE">
        <w:rPr>
          <w:rFonts w:hint="eastAsia"/>
          <w:bCs/>
          <w:sz w:val="22"/>
          <w:szCs w:val="22"/>
          <w:lang w:eastAsia="ko-KR"/>
        </w:rPr>
        <w:t xml:space="preserve"> 1</w:t>
      </w:r>
      <w:r w:rsidR="002F16B1" w:rsidRPr="000A42CE">
        <w:rPr>
          <w:bCs/>
          <w:sz w:val="22"/>
          <w:szCs w:val="22"/>
          <w:lang w:eastAsia="ko-KR"/>
        </w:rPr>
        <w:t>1</w:t>
      </w:r>
      <w:r w:rsidR="00867CD0" w:rsidRPr="000A42CE">
        <w:rPr>
          <w:bCs/>
          <w:sz w:val="22"/>
          <w:szCs w:val="22"/>
          <w:lang w:eastAsia="ko-KR"/>
        </w:rPr>
        <w:t>pt</w:t>
      </w:r>
      <w:r w:rsidRPr="000A42CE">
        <w:rPr>
          <w:rFonts w:hint="eastAsia"/>
          <w:bCs/>
          <w:sz w:val="22"/>
          <w:szCs w:val="22"/>
          <w:lang w:eastAsia="ko-KR"/>
        </w:rPr>
        <w:t xml:space="preserve"> font size and </w:t>
      </w:r>
      <w:r w:rsidRPr="000A42CE">
        <w:rPr>
          <w:bCs/>
          <w:sz w:val="22"/>
          <w:szCs w:val="22"/>
          <w:lang w:eastAsia="ko-KR"/>
        </w:rPr>
        <w:t>Helvetica</w:t>
      </w:r>
      <w:r w:rsidRPr="000A42CE">
        <w:rPr>
          <w:rFonts w:hint="eastAsia"/>
          <w:bCs/>
          <w:sz w:val="22"/>
          <w:szCs w:val="22"/>
          <w:lang w:eastAsia="ko-KR"/>
        </w:rPr>
        <w:t xml:space="preserve"> style, </w:t>
      </w:r>
      <w:r w:rsidR="00FF10CE" w:rsidRPr="000A42CE">
        <w:rPr>
          <w:rFonts w:hint="eastAsia"/>
          <w:bCs/>
          <w:sz w:val="22"/>
          <w:szCs w:val="22"/>
          <w:lang w:eastAsia="ko-KR"/>
        </w:rPr>
        <w:t xml:space="preserve">capitalized </w:t>
      </w:r>
      <w:proofErr w:type="gramStart"/>
      <w:r w:rsidR="00FF10CE" w:rsidRPr="000A42CE">
        <w:rPr>
          <w:bCs/>
          <w:sz w:val="22"/>
          <w:szCs w:val="22"/>
          <w:lang w:eastAsia="ko-KR"/>
        </w:rPr>
        <w:t>similar to</w:t>
      </w:r>
      <w:proofErr w:type="gramEnd"/>
      <w:r w:rsidR="00FF10CE" w:rsidRPr="000A42CE">
        <w:rPr>
          <w:bCs/>
          <w:sz w:val="22"/>
          <w:szCs w:val="22"/>
          <w:lang w:eastAsia="ko-KR"/>
        </w:rPr>
        <w:t xml:space="preserve"> paper</w:t>
      </w:r>
      <w:r w:rsidR="00FF10CE" w:rsidRPr="000A42CE">
        <w:rPr>
          <w:rFonts w:hint="eastAsia"/>
          <w:bCs/>
          <w:sz w:val="22"/>
          <w:szCs w:val="22"/>
          <w:lang w:eastAsia="ko-KR"/>
        </w:rPr>
        <w:t xml:space="preserve"> title</w:t>
      </w:r>
      <w:r w:rsidRPr="000A42CE">
        <w:rPr>
          <w:rFonts w:hint="eastAsia"/>
          <w:bCs/>
          <w:sz w:val="22"/>
          <w:szCs w:val="22"/>
          <w:lang w:eastAsia="ko-KR"/>
        </w:rPr>
        <w:t xml:space="preserve">, </w:t>
      </w:r>
      <w:r w:rsidRPr="000A42CE">
        <w:rPr>
          <w:bCs/>
          <w:sz w:val="22"/>
          <w:szCs w:val="22"/>
          <w:lang w:eastAsia="ko-KR"/>
        </w:rPr>
        <w:t>aligned</w:t>
      </w:r>
      <w:r w:rsidRPr="000A42CE">
        <w:rPr>
          <w:rFonts w:hint="eastAsia"/>
          <w:bCs/>
          <w:sz w:val="22"/>
          <w:szCs w:val="22"/>
          <w:lang w:eastAsia="ko-KR"/>
        </w:rPr>
        <w:t xml:space="preserve"> center and bold face. </w:t>
      </w:r>
      <w:r w:rsidRPr="000A42CE">
        <w:rPr>
          <w:bCs/>
          <w:sz w:val="22"/>
          <w:szCs w:val="22"/>
          <w:lang w:eastAsia="ko-KR"/>
        </w:rPr>
        <w:t>S</w:t>
      </w:r>
      <w:r w:rsidRPr="000A42CE">
        <w:rPr>
          <w:rFonts w:hint="eastAsia"/>
          <w:bCs/>
          <w:sz w:val="22"/>
          <w:szCs w:val="22"/>
          <w:lang w:eastAsia="ko-KR"/>
        </w:rPr>
        <w:t>ources and notes appear below the table, aligned left.</w:t>
      </w:r>
      <w:r w:rsidR="00964399" w:rsidRPr="000A42CE">
        <w:rPr>
          <w:bCs/>
          <w:sz w:val="22"/>
          <w:szCs w:val="22"/>
          <w:lang w:eastAsia="ko-KR"/>
        </w:rPr>
        <w:t xml:space="preserve"> All</w:t>
      </w:r>
      <w:r w:rsidR="002F16B1" w:rsidRPr="000A42CE">
        <w:rPr>
          <w:bCs/>
          <w:sz w:val="22"/>
          <w:szCs w:val="22"/>
          <w:lang w:eastAsia="ko-KR"/>
        </w:rPr>
        <w:t xml:space="preserve"> table</w:t>
      </w:r>
      <w:r w:rsidR="00964399" w:rsidRPr="000A42CE">
        <w:rPr>
          <w:bCs/>
          <w:sz w:val="22"/>
          <w:szCs w:val="22"/>
          <w:lang w:eastAsia="ko-KR"/>
        </w:rPr>
        <w:t xml:space="preserve">s must be </w:t>
      </w:r>
      <w:r w:rsidR="002F16B1" w:rsidRPr="000A42CE">
        <w:rPr>
          <w:bCs/>
          <w:sz w:val="22"/>
          <w:szCs w:val="22"/>
          <w:lang w:eastAsia="ko-KR"/>
        </w:rPr>
        <w:t>in portrait orientation.</w:t>
      </w:r>
    </w:p>
    <w:p w14:paraId="05244788" w14:textId="77777777" w:rsidR="00F8073F" w:rsidRPr="000A42CE" w:rsidRDefault="00F8073F" w:rsidP="008D7C63">
      <w:pPr>
        <w:tabs>
          <w:tab w:val="left" w:pos="24"/>
        </w:tabs>
        <w:adjustRightInd w:val="0"/>
        <w:snapToGrid w:val="0"/>
        <w:jc w:val="both"/>
        <w:rPr>
          <w:bCs/>
          <w:sz w:val="22"/>
          <w:szCs w:val="22"/>
          <w:lang w:eastAsia="ko-KR"/>
        </w:rPr>
      </w:pPr>
    </w:p>
    <w:p w14:paraId="5BD8D730" w14:textId="77777777" w:rsidR="00B45E25" w:rsidRPr="000A42CE" w:rsidRDefault="00B45E25" w:rsidP="008D7C63">
      <w:pPr>
        <w:tabs>
          <w:tab w:val="left" w:pos="24"/>
        </w:tabs>
        <w:adjustRightInd w:val="0"/>
        <w:snapToGrid w:val="0"/>
        <w:jc w:val="both"/>
        <w:rPr>
          <w:bCs/>
          <w:sz w:val="22"/>
          <w:szCs w:val="22"/>
          <w:lang w:eastAsia="ko-KR"/>
        </w:rPr>
      </w:pPr>
      <w:r w:rsidRPr="000A42CE">
        <w:rPr>
          <w:rFonts w:hint="eastAsia"/>
          <w:bCs/>
          <w:sz w:val="22"/>
          <w:szCs w:val="22"/>
          <w:lang w:eastAsia="ko-KR"/>
        </w:rPr>
        <w:t>For Example:</w:t>
      </w:r>
    </w:p>
    <w:p w14:paraId="28C441C7" w14:textId="77777777" w:rsidR="00B45E25" w:rsidRPr="000A42CE" w:rsidRDefault="00B45E25" w:rsidP="008D7C63">
      <w:pPr>
        <w:tabs>
          <w:tab w:val="left" w:pos="24"/>
        </w:tabs>
        <w:adjustRightInd w:val="0"/>
        <w:snapToGrid w:val="0"/>
        <w:spacing w:before="240" w:after="120"/>
        <w:jc w:val="center"/>
        <w:rPr>
          <w:bCs/>
          <w:sz w:val="22"/>
          <w:szCs w:val="22"/>
          <w:lang w:eastAsia="ko-KR"/>
        </w:rPr>
      </w:pPr>
      <w:r w:rsidRPr="000A42CE">
        <w:rPr>
          <w:rFonts w:ascii="Helvetica" w:hAnsi="Helvetica" w:cs="Helvetica"/>
          <w:bCs/>
          <w:sz w:val="22"/>
          <w:szCs w:val="22"/>
          <w:lang w:eastAsia="ko-KR"/>
        </w:rPr>
        <w:lastRenderedPageBreak/>
        <w:t>Table 1.</w:t>
      </w:r>
      <w:r w:rsidRPr="000A42CE">
        <w:rPr>
          <w:rFonts w:hint="eastAsia"/>
          <w:bCs/>
          <w:sz w:val="22"/>
          <w:szCs w:val="22"/>
          <w:lang w:eastAsia="ko-KR"/>
        </w:rPr>
        <w:t xml:space="preserve"> </w:t>
      </w:r>
      <w:r w:rsidR="00290930" w:rsidRPr="000A42CE">
        <w:rPr>
          <w:rFonts w:ascii="Helvetica" w:hAnsi="Helvetica" w:cs="Helvetica"/>
          <w:bCs/>
          <w:sz w:val="22"/>
          <w:szCs w:val="22"/>
        </w:rPr>
        <w:t>Table Label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417"/>
        <w:gridCol w:w="1418"/>
        <w:gridCol w:w="1295"/>
        <w:gridCol w:w="1458"/>
      </w:tblGrid>
      <w:tr w:rsidR="00B45E25" w:rsidRPr="000A42CE" w14:paraId="6FBCAD9B" w14:textId="77777777" w:rsidTr="00CA5BAA">
        <w:trPr>
          <w:jc w:val="center"/>
        </w:trPr>
        <w:tc>
          <w:tcPr>
            <w:tcW w:w="1221" w:type="dxa"/>
            <w:shd w:val="clear" w:color="auto" w:fill="4BACC6"/>
          </w:tcPr>
          <w:p w14:paraId="0C1C3401"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417" w:type="dxa"/>
            <w:shd w:val="clear" w:color="auto" w:fill="4BACC6"/>
          </w:tcPr>
          <w:p w14:paraId="3103D37F"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418" w:type="dxa"/>
            <w:shd w:val="clear" w:color="auto" w:fill="4BACC6"/>
          </w:tcPr>
          <w:p w14:paraId="7AD56D66"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295" w:type="dxa"/>
            <w:shd w:val="clear" w:color="auto" w:fill="4BACC6"/>
          </w:tcPr>
          <w:p w14:paraId="68D2E015"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458" w:type="dxa"/>
            <w:shd w:val="clear" w:color="auto" w:fill="4BACC6"/>
          </w:tcPr>
          <w:p w14:paraId="7CEB738C" w14:textId="77777777" w:rsidR="00B45E25" w:rsidRPr="000A42CE" w:rsidRDefault="00B45E25" w:rsidP="008D7C63">
            <w:pPr>
              <w:tabs>
                <w:tab w:val="left" w:pos="24"/>
              </w:tabs>
              <w:adjustRightInd w:val="0"/>
              <w:snapToGrid w:val="0"/>
              <w:jc w:val="both"/>
              <w:rPr>
                <w:bCs/>
                <w:color w:val="FFFFFF"/>
                <w:sz w:val="22"/>
                <w:szCs w:val="22"/>
                <w:lang w:eastAsia="ko-KR"/>
              </w:rPr>
            </w:pPr>
          </w:p>
        </w:tc>
      </w:tr>
      <w:tr w:rsidR="00B45E25" w:rsidRPr="000A42CE" w14:paraId="381842C1" w14:textId="77777777" w:rsidTr="00CA5BAA">
        <w:trPr>
          <w:jc w:val="center"/>
        </w:trPr>
        <w:tc>
          <w:tcPr>
            <w:tcW w:w="1221" w:type="dxa"/>
            <w:shd w:val="clear" w:color="auto" w:fill="4BACC6"/>
          </w:tcPr>
          <w:p w14:paraId="345CF4F1"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417" w:type="dxa"/>
            <w:shd w:val="clear" w:color="auto" w:fill="D8D8D8"/>
          </w:tcPr>
          <w:p w14:paraId="6D2D8F19" w14:textId="77777777" w:rsidR="00B45E25" w:rsidRPr="000A42CE" w:rsidRDefault="00B45E25" w:rsidP="008D7C63">
            <w:pPr>
              <w:tabs>
                <w:tab w:val="left" w:pos="24"/>
              </w:tabs>
              <w:adjustRightInd w:val="0"/>
              <w:snapToGrid w:val="0"/>
              <w:jc w:val="both"/>
              <w:rPr>
                <w:bCs/>
                <w:sz w:val="22"/>
                <w:szCs w:val="22"/>
                <w:lang w:eastAsia="ko-KR"/>
              </w:rPr>
            </w:pPr>
          </w:p>
        </w:tc>
        <w:tc>
          <w:tcPr>
            <w:tcW w:w="1418" w:type="dxa"/>
            <w:shd w:val="clear" w:color="auto" w:fill="D8D8D8"/>
          </w:tcPr>
          <w:p w14:paraId="07D7B237" w14:textId="77777777" w:rsidR="00B45E25" w:rsidRPr="000A42CE" w:rsidRDefault="00B45E25" w:rsidP="008D7C63">
            <w:pPr>
              <w:tabs>
                <w:tab w:val="left" w:pos="24"/>
              </w:tabs>
              <w:adjustRightInd w:val="0"/>
              <w:snapToGrid w:val="0"/>
              <w:jc w:val="both"/>
              <w:rPr>
                <w:bCs/>
                <w:sz w:val="22"/>
                <w:szCs w:val="22"/>
                <w:lang w:eastAsia="ko-KR"/>
              </w:rPr>
            </w:pPr>
          </w:p>
        </w:tc>
        <w:tc>
          <w:tcPr>
            <w:tcW w:w="1295" w:type="dxa"/>
            <w:shd w:val="clear" w:color="auto" w:fill="D8D8D8"/>
          </w:tcPr>
          <w:p w14:paraId="78DC8C78" w14:textId="77777777" w:rsidR="00B45E25" w:rsidRPr="000A42CE" w:rsidRDefault="00B45E25" w:rsidP="008D7C63">
            <w:pPr>
              <w:tabs>
                <w:tab w:val="left" w:pos="24"/>
              </w:tabs>
              <w:adjustRightInd w:val="0"/>
              <w:snapToGrid w:val="0"/>
              <w:jc w:val="both"/>
              <w:rPr>
                <w:bCs/>
                <w:sz w:val="22"/>
                <w:szCs w:val="22"/>
                <w:lang w:eastAsia="ko-KR"/>
              </w:rPr>
            </w:pPr>
          </w:p>
        </w:tc>
        <w:tc>
          <w:tcPr>
            <w:tcW w:w="1458" w:type="dxa"/>
            <w:shd w:val="clear" w:color="auto" w:fill="D8D8D8"/>
          </w:tcPr>
          <w:p w14:paraId="4005C30B" w14:textId="77777777" w:rsidR="00B45E25" w:rsidRPr="000A42CE" w:rsidRDefault="00B45E25" w:rsidP="008D7C63">
            <w:pPr>
              <w:tabs>
                <w:tab w:val="left" w:pos="24"/>
              </w:tabs>
              <w:adjustRightInd w:val="0"/>
              <w:snapToGrid w:val="0"/>
              <w:jc w:val="both"/>
              <w:rPr>
                <w:bCs/>
                <w:sz w:val="22"/>
                <w:szCs w:val="22"/>
                <w:lang w:eastAsia="ko-KR"/>
              </w:rPr>
            </w:pPr>
          </w:p>
        </w:tc>
      </w:tr>
      <w:tr w:rsidR="00B45E25" w:rsidRPr="000A42CE" w14:paraId="383639C0" w14:textId="77777777" w:rsidTr="00CA5BAA">
        <w:trPr>
          <w:jc w:val="center"/>
        </w:trPr>
        <w:tc>
          <w:tcPr>
            <w:tcW w:w="1221" w:type="dxa"/>
            <w:shd w:val="clear" w:color="auto" w:fill="4BACC6"/>
          </w:tcPr>
          <w:p w14:paraId="15C5C414"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417" w:type="dxa"/>
            <w:shd w:val="clear" w:color="auto" w:fill="auto"/>
          </w:tcPr>
          <w:p w14:paraId="5EFFDE33" w14:textId="77777777" w:rsidR="00B45E25" w:rsidRPr="000A42CE" w:rsidRDefault="00B45E25" w:rsidP="008D7C63">
            <w:pPr>
              <w:tabs>
                <w:tab w:val="left" w:pos="24"/>
              </w:tabs>
              <w:adjustRightInd w:val="0"/>
              <w:snapToGrid w:val="0"/>
              <w:jc w:val="both"/>
              <w:rPr>
                <w:bCs/>
                <w:sz w:val="22"/>
                <w:szCs w:val="22"/>
                <w:lang w:eastAsia="ko-KR"/>
              </w:rPr>
            </w:pPr>
          </w:p>
        </w:tc>
        <w:tc>
          <w:tcPr>
            <w:tcW w:w="1418" w:type="dxa"/>
            <w:shd w:val="clear" w:color="auto" w:fill="auto"/>
          </w:tcPr>
          <w:p w14:paraId="18FC2771" w14:textId="77777777" w:rsidR="00B45E25" w:rsidRPr="000A42CE" w:rsidRDefault="00B45E25" w:rsidP="008D7C63">
            <w:pPr>
              <w:tabs>
                <w:tab w:val="left" w:pos="24"/>
              </w:tabs>
              <w:adjustRightInd w:val="0"/>
              <w:snapToGrid w:val="0"/>
              <w:jc w:val="both"/>
              <w:rPr>
                <w:bCs/>
                <w:sz w:val="22"/>
                <w:szCs w:val="22"/>
                <w:lang w:eastAsia="ko-KR"/>
              </w:rPr>
            </w:pPr>
          </w:p>
        </w:tc>
        <w:tc>
          <w:tcPr>
            <w:tcW w:w="1295" w:type="dxa"/>
            <w:shd w:val="clear" w:color="auto" w:fill="auto"/>
          </w:tcPr>
          <w:p w14:paraId="1C81D685" w14:textId="77777777" w:rsidR="00B45E25" w:rsidRPr="000A42CE" w:rsidRDefault="00B45E25" w:rsidP="008D7C63">
            <w:pPr>
              <w:tabs>
                <w:tab w:val="left" w:pos="24"/>
              </w:tabs>
              <w:adjustRightInd w:val="0"/>
              <w:snapToGrid w:val="0"/>
              <w:jc w:val="both"/>
              <w:rPr>
                <w:bCs/>
                <w:sz w:val="22"/>
                <w:szCs w:val="22"/>
                <w:lang w:eastAsia="ko-KR"/>
              </w:rPr>
            </w:pPr>
          </w:p>
        </w:tc>
        <w:tc>
          <w:tcPr>
            <w:tcW w:w="1458" w:type="dxa"/>
            <w:shd w:val="clear" w:color="auto" w:fill="auto"/>
          </w:tcPr>
          <w:p w14:paraId="3C0F7632" w14:textId="77777777" w:rsidR="00B45E25" w:rsidRPr="000A42CE" w:rsidRDefault="00B45E25" w:rsidP="008D7C63">
            <w:pPr>
              <w:tabs>
                <w:tab w:val="left" w:pos="24"/>
              </w:tabs>
              <w:adjustRightInd w:val="0"/>
              <w:snapToGrid w:val="0"/>
              <w:jc w:val="both"/>
              <w:rPr>
                <w:bCs/>
                <w:sz w:val="22"/>
                <w:szCs w:val="22"/>
                <w:lang w:eastAsia="ko-KR"/>
              </w:rPr>
            </w:pPr>
          </w:p>
        </w:tc>
      </w:tr>
      <w:tr w:rsidR="00B45E25" w:rsidRPr="000A42CE" w14:paraId="19948604" w14:textId="77777777" w:rsidTr="00CA5BAA">
        <w:trPr>
          <w:jc w:val="center"/>
        </w:trPr>
        <w:tc>
          <w:tcPr>
            <w:tcW w:w="1221" w:type="dxa"/>
            <w:shd w:val="clear" w:color="auto" w:fill="4BACC6"/>
          </w:tcPr>
          <w:p w14:paraId="13524F92" w14:textId="77777777" w:rsidR="00B45E25" w:rsidRPr="000A42CE" w:rsidRDefault="00B45E25" w:rsidP="008D7C63">
            <w:pPr>
              <w:tabs>
                <w:tab w:val="left" w:pos="24"/>
              </w:tabs>
              <w:adjustRightInd w:val="0"/>
              <w:snapToGrid w:val="0"/>
              <w:jc w:val="both"/>
              <w:rPr>
                <w:bCs/>
                <w:color w:val="FFFFFF"/>
                <w:sz w:val="22"/>
                <w:szCs w:val="22"/>
                <w:lang w:eastAsia="ko-KR"/>
              </w:rPr>
            </w:pPr>
          </w:p>
        </w:tc>
        <w:tc>
          <w:tcPr>
            <w:tcW w:w="1417" w:type="dxa"/>
            <w:shd w:val="clear" w:color="auto" w:fill="D8D8D8"/>
          </w:tcPr>
          <w:p w14:paraId="57C35F31" w14:textId="77777777" w:rsidR="00B45E25" w:rsidRPr="000A42CE" w:rsidRDefault="00B45E25" w:rsidP="008D7C63">
            <w:pPr>
              <w:tabs>
                <w:tab w:val="left" w:pos="24"/>
              </w:tabs>
              <w:adjustRightInd w:val="0"/>
              <w:snapToGrid w:val="0"/>
              <w:jc w:val="both"/>
              <w:rPr>
                <w:bCs/>
                <w:sz w:val="22"/>
                <w:szCs w:val="22"/>
                <w:lang w:eastAsia="ko-KR"/>
              </w:rPr>
            </w:pPr>
          </w:p>
        </w:tc>
        <w:tc>
          <w:tcPr>
            <w:tcW w:w="1418" w:type="dxa"/>
            <w:shd w:val="clear" w:color="auto" w:fill="D8D8D8"/>
          </w:tcPr>
          <w:p w14:paraId="7D27BBC1" w14:textId="77777777" w:rsidR="00B45E25" w:rsidRPr="000A42CE" w:rsidRDefault="00B45E25" w:rsidP="008D7C63">
            <w:pPr>
              <w:tabs>
                <w:tab w:val="left" w:pos="24"/>
              </w:tabs>
              <w:adjustRightInd w:val="0"/>
              <w:snapToGrid w:val="0"/>
              <w:jc w:val="both"/>
              <w:rPr>
                <w:bCs/>
                <w:sz w:val="22"/>
                <w:szCs w:val="22"/>
                <w:lang w:eastAsia="ko-KR"/>
              </w:rPr>
            </w:pPr>
          </w:p>
        </w:tc>
        <w:tc>
          <w:tcPr>
            <w:tcW w:w="1295" w:type="dxa"/>
            <w:shd w:val="clear" w:color="auto" w:fill="D8D8D8"/>
          </w:tcPr>
          <w:p w14:paraId="785ADCF6" w14:textId="77777777" w:rsidR="00B45E25" w:rsidRPr="000A42CE" w:rsidRDefault="00B45E25" w:rsidP="008D7C63">
            <w:pPr>
              <w:tabs>
                <w:tab w:val="left" w:pos="24"/>
              </w:tabs>
              <w:adjustRightInd w:val="0"/>
              <w:snapToGrid w:val="0"/>
              <w:jc w:val="both"/>
              <w:rPr>
                <w:bCs/>
                <w:sz w:val="22"/>
                <w:szCs w:val="22"/>
                <w:lang w:eastAsia="ko-KR"/>
              </w:rPr>
            </w:pPr>
          </w:p>
        </w:tc>
        <w:tc>
          <w:tcPr>
            <w:tcW w:w="1458" w:type="dxa"/>
            <w:shd w:val="clear" w:color="auto" w:fill="D8D8D8"/>
          </w:tcPr>
          <w:p w14:paraId="50DBC154" w14:textId="77777777" w:rsidR="00B45E25" w:rsidRPr="000A42CE" w:rsidRDefault="00B45E25" w:rsidP="008D7C63">
            <w:pPr>
              <w:tabs>
                <w:tab w:val="left" w:pos="24"/>
              </w:tabs>
              <w:adjustRightInd w:val="0"/>
              <w:snapToGrid w:val="0"/>
              <w:jc w:val="both"/>
              <w:rPr>
                <w:bCs/>
                <w:sz w:val="22"/>
                <w:szCs w:val="22"/>
                <w:lang w:eastAsia="ko-KR"/>
              </w:rPr>
            </w:pPr>
          </w:p>
        </w:tc>
      </w:tr>
    </w:tbl>
    <w:p w14:paraId="71E5FA67" w14:textId="77777777" w:rsidR="00B45E25" w:rsidRPr="000A42CE" w:rsidRDefault="00B45E25" w:rsidP="008D7C63">
      <w:pPr>
        <w:tabs>
          <w:tab w:val="left" w:pos="24"/>
        </w:tabs>
        <w:adjustRightInd w:val="0"/>
        <w:snapToGrid w:val="0"/>
        <w:jc w:val="both"/>
        <w:rPr>
          <w:bCs/>
          <w:sz w:val="22"/>
          <w:szCs w:val="22"/>
          <w:lang w:eastAsia="ko-KR"/>
        </w:rPr>
      </w:pPr>
    </w:p>
    <w:p w14:paraId="1EC42F0A" w14:textId="77777777" w:rsidR="00F8073F" w:rsidRPr="000A42CE" w:rsidRDefault="00F8073F" w:rsidP="008D7C63">
      <w:pPr>
        <w:tabs>
          <w:tab w:val="left" w:pos="24"/>
        </w:tabs>
        <w:adjustRightInd w:val="0"/>
        <w:snapToGrid w:val="0"/>
        <w:jc w:val="both"/>
        <w:rPr>
          <w:bCs/>
          <w:sz w:val="22"/>
          <w:szCs w:val="22"/>
          <w:lang w:eastAsia="ko-KR"/>
        </w:rPr>
      </w:pPr>
      <w:r w:rsidRPr="000A42CE">
        <w:rPr>
          <w:bCs/>
          <w:sz w:val="22"/>
          <w:szCs w:val="22"/>
          <w:lang w:eastAsia="ko-KR"/>
        </w:rPr>
        <w:t>7.2.</w:t>
      </w:r>
      <w:r w:rsidRPr="000A42CE">
        <w:rPr>
          <w:rFonts w:hint="eastAsia"/>
          <w:bCs/>
          <w:sz w:val="22"/>
          <w:szCs w:val="22"/>
          <w:lang w:eastAsia="ko-KR"/>
        </w:rPr>
        <w:t xml:space="preserve"> Figures</w:t>
      </w:r>
    </w:p>
    <w:p w14:paraId="674D6294" w14:textId="77777777" w:rsidR="00F8073F" w:rsidRPr="000A42CE" w:rsidRDefault="00F8073F" w:rsidP="008D7C63">
      <w:pPr>
        <w:tabs>
          <w:tab w:val="left" w:pos="24"/>
        </w:tabs>
        <w:adjustRightInd w:val="0"/>
        <w:snapToGrid w:val="0"/>
        <w:spacing w:before="120"/>
        <w:ind w:firstLine="244"/>
        <w:jc w:val="both"/>
        <w:rPr>
          <w:rFonts w:eastAsia="Malgun Gothic"/>
          <w:bCs/>
          <w:sz w:val="22"/>
          <w:szCs w:val="22"/>
          <w:lang w:eastAsia="ko-KR"/>
        </w:rPr>
      </w:pPr>
      <w:r w:rsidRPr="000A42CE">
        <w:rPr>
          <w:rFonts w:hint="eastAsia"/>
          <w:bCs/>
          <w:sz w:val="22"/>
          <w:szCs w:val="22"/>
          <w:lang w:eastAsia="ko-KR"/>
        </w:rPr>
        <w:t>Place figures as close as possible to the text they refer to</w:t>
      </w:r>
      <w:r w:rsidR="00366969" w:rsidRPr="000A42CE">
        <w:rPr>
          <w:rFonts w:hint="eastAsia"/>
          <w:bCs/>
          <w:sz w:val="22"/>
          <w:szCs w:val="22"/>
          <w:lang w:eastAsia="ko-KR"/>
        </w:rPr>
        <w:t xml:space="preserve"> and aligned center</w:t>
      </w:r>
      <w:r w:rsidRPr="000A42CE">
        <w:rPr>
          <w:rFonts w:hint="eastAsia"/>
          <w:bCs/>
          <w:sz w:val="22"/>
          <w:szCs w:val="22"/>
          <w:lang w:eastAsia="ko-KR"/>
        </w:rPr>
        <w:t>.</w:t>
      </w:r>
      <w:r w:rsidRPr="000A42CE">
        <w:rPr>
          <w:bCs/>
          <w:sz w:val="22"/>
          <w:szCs w:val="22"/>
          <w:lang w:eastAsia="ko-KR"/>
        </w:rPr>
        <w:t xml:space="preserve"> </w:t>
      </w:r>
      <w:r w:rsidRPr="000A42CE">
        <w:rPr>
          <w:rFonts w:hint="eastAsia"/>
          <w:bCs/>
          <w:sz w:val="22"/>
          <w:szCs w:val="22"/>
          <w:lang w:eastAsia="ko-KR"/>
        </w:rPr>
        <w:t xml:space="preserve">Photos, graphs, </w:t>
      </w:r>
      <w:proofErr w:type="gramStart"/>
      <w:r w:rsidRPr="000A42CE">
        <w:rPr>
          <w:rFonts w:hint="eastAsia"/>
          <w:bCs/>
          <w:sz w:val="22"/>
          <w:szCs w:val="22"/>
          <w:lang w:eastAsia="ko-KR"/>
        </w:rPr>
        <w:t>charts</w:t>
      </w:r>
      <w:proofErr w:type="gramEnd"/>
      <w:r w:rsidRPr="000A42CE">
        <w:rPr>
          <w:rFonts w:hint="eastAsia"/>
          <w:bCs/>
          <w:sz w:val="22"/>
          <w:szCs w:val="22"/>
          <w:lang w:eastAsia="ko-KR"/>
        </w:rPr>
        <w:t xml:space="preserve"> or diagram should be labeled </w:t>
      </w:r>
      <w:r w:rsidRPr="000A42CE">
        <w:rPr>
          <w:rFonts w:hint="eastAsia"/>
          <w:bCs/>
          <w:i/>
          <w:sz w:val="22"/>
          <w:szCs w:val="22"/>
          <w:lang w:eastAsia="ko-KR"/>
        </w:rPr>
        <w:t>Figure</w:t>
      </w:r>
      <w:r w:rsidRPr="000A42CE">
        <w:rPr>
          <w:rFonts w:hint="eastAsia"/>
          <w:bCs/>
          <w:sz w:val="22"/>
          <w:szCs w:val="22"/>
          <w:lang w:eastAsia="ko-KR"/>
        </w:rPr>
        <w:t xml:space="preserve"> (do not </w:t>
      </w:r>
      <w:r w:rsidRPr="000A42CE">
        <w:rPr>
          <w:bCs/>
          <w:sz w:val="22"/>
          <w:szCs w:val="22"/>
          <w:lang w:eastAsia="ko-KR"/>
        </w:rPr>
        <w:t xml:space="preserve">abbreviate) </w:t>
      </w:r>
      <w:r w:rsidRPr="000A42CE">
        <w:rPr>
          <w:rStyle w:val="Strong"/>
          <w:b w:val="0"/>
          <w:sz w:val="22"/>
          <w:szCs w:val="22"/>
          <w:shd w:val="clear" w:color="auto" w:fill="FFFFFF"/>
          <w:lang w:eastAsia="ko-KR"/>
        </w:rPr>
        <w:t>and</w:t>
      </w:r>
      <w:r w:rsidRPr="000A42CE">
        <w:rPr>
          <w:rStyle w:val="Strong"/>
          <w:rFonts w:hint="eastAsia"/>
          <w:b w:val="0"/>
          <w:sz w:val="22"/>
          <w:szCs w:val="22"/>
          <w:shd w:val="clear" w:color="auto" w:fill="FFFFFF"/>
          <w:lang w:eastAsia="ko-KR"/>
        </w:rPr>
        <w:t xml:space="preserve"> appear</w:t>
      </w:r>
      <w:r w:rsidR="006D6E42" w:rsidRPr="000A42CE">
        <w:rPr>
          <w:rStyle w:val="Strong"/>
          <w:b w:val="0"/>
          <w:sz w:val="22"/>
          <w:szCs w:val="22"/>
          <w:shd w:val="clear" w:color="auto" w:fill="FFFFFF"/>
          <w:lang w:eastAsia="ko-KR"/>
        </w:rPr>
        <w:t xml:space="preserve"> 6pt</w:t>
      </w:r>
      <w:r w:rsidRPr="000A42CE">
        <w:rPr>
          <w:rStyle w:val="Strong"/>
          <w:b w:val="0"/>
          <w:sz w:val="22"/>
          <w:szCs w:val="22"/>
          <w:shd w:val="clear" w:color="auto" w:fill="FFFFFF"/>
          <w:lang w:eastAsia="ko-KR"/>
        </w:rPr>
        <w:t xml:space="preserve"> space</w:t>
      </w:r>
      <w:r w:rsidRPr="000A42CE">
        <w:rPr>
          <w:rStyle w:val="Strong"/>
          <w:rFonts w:hint="eastAsia"/>
          <w:b w:val="0"/>
          <w:sz w:val="22"/>
          <w:szCs w:val="22"/>
          <w:shd w:val="clear" w:color="auto" w:fill="FFFFFF"/>
          <w:lang w:eastAsia="ko-KR"/>
        </w:rPr>
        <w:t xml:space="preserve"> below the figure,</w:t>
      </w:r>
      <w:r w:rsidR="006D6E42" w:rsidRPr="000A42CE">
        <w:rPr>
          <w:rStyle w:val="Strong"/>
          <w:rFonts w:hint="eastAsia"/>
          <w:b w:val="0"/>
          <w:sz w:val="22"/>
          <w:szCs w:val="22"/>
          <w:shd w:val="clear" w:color="auto" w:fill="FFFFFF"/>
          <w:lang w:eastAsia="ko-KR"/>
        </w:rPr>
        <w:t xml:space="preserve"> </w:t>
      </w:r>
      <w:r w:rsidR="006D6E42" w:rsidRPr="000A42CE">
        <w:rPr>
          <w:rStyle w:val="Strong"/>
          <w:b w:val="0"/>
          <w:sz w:val="22"/>
          <w:szCs w:val="22"/>
          <w:shd w:val="clear" w:color="auto" w:fill="FFFFFF"/>
          <w:lang w:eastAsia="ko-KR"/>
        </w:rPr>
        <w:t>12pt space</w:t>
      </w:r>
      <w:r w:rsidR="00B45E25" w:rsidRPr="000A42CE">
        <w:rPr>
          <w:rStyle w:val="Strong"/>
          <w:rFonts w:hint="eastAsia"/>
          <w:b w:val="0"/>
          <w:sz w:val="22"/>
          <w:szCs w:val="22"/>
          <w:shd w:val="clear" w:color="auto" w:fill="FFFFFF"/>
          <w:lang w:eastAsia="ko-KR"/>
        </w:rPr>
        <w:t xml:space="preserve"> before the next text or paragraph, </w:t>
      </w:r>
      <w:r w:rsidRPr="000A42CE">
        <w:rPr>
          <w:bCs/>
          <w:sz w:val="22"/>
          <w:szCs w:val="22"/>
          <w:lang w:eastAsia="ko-KR"/>
        </w:rPr>
        <w:t>and</w:t>
      </w:r>
      <w:r w:rsidRPr="000A42CE">
        <w:rPr>
          <w:rFonts w:hint="eastAsia"/>
          <w:bCs/>
          <w:sz w:val="22"/>
          <w:szCs w:val="22"/>
          <w:lang w:eastAsia="ko-KR"/>
        </w:rPr>
        <w:t xml:space="preserve"> assigned a number </w:t>
      </w:r>
      <w:r w:rsidR="005747FF" w:rsidRPr="000A42CE">
        <w:rPr>
          <w:bCs/>
          <w:sz w:val="22"/>
          <w:szCs w:val="22"/>
          <w:lang w:eastAsia="ko-KR"/>
        </w:rPr>
        <w:t>consecutively</w:t>
      </w:r>
      <w:r w:rsidRPr="000A42CE">
        <w:rPr>
          <w:bCs/>
          <w:sz w:val="22"/>
          <w:szCs w:val="22"/>
          <w:lang w:eastAsia="ko-KR"/>
        </w:rPr>
        <w:t>. The label and title should be in line with the figure number (</w:t>
      </w:r>
      <w:r w:rsidRPr="000A42CE">
        <w:rPr>
          <w:bCs/>
          <w:i/>
          <w:sz w:val="22"/>
          <w:szCs w:val="22"/>
          <w:lang w:eastAsia="ko-KR"/>
        </w:rPr>
        <w:t>e.g.</w:t>
      </w:r>
      <w:r w:rsidR="00FF10CE" w:rsidRPr="000A42CE">
        <w:rPr>
          <w:bCs/>
          <w:sz w:val="22"/>
          <w:szCs w:val="22"/>
          <w:lang w:eastAsia="ko-KR"/>
        </w:rPr>
        <w:t>,</w:t>
      </w:r>
      <w:r w:rsidRPr="000A42CE">
        <w:rPr>
          <w:bCs/>
          <w:sz w:val="22"/>
          <w:szCs w:val="22"/>
          <w:lang w:eastAsia="ko-KR"/>
        </w:rPr>
        <w:t xml:space="preserve"> </w:t>
      </w:r>
      <w:r w:rsidRPr="000A42CE">
        <w:rPr>
          <w:rFonts w:ascii="Helvetica" w:hAnsi="Helvetica" w:cs="Helvetica"/>
          <w:bCs/>
          <w:sz w:val="22"/>
          <w:szCs w:val="22"/>
          <w:lang w:eastAsia="ko-KR"/>
        </w:rPr>
        <w:t xml:space="preserve">Figure 1. </w:t>
      </w:r>
      <w:r w:rsidR="005A1351" w:rsidRPr="000A42CE">
        <w:rPr>
          <w:rFonts w:ascii="Helvetica" w:eastAsia="Malgun Gothic" w:hAnsi="Helvetica" w:cs="Helvetica"/>
          <w:bCs/>
          <w:sz w:val="22"/>
          <w:szCs w:val="22"/>
          <w:lang w:eastAsia="ko-KR"/>
        </w:rPr>
        <w:t>Location Error Rate of Three Schemes</w:t>
      </w:r>
      <w:r w:rsidRPr="000A42CE">
        <w:rPr>
          <w:bCs/>
          <w:sz w:val="22"/>
          <w:szCs w:val="22"/>
          <w:lang w:eastAsia="ko-KR"/>
        </w:rPr>
        <w:t>),</w:t>
      </w:r>
      <w:r w:rsidRPr="000A42CE">
        <w:rPr>
          <w:rFonts w:hint="eastAsia"/>
          <w:bCs/>
          <w:sz w:val="22"/>
          <w:szCs w:val="22"/>
          <w:lang w:eastAsia="ko-KR"/>
        </w:rPr>
        <w:t xml:space="preserve"> it should be uniforms fonts and font </w:t>
      </w:r>
      <w:r w:rsidR="00867CD0" w:rsidRPr="000A42CE">
        <w:rPr>
          <w:bCs/>
          <w:sz w:val="22"/>
          <w:szCs w:val="22"/>
          <w:lang w:eastAsia="ko-KR"/>
        </w:rPr>
        <w:t>size;</w:t>
      </w:r>
      <w:r w:rsidRPr="000A42CE">
        <w:rPr>
          <w:rFonts w:hint="eastAsia"/>
          <w:bCs/>
          <w:sz w:val="22"/>
          <w:szCs w:val="22"/>
          <w:lang w:eastAsia="ko-KR"/>
        </w:rPr>
        <w:t xml:space="preserve"> </w:t>
      </w:r>
      <w:r w:rsidR="00867CD0" w:rsidRPr="000A42CE">
        <w:rPr>
          <w:rFonts w:hint="eastAsia"/>
          <w:bCs/>
          <w:sz w:val="22"/>
          <w:szCs w:val="22"/>
          <w:lang w:eastAsia="ko-KR"/>
        </w:rPr>
        <w:t>use</w:t>
      </w:r>
      <w:r w:rsidR="002F16B1" w:rsidRPr="000A42CE">
        <w:rPr>
          <w:rFonts w:hint="eastAsia"/>
          <w:bCs/>
          <w:sz w:val="22"/>
          <w:szCs w:val="22"/>
          <w:lang w:eastAsia="ko-KR"/>
        </w:rPr>
        <w:t xml:space="preserve"> 1</w:t>
      </w:r>
      <w:r w:rsidR="002F16B1" w:rsidRPr="000A42CE">
        <w:rPr>
          <w:bCs/>
          <w:sz w:val="22"/>
          <w:szCs w:val="22"/>
          <w:lang w:eastAsia="ko-KR"/>
        </w:rPr>
        <w:t>1</w:t>
      </w:r>
      <w:r w:rsidR="00867CD0" w:rsidRPr="000A42CE">
        <w:rPr>
          <w:bCs/>
          <w:sz w:val="22"/>
          <w:szCs w:val="22"/>
          <w:lang w:eastAsia="ko-KR"/>
        </w:rPr>
        <w:t>pt</w:t>
      </w:r>
      <w:r w:rsidRPr="000A42CE">
        <w:rPr>
          <w:rFonts w:hint="eastAsia"/>
          <w:bCs/>
          <w:sz w:val="22"/>
          <w:szCs w:val="22"/>
          <w:lang w:eastAsia="ko-KR"/>
        </w:rPr>
        <w:t xml:space="preserve"> font size and </w:t>
      </w:r>
      <w:r w:rsidRPr="000A42CE">
        <w:rPr>
          <w:bCs/>
          <w:sz w:val="22"/>
          <w:szCs w:val="22"/>
          <w:lang w:eastAsia="ko-KR"/>
        </w:rPr>
        <w:t>Helvetica</w:t>
      </w:r>
      <w:r w:rsidRPr="000A42CE">
        <w:rPr>
          <w:rFonts w:hint="eastAsia"/>
          <w:bCs/>
          <w:sz w:val="22"/>
          <w:szCs w:val="22"/>
          <w:lang w:eastAsia="ko-KR"/>
        </w:rPr>
        <w:t xml:space="preserve"> style,</w:t>
      </w:r>
      <w:r w:rsidRPr="000A42CE">
        <w:rPr>
          <w:bCs/>
          <w:sz w:val="22"/>
          <w:szCs w:val="22"/>
          <w:lang w:eastAsia="ko-KR"/>
        </w:rPr>
        <w:t xml:space="preserve"> </w:t>
      </w:r>
      <w:r w:rsidR="00FF10CE" w:rsidRPr="000A42CE">
        <w:rPr>
          <w:rFonts w:hint="eastAsia"/>
          <w:bCs/>
          <w:sz w:val="22"/>
          <w:szCs w:val="22"/>
          <w:lang w:eastAsia="ko-KR"/>
        </w:rPr>
        <w:t xml:space="preserve">capitalized </w:t>
      </w:r>
      <w:proofErr w:type="gramStart"/>
      <w:r w:rsidR="00FF10CE" w:rsidRPr="000A42CE">
        <w:rPr>
          <w:bCs/>
          <w:sz w:val="22"/>
          <w:szCs w:val="22"/>
          <w:lang w:eastAsia="ko-KR"/>
        </w:rPr>
        <w:t>similar to</w:t>
      </w:r>
      <w:proofErr w:type="gramEnd"/>
      <w:r w:rsidR="00FF10CE" w:rsidRPr="000A42CE">
        <w:rPr>
          <w:bCs/>
          <w:sz w:val="22"/>
          <w:szCs w:val="22"/>
          <w:lang w:eastAsia="ko-KR"/>
        </w:rPr>
        <w:t xml:space="preserve"> paper</w:t>
      </w:r>
      <w:r w:rsidRPr="000A42CE">
        <w:rPr>
          <w:rFonts w:hint="eastAsia"/>
          <w:bCs/>
          <w:sz w:val="22"/>
          <w:szCs w:val="22"/>
          <w:lang w:eastAsia="ko-KR"/>
        </w:rPr>
        <w:t xml:space="preserve"> title, </w:t>
      </w:r>
      <w:r w:rsidRPr="000A42CE">
        <w:rPr>
          <w:bCs/>
          <w:sz w:val="22"/>
          <w:szCs w:val="22"/>
          <w:lang w:eastAsia="ko-KR"/>
        </w:rPr>
        <w:t>aligned</w:t>
      </w:r>
      <w:r w:rsidRPr="000A42CE">
        <w:rPr>
          <w:rFonts w:hint="eastAsia"/>
          <w:bCs/>
          <w:sz w:val="22"/>
          <w:szCs w:val="22"/>
          <w:lang w:eastAsia="ko-KR"/>
        </w:rPr>
        <w:t xml:space="preserve"> center and bold face.</w:t>
      </w:r>
      <w:r w:rsidRPr="000A42CE">
        <w:rPr>
          <w:bCs/>
          <w:sz w:val="22"/>
          <w:szCs w:val="22"/>
          <w:lang w:eastAsia="ko-KR"/>
        </w:rPr>
        <w:t xml:space="preserve"> </w:t>
      </w:r>
      <w:r w:rsidRPr="000A42CE">
        <w:rPr>
          <w:rFonts w:hint="eastAsia"/>
          <w:bCs/>
          <w:sz w:val="22"/>
          <w:szCs w:val="22"/>
          <w:lang w:eastAsia="ko-KR"/>
        </w:rPr>
        <w:t>S</w:t>
      </w:r>
      <w:r w:rsidRPr="000A42CE">
        <w:rPr>
          <w:bCs/>
          <w:sz w:val="22"/>
          <w:szCs w:val="22"/>
          <w:lang w:eastAsia="ko-KR"/>
        </w:rPr>
        <w:t>ource (if any) appear underneath</w:t>
      </w:r>
      <w:r w:rsidR="00867CD0" w:rsidRPr="000A42CE">
        <w:rPr>
          <w:bCs/>
          <w:sz w:val="22"/>
          <w:szCs w:val="22"/>
          <w:lang w:eastAsia="ko-KR"/>
        </w:rPr>
        <w:t xml:space="preserve">, </w:t>
      </w:r>
      <w:r w:rsidRPr="000A42CE">
        <w:rPr>
          <w:bCs/>
          <w:sz w:val="22"/>
          <w:szCs w:val="22"/>
        </w:rPr>
        <w:t>flush left.</w:t>
      </w:r>
      <w:r w:rsidRPr="000A42CE">
        <w:rPr>
          <w:bCs/>
          <w:sz w:val="22"/>
          <w:szCs w:val="22"/>
          <w:lang w:eastAsia="ko-KR"/>
        </w:rPr>
        <w:t xml:space="preserve"> F</w:t>
      </w:r>
      <w:r w:rsidRPr="000A42CE">
        <w:rPr>
          <w:bCs/>
          <w:sz w:val="22"/>
          <w:szCs w:val="22"/>
        </w:rPr>
        <w:t>igures should be at good enough quality</w:t>
      </w:r>
      <w:r w:rsidRPr="000A42CE">
        <w:rPr>
          <w:bCs/>
          <w:sz w:val="22"/>
          <w:szCs w:val="22"/>
          <w:lang w:eastAsia="ko-KR"/>
        </w:rPr>
        <w:t xml:space="preserve">. </w:t>
      </w:r>
      <w:r w:rsidRPr="000A42CE">
        <w:rPr>
          <w:rFonts w:eastAsia="Times New Roman"/>
          <w:bCs/>
          <w:sz w:val="22"/>
          <w:szCs w:val="22"/>
          <w:lang w:eastAsia="ko-KR"/>
        </w:rPr>
        <w:t xml:space="preserve">Minimum image dimensions are </w:t>
      </w:r>
      <w:r w:rsidR="005A1351" w:rsidRPr="000A42CE">
        <w:rPr>
          <w:rFonts w:eastAsia="Malgun Gothic" w:hint="eastAsia"/>
          <w:bCs/>
          <w:sz w:val="22"/>
          <w:szCs w:val="22"/>
          <w:lang w:eastAsia="ko-KR"/>
        </w:rPr>
        <w:t xml:space="preserve">6 </w:t>
      </w:r>
      <w:r w:rsidRPr="000A42CE">
        <w:rPr>
          <w:rFonts w:eastAsia="Times New Roman"/>
          <w:bCs/>
          <w:sz w:val="22"/>
          <w:szCs w:val="22"/>
          <w:lang w:eastAsia="ko-KR"/>
        </w:rPr>
        <w:t>cm (</w:t>
      </w:r>
      <w:r w:rsidR="005A1351" w:rsidRPr="000A42CE">
        <w:rPr>
          <w:rFonts w:eastAsia="Times New Roman"/>
          <w:bCs/>
          <w:sz w:val="22"/>
          <w:szCs w:val="22"/>
          <w:lang w:eastAsia="ko-KR"/>
        </w:rPr>
        <w:t>2.3622</w:t>
      </w:r>
      <w:r w:rsidRPr="000A42CE">
        <w:rPr>
          <w:rFonts w:eastAsia="Times New Roman"/>
          <w:bCs/>
          <w:sz w:val="22"/>
          <w:szCs w:val="22"/>
          <w:lang w:eastAsia="ko-KR"/>
        </w:rPr>
        <w:t xml:space="preserve"> in) wide by </w:t>
      </w:r>
      <w:r w:rsidR="005A1351" w:rsidRPr="000A42CE">
        <w:rPr>
          <w:rFonts w:eastAsia="Malgun Gothic" w:hint="eastAsia"/>
          <w:bCs/>
          <w:sz w:val="22"/>
          <w:szCs w:val="22"/>
          <w:lang w:eastAsia="ko-KR"/>
        </w:rPr>
        <w:t xml:space="preserve">6 </w:t>
      </w:r>
      <w:r w:rsidR="005A1351" w:rsidRPr="000A42CE">
        <w:rPr>
          <w:rFonts w:eastAsia="Times New Roman"/>
          <w:bCs/>
          <w:sz w:val="22"/>
          <w:szCs w:val="22"/>
          <w:lang w:eastAsia="ko-KR"/>
        </w:rPr>
        <w:t xml:space="preserve">cm (2.3622 in) </w:t>
      </w:r>
      <w:r w:rsidRPr="000A42CE">
        <w:rPr>
          <w:rFonts w:eastAsia="Times New Roman"/>
          <w:bCs/>
          <w:sz w:val="22"/>
          <w:szCs w:val="22"/>
          <w:lang w:eastAsia="ko-KR"/>
        </w:rPr>
        <w:t>high.</w:t>
      </w:r>
    </w:p>
    <w:p w14:paraId="1ECBC0B4"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09AC7350" w14:textId="77777777" w:rsidR="005A1351" w:rsidRPr="000A42CE" w:rsidRDefault="005A1351" w:rsidP="008D7C63">
      <w:pPr>
        <w:tabs>
          <w:tab w:val="left" w:pos="24"/>
        </w:tabs>
        <w:adjustRightInd w:val="0"/>
        <w:snapToGrid w:val="0"/>
        <w:jc w:val="both"/>
        <w:rPr>
          <w:rFonts w:eastAsia="Malgun Gothic"/>
          <w:bCs/>
          <w:sz w:val="22"/>
          <w:szCs w:val="22"/>
          <w:lang w:eastAsia="ko-KR"/>
        </w:rPr>
      </w:pPr>
      <w:r w:rsidRPr="000A42CE">
        <w:rPr>
          <w:rFonts w:eastAsia="Malgun Gothic" w:hint="eastAsia"/>
          <w:bCs/>
          <w:sz w:val="22"/>
          <w:szCs w:val="22"/>
          <w:lang w:eastAsia="ko-KR"/>
        </w:rPr>
        <w:t>For Example</w:t>
      </w:r>
      <w:r w:rsidRPr="000A42CE">
        <w:rPr>
          <w:rFonts w:eastAsia="Malgun Gothic"/>
          <w:bCs/>
          <w:sz w:val="22"/>
          <w:szCs w:val="22"/>
          <w:lang w:eastAsia="ko-KR"/>
        </w:rPr>
        <w:t>:</w:t>
      </w:r>
    </w:p>
    <w:p w14:paraId="37D08733" w14:textId="77777777" w:rsidR="00505651" w:rsidRPr="000A42CE" w:rsidRDefault="00505651" w:rsidP="008D7C63">
      <w:pPr>
        <w:tabs>
          <w:tab w:val="left" w:pos="24"/>
        </w:tabs>
        <w:adjustRightInd w:val="0"/>
        <w:snapToGrid w:val="0"/>
        <w:jc w:val="both"/>
        <w:rPr>
          <w:rFonts w:eastAsia="Malgun Gothic"/>
          <w:bCs/>
          <w:sz w:val="22"/>
          <w:szCs w:val="22"/>
          <w:lang w:eastAsia="ko-KR"/>
        </w:rPr>
      </w:pPr>
    </w:p>
    <w:p w14:paraId="55DF7FC6" w14:textId="77777777" w:rsidR="005A1351" w:rsidRPr="000A42CE" w:rsidRDefault="00D32C9F" w:rsidP="008D7C63">
      <w:pPr>
        <w:tabs>
          <w:tab w:val="left" w:pos="24"/>
        </w:tabs>
        <w:adjustRightInd w:val="0"/>
        <w:snapToGrid w:val="0"/>
        <w:jc w:val="both"/>
        <w:rPr>
          <w:rFonts w:eastAsia="Malgun Gothic"/>
          <w:bCs/>
          <w:sz w:val="22"/>
          <w:szCs w:val="22"/>
          <w:lang w:eastAsia="ko-KR"/>
        </w:rPr>
      </w:pPr>
      <w:r w:rsidRPr="000A42CE">
        <w:rPr>
          <w:rFonts w:eastAsia="Malgun Gothic" w:hint="eastAsia"/>
          <w:bCs/>
          <w:noProof/>
          <w:sz w:val="22"/>
          <w:szCs w:val="22"/>
        </w:rPr>
        <w:drawing>
          <wp:anchor distT="0" distB="0" distL="114300" distR="114300" simplePos="0" relativeHeight="251658240" behindDoc="0" locked="0" layoutInCell="1" allowOverlap="1" wp14:anchorId="45FA83D5" wp14:editId="36A05879">
            <wp:simplePos x="0" y="0"/>
            <wp:positionH relativeFrom="column">
              <wp:posOffset>1007745</wp:posOffset>
            </wp:positionH>
            <wp:positionV relativeFrom="paragraph">
              <wp:posOffset>131445</wp:posOffset>
            </wp:positionV>
            <wp:extent cx="3324225" cy="1854200"/>
            <wp:effectExtent l="19050" t="1905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4225" cy="18542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35BD5F"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7AAEDBAC"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212E408F"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066F7728"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7D3AFEC3"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5B4C78BF"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1FC1259C"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4FCC8C91" w14:textId="77777777" w:rsidR="00610C7B" w:rsidRPr="000A42CE" w:rsidRDefault="00610C7B" w:rsidP="008D7C63">
      <w:pPr>
        <w:tabs>
          <w:tab w:val="left" w:pos="24"/>
        </w:tabs>
        <w:adjustRightInd w:val="0"/>
        <w:snapToGrid w:val="0"/>
        <w:jc w:val="both"/>
        <w:rPr>
          <w:rFonts w:eastAsia="Malgun Gothic"/>
          <w:bCs/>
          <w:sz w:val="22"/>
          <w:szCs w:val="22"/>
          <w:lang w:eastAsia="ko-KR"/>
        </w:rPr>
      </w:pPr>
    </w:p>
    <w:p w14:paraId="753967AC" w14:textId="77777777" w:rsidR="00610C7B" w:rsidRPr="000A42CE" w:rsidRDefault="00610C7B" w:rsidP="008D7C63">
      <w:pPr>
        <w:tabs>
          <w:tab w:val="left" w:pos="24"/>
        </w:tabs>
        <w:adjustRightInd w:val="0"/>
        <w:snapToGrid w:val="0"/>
        <w:jc w:val="both"/>
        <w:rPr>
          <w:rFonts w:eastAsia="Malgun Gothic"/>
          <w:bCs/>
          <w:sz w:val="22"/>
          <w:szCs w:val="22"/>
          <w:lang w:eastAsia="ko-KR"/>
        </w:rPr>
      </w:pPr>
    </w:p>
    <w:p w14:paraId="364B18E3"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7A06896A"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67D29640" w14:textId="77777777" w:rsidR="00290930" w:rsidRPr="000A42CE" w:rsidRDefault="00290930" w:rsidP="008D7C63">
      <w:pPr>
        <w:tabs>
          <w:tab w:val="left" w:pos="24"/>
        </w:tabs>
        <w:adjustRightInd w:val="0"/>
        <w:snapToGrid w:val="0"/>
        <w:jc w:val="both"/>
        <w:rPr>
          <w:rFonts w:eastAsia="Malgun Gothic"/>
          <w:bCs/>
          <w:sz w:val="22"/>
          <w:szCs w:val="22"/>
          <w:lang w:eastAsia="ko-KR"/>
        </w:rPr>
      </w:pPr>
    </w:p>
    <w:p w14:paraId="14DB0113" w14:textId="77777777" w:rsidR="0002443C" w:rsidRPr="000A42CE" w:rsidRDefault="005A1351" w:rsidP="008D7C63">
      <w:pPr>
        <w:tabs>
          <w:tab w:val="left" w:pos="24"/>
        </w:tabs>
        <w:adjustRightInd w:val="0"/>
        <w:snapToGrid w:val="0"/>
        <w:spacing w:before="120" w:after="240"/>
        <w:jc w:val="center"/>
        <w:rPr>
          <w:rFonts w:ascii="Helvetica" w:eastAsia="Malgun Gothic" w:hAnsi="Helvetica" w:cs="Helvetica"/>
          <w:bCs/>
          <w:sz w:val="22"/>
          <w:szCs w:val="22"/>
          <w:lang w:eastAsia="ko-KR"/>
        </w:rPr>
      </w:pPr>
      <w:r w:rsidRPr="000A42CE">
        <w:rPr>
          <w:rFonts w:ascii="Helvetica" w:eastAsia="Malgun Gothic" w:hAnsi="Helvetica" w:cs="Helvetica"/>
          <w:bCs/>
          <w:sz w:val="22"/>
          <w:szCs w:val="22"/>
          <w:lang w:eastAsia="ko-KR"/>
        </w:rPr>
        <w:t xml:space="preserve">Figure 1. </w:t>
      </w:r>
      <w:r w:rsidR="00290930" w:rsidRPr="000A42CE">
        <w:rPr>
          <w:rFonts w:ascii="Helvetica" w:eastAsia="Malgun Gothic" w:hAnsi="Helvetica" w:cs="Helvetica"/>
          <w:bCs/>
          <w:sz w:val="22"/>
          <w:szCs w:val="22"/>
          <w:lang w:eastAsia="ko-KR"/>
        </w:rPr>
        <w:t>Figure Label</w:t>
      </w:r>
    </w:p>
    <w:p w14:paraId="30C4F7FE" w14:textId="77777777" w:rsidR="0002443C" w:rsidRPr="000A42CE" w:rsidRDefault="0002443C" w:rsidP="008D7C63">
      <w:pPr>
        <w:tabs>
          <w:tab w:val="left" w:pos="24"/>
        </w:tabs>
        <w:adjustRightInd w:val="0"/>
        <w:snapToGrid w:val="0"/>
        <w:jc w:val="both"/>
        <w:rPr>
          <w:rFonts w:eastAsia="Malgun Gothic"/>
          <w:bCs/>
          <w:sz w:val="22"/>
          <w:szCs w:val="22"/>
          <w:lang w:eastAsia="ko-KR"/>
        </w:rPr>
      </w:pPr>
      <w:r w:rsidRPr="000A42CE">
        <w:rPr>
          <w:rFonts w:eastAsia="Malgun Gothic" w:hint="eastAsia"/>
          <w:bCs/>
          <w:sz w:val="22"/>
          <w:szCs w:val="22"/>
          <w:lang w:eastAsia="ko-KR"/>
        </w:rPr>
        <w:t>7.3. Equations</w:t>
      </w:r>
    </w:p>
    <w:p w14:paraId="0F6A86B2" w14:textId="77777777" w:rsidR="0002443C" w:rsidRPr="000A42CE" w:rsidRDefault="0002443C" w:rsidP="008D7C63">
      <w:pPr>
        <w:tabs>
          <w:tab w:val="left" w:pos="24"/>
        </w:tabs>
        <w:adjustRightInd w:val="0"/>
        <w:snapToGrid w:val="0"/>
        <w:spacing w:before="120"/>
        <w:ind w:firstLine="244"/>
        <w:jc w:val="both"/>
        <w:rPr>
          <w:bCs/>
          <w:sz w:val="22"/>
          <w:szCs w:val="22"/>
          <w:lang w:eastAsia="ko-KR"/>
        </w:rPr>
      </w:pPr>
      <w:r w:rsidRPr="000A42CE">
        <w:rPr>
          <w:bCs/>
          <w:sz w:val="22"/>
          <w:szCs w:val="22"/>
          <w:lang w:eastAsia="ko-KR"/>
        </w:rPr>
        <w:t xml:space="preserve">Including symbols and equations in the text, </w:t>
      </w:r>
      <w:r w:rsidRPr="000A42CE">
        <w:rPr>
          <w:rFonts w:hint="eastAsia"/>
          <w:bCs/>
          <w:sz w:val="22"/>
          <w:szCs w:val="22"/>
          <w:lang w:eastAsia="ko-KR"/>
        </w:rPr>
        <w:t>t</w:t>
      </w:r>
      <w:r w:rsidRPr="000A42CE">
        <w:rPr>
          <w:bCs/>
          <w:sz w:val="22"/>
          <w:szCs w:val="22"/>
          <w:lang w:eastAsia="ko-KR"/>
        </w:rPr>
        <w:t>he variable name and style must be consistent</w:t>
      </w:r>
      <w:r w:rsidRPr="000A42CE">
        <w:rPr>
          <w:rFonts w:hint="eastAsia"/>
          <w:bCs/>
          <w:sz w:val="22"/>
          <w:szCs w:val="22"/>
          <w:lang w:eastAsia="ko-KR"/>
        </w:rPr>
        <w:t xml:space="preserve"> </w:t>
      </w:r>
      <w:r w:rsidRPr="000A42CE">
        <w:rPr>
          <w:bCs/>
          <w:sz w:val="22"/>
          <w:szCs w:val="22"/>
          <w:lang w:eastAsia="ko-KR"/>
        </w:rPr>
        <w:t>with those in the equations</w:t>
      </w:r>
      <w:r w:rsidRPr="000A42CE">
        <w:rPr>
          <w:rFonts w:hint="eastAsia"/>
          <w:bCs/>
          <w:sz w:val="22"/>
          <w:szCs w:val="22"/>
          <w:lang w:eastAsia="ko-KR"/>
        </w:rPr>
        <w:t xml:space="preserve">. </w:t>
      </w:r>
      <w:r w:rsidRPr="000A42CE">
        <w:rPr>
          <w:bCs/>
          <w:sz w:val="22"/>
          <w:szCs w:val="22"/>
          <w:lang w:eastAsia="ko-KR"/>
        </w:rPr>
        <w:t>Equations should be indented at the left margin and numbered at the right margin</w:t>
      </w:r>
      <w:r w:rsidRPr="000A42CE">
        <w:rPr>
          <w:rFonts w:hint="eastAsia"/>
          <w:bCs/>
          <w:sz w:val="22"/>
          <w:szCs w:val="22"/>
          <w:lang w:eastAsia="ko-KR"/>
        </w:rPr>
        <w:t xml:space="preserve">, equation </w:t>
      </w:r>
      <w:r w:rsidRPr="000A42CE">
        <w:rPr>
          <w:bCs/>
          <w:sz w:val="22"/>
          <w:szCs w:val="22"/>
          <w:lang w:eastAsia="ko-KR"/>
        </w:rPr>
        <w:t>number</w:t>
      </w:r>
      <w:r w:rsidRPr="000A42CE">
        <w:rPr>
          <w:rFonts w:hint="eastAsia"/>
          <w:bCs/>
          <w:sz w:val="22"/>
          <w:szCs w:val="22"/>
          <w:lang w:eastAsia="ko-KR"/>
        </w:rPr>
        <w:t xml:space="preserve"> is enclosed with open and close parenthesis ()</w:t>
      </w:r>
      <w:r w:rsidR="00610C7B" w:rsidRPr="000A42CE">
        <w:rPr>
          <w:bCs/>
          <w:sz w:val="22"/>
          <w:szCs w:val="22"/>
          <w:lang w:eastAsia="ko-KR"/>
        </w:rPr>
        <w:t xml:space="preserve"> Time New Roman in style and 11pt font size</w:t>
      </w:r>
      <w:r w:rsidRPr="000A42CE">
        <w:rPr>
          <w:bCs/>
          <w:sz w:val="22"/>
          <w:szCs w:val="22"/>
          <w:lang w:eastAsia="ko-KR"/>
        </w:rPr>
        <w:t>. Deﬁne all</w:t>
      </w:r>
      <w:r w:rsidRPr="000A42CE">
        <w:rPr>
          <w:rFonts w:hint="eastAsia"/>
          <w:bCs/>
          <w:sz w:val="22"/>
          <w:szCs w:val="22"/>
          <w:lang w:eastAsia="ko-KR"/>
        </w:rPr>
        <w:t xml:space="preserve"> </w:t>
      </w:r>
      <w:r w:rsidRPr="000A42CE">
        <w:rPr>
          <w:bCs/>
          <w:sz w:val="22"/>
          <w:szCs w:val="22"/>
          <w:lang w:eastAsia="ko-KR"/>
        </w:rPr>
        <w:t>symbols the ﬁrst time they are used.</w:t>
      </w:r>
      <w:r w:rsidR="0057210C" w:rsidRPr="000A42CE">
        <w:rPr>
          <w:bCs/>
          <w:sz w:val="22"/>
          <w:szCs w:val="22"/>
          <w:lang w:eastAsia="ko-KR"/>
        </w:rPr>
        <w:t xml:space="preserve"> All </w:t>
      </w:r>
      <w:r w:rsidR="003747BF" w:rsidRPr="000A42CE">
        <w:rPr>
          <w:bCs/>
          <w:sz w:val="22"/>
          <w:szCs w:val="22"/>
          <w:lang w:eastAsia="ko-KR"/>
        </w:rPr>
        <w:t>equation symbols must be defined in a clear and understandable way.</w:t>
      </w:r>
    </w:p>
    <w:p w14:paraId="04BE0FB8" w14:textId="77777777" w:rsidR="00610C7B" w:rsidRPr="000A42CE" w:rsidRDefault="00610C7B" w:rsidP="008D7C63">
      <w:pPr>
        <w:tabs>
          <w:tab w:val="left" w:pos="24"/>
        </w:tabs>
        <w:adjustRightInd w:val="0"/>
        <w:snapToGrid w:val="0"/>
        <w:jc w:val="both"/>
        <w:rPr>
          <w:bCs/>
          <w:sz w:val="22"/>
          <w:szCs w:val="22"/>
          <w:lang w:eastAsia="ko-KR"/>
        </w:rPr>
      </w:pPr>
    </w:p>
    <w:p w14:paraId="0A6DAA0A" w14:textId="77777777" w:rsidR="005A1351" w:rsidRPr="000A42CE" w:rsidRDefault="005A1351" w:rsidP="008D7C63">
      <w:pPr>
        <w:tabs>
          <w:tab w:val="left" w:pos="24"/>
        </w:tabs>
        <w:adjustRightInd w:val="0"/>
        <w:snapToGrid w:val="0"/>
        <w:jc w:val="both"/>
        <w:rPr>
          <w:bCs/>
          <w:sz w:val="22"/>
          <w:szCs w:val="22"/>
          <w:lang w:eastAsia="ko-KR"/>
        </w:rPr>
      </w:pPr>
      <w:r w:rsidRPr="000A42CE">
        <w:rPr>
          <w:rFonts w:hint="eastAsia"/>
          <w:bCs/>
          <w:sz w:val="22"/>
          <w:szCs w:val="22"/>
          <w:lang w:eastAsia="ko-KR"/>
        </w:rPr>
        <w:t>For Example:</w:t>
      </w:r>
    </w:p>
    <w:p w14:paraId="2C20EAD8" w14:textId="77777777" w:rsidR="00610C7B" w:rsidRPr="000A42CE" w:rsidRDefault="00610C7B" w:rsidP="008D7C63">
      <w:pPr>
        <w:tabs>
          <w:tab w:val="left" w:pos="24"/>
        </w:tabs>
        <w:adjustRightInd w:val="0"/>
        <w:snapToGrid w:val="0"/>
        <w:jc w:val="both"/>
        <w:rPr>
          <w:bCs/>
          <w:sz w:val="22"/>
          <w:szCs w:val="22"/>
          <w:lang w:eastAsia="ko-KR"/>
        </w:rPr>
      </w:pPr>
    </w:p>
    <w:p w14:paraId="05DE3691" w14:textId="77777777" w:rsidR="005A1351" w:rsidRPr="000A42CE" w:rsidRDefault="0057210C" w:rsidP="0057210C">
      <w:pPr>
        <w:adjustRightInd w:val="0"/>
        <w:snapToGrid w:val="0"/>
        <w:rPr>
          <w:bCs/>
          <w:sz w:val="22"/>
          <w:szCs w:val="22"/>
          <w:lang w:eastAsia="ko-KR"/>
        </w:rPr>
      </w:pPr>
      <w:r w:rsidRPr="000A42CE">
        <w:rPr>
          <w:rFonts w:eastAsia="SimSun"/>
          <w:bCs/>
          <w:position w:val="-24"/>
          <w:sz w:val="22"/>
          <w:szCs w:val="22"/>
          <w:lang w:eastAsia="zh-CN"/>
        </w:rPr>
        <w:object w:dxaOrig="3519" w:dyaOrig="780" w14:anchorId="406EE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39.75pt" o:ole="">
            <v:imagedata r:id="rId12" o:title=""/>
          </v:shape>
          <o:OLEObject Type="Embed" ProgID="Equation.DSMT4" ShapeID="_x0000_i1025" DrawAspect="Content" ObjectID="_1677689557" r:id="rId13"/>
        </w:object>
      </w:r>
      <w:r w:rsidR="00070C81" w:rsidRPr="000A42CE">
        <w:rPr>
          <w:bCs/>
          <w:sz w:val="22"/>
          <w:szCs w:val="22"/>
        </w:rPr>
        <w:tab/>
      </w:r>
      <w:r w:rsidR="00070C81" w:rsidRPr="000A42CE">
        <w:rPr>
          <w:bCs/>
          <w:sz w:val="22"/>
          <w:szCs w:val="22"/>
        </w:rPr>
        <w:tab/>
      </w:r>
      <w:r w:rsidR="00070C81" w:rsidRPr="000A42CE">
        <w:rPr>
          <w:bCs/>
          <w:sz w:val="22"/>
          <w:szCs w:val="22"/>
        </w:rPr>
        <w:tab/>
      </w:r>
      <w:r w:rsidR="00070C81" w:rsidRPr="000A42CE">
        <w:rPr>
          <w:bCs/>
          <w:sz w:val="22"/>
          <w:szCs w:val="22"/>
        </w:rPr>
        <w:tab/>
      </w:r>
      <w:r w:rsidR="00070C81" w:rsidRPr="000A42CE">
        <w:rPr>
          <w:bCs/>
          <w:sz w:val="22"/>
          <w:szCs w:val="22"/>
        </w:rPr>
        <w:tab/>
      </w:r>
      <w:r w:rsidRPr="000A42CE">
        <w:rPr>
          <w:bCs/>
          <w:sz w:val="22"/>
          <w:szCs w:val="22"/>
        </w:rPr>
        <w:t xml:space="preserve">          </w:t>
      </w:r>
      <w:r w:rsidR="00070C81" w:rsidRPr="000A42CE">
        <w:rPr>
          <w:bCs/>
          <w:sz w:val="22"/>
          <w:szCs w:val="22"/>
          <w:lang w:eastAsia="ko-KR"/>
        </w:rPr>
        <w:t>(</w:t>
      </w:r>
      <w:r w:rsidR="005A1351" w:rsidRPr="000A42CE">
        <w:rPr>
          <w:rFonts w:hint="eastAsia"/>
          <w:bCs/>
          <w:sz w:val="22"/>
          <w:szCs w:val="22"/>
          <w:lang w:eastAsia="ko-KR"/>
        </w:rPr>
        <w:t>1)</w:t>
      </w:r>
    </w:p>
    <w:p w14:paraId="38E000D7" w14:textId="77777777" w:rsidR="00305D04" w:rsidRPr="000A42CE" w:rsidRDefault="00FB7389" w:rsidP="008D7C63">
      <w:pPr>
        <w:tabs>
          <w:tab w:val="left" w:pos="24"/>
        </w:tabs>
        <w:adjustRightInd w:val="0"/>
        <w:snapToGrid w:val="0"/>
        <w:jc w:val="both"/>
        <w:rPr>
          <w:bCs/>
          <w:sz w:val="22"/>
          <w:szCs w:val="22"/>
        </w:rPr>
      </w:pPr>
      <w:r w:rsidRPr="000A42CE">
        <w:rPr>
          <w:bCs/>
          <w:sz w:val="22"/>
          <w:szCs w:val="22"/>
        </w:rPr>
        <w:t>8. First-order H</w:t>
      </w:r>
      <w:r w:rsidR="00305D04" w:rsidRPr="000A42CE">
        <w:rPr>
          <w:bCs/>
          <w:sz w:val="22"/>
          <w:szCs w:val="22"/>
        </w:rPr>
        <w:t>eadings</w:t>
      </w:r>
    </w:p>
    <w:p w14:paraId="048CF95F" w14:textId="77777777" w:rsidR="00305D04" w:rsidRPr="000A42CE" w:rsidRDefault="00305D04" w:rsidP="008D7C63">
      <w:pPr>
        <w:pStyle w:val="BodyTextIndent"/>
        <w:tabs>
          <w:tab w:val="left" w:pos="24"/>
        </w:tabs>
        <w:adjustRightInd w:val="0"/>
        <w:snapToGrid w:val="0"/>
        <w:spacing w:before="120"/>
        <w:rPr>
          <w:bCs/>
          <w:spacing w:val="0"/>
          <w:szCs w:val="22"/>
        </w:rPr>
      </w:pPr>
      <w:r w:rsidRPr="000A42CE">
        <w:rPr>
          <w:bCs/>
          <w:spacing w:val="0"/>
          <w:szCs w:val="22"/>
        </w:rPr>
        <w:t>For example, “1. Introduction”, should be Times New Roman 13-point boldface, initially capitalized, flush left, with one blank line before, and o</w:t>
      </w:r>
      <w:r w:rsidR="00610C7B" w:rsidRPr="000A42CE">
        <w:rPr>
          <w:bCs/>
          <w:spacing w:val="0"/>
          <w:szCs w:val="22"/>
        </w:rPr>
        <w:t>ne blank line after.</w:t>
      </w:r>
    </w:p>
    <w:p w14:paraId="2F476D02" w14:textId="77777777" w:rsidR="00305D04" w:rsidRPr="000A42CE" w:rsidRDefault="00305D04" w:rsidP="008D7C63">
      <w:pPr>
        <w:tabs>
          <w:tab w:val="left" w:pos="24"/>
        </w:tabs>
        <w:adjustRightInd w:val="0"/>
        <w:snapToGrid w:val="0"/>
        <w:jc w:val="both"/>
        <w:rPr>
          <w:bCs/>
          <w:sz w:val="22"/>
          <w:szCs w:val="22"/>
        </w:rPr>
      </w:pPr>
    </w:p>
    <w:p w14:paraId="622DA1BE" w14:textId="77777777" w:rsidR="00305D04" w:rsidRPr="000A42CE" w:rsidRDefault="00FB7389" w:rsidP="008D7C63">
      <w:pPr>
        <w:tabs>
          <w:tab w:val="left" w:pos="24"/>
        </w:tabs>
        <w:adjustRightInd w:val="0"/>
        <w:snapToGrid w:val="0"/>
        <w:jc w:val="both"/>
        <w:rPr>
          <w:bCs/>
          <w:sz w:val="22"/>
          <w:szCs w:val="22"/>
          <w:lang w:eastAsia="ko-KR"/>
        </w:rPr>
      </w:pPr>
      <w:r w:rsidRPr="000A42CE">
        <w:rPr>
          <w:bCs/>
          <w:sz w:val="22"/>
          <w:szCs w:val="22"/>
        </w:rPr>
        <w:lastRenderedPageBreak/>
        <w:t>8.1. Second-order H</w:t>
      </w:r>
      <w:r w:rsidR="00305D04" w:rsidRPr="000A42CE">
        <w:rPr>
          <w:bCs/>
          <w:sz w:val="22"/>
          <w:szCs w:val="22"/>
        </w:rPr>
        <w:t>eadings</w:t>
      </w:r>
      <w:r w:rsidR="00404F29" w:rsidRPr="000A42CE">
        <w:rPr>
          <w:rFonts w:hint="eastAsia"/>
          <w:bCs/>
          <w:sz w:val="22"/>
          <w:szCs w:val="22"/>
          <w:lang w:eastAsia="ko-KR"/>
        </w:rPr>
        <w:t xml:space="preserve"> (Sub-heading)</w:t>
      </w:r>
    </w:p>
    <w:p w14:paraId="0BA2E2D3" w14:textId="77777777" w:rsidR="00305D04" w:rsidRPr="000A42CE" w:rsidRDefault="00305D04" w:rsidP="008D7C63">
      <w:pPr>
        <w:pStyle w:val="BodyTextIndent"/>
        <w:tabs>
          <w:tab w:val="left" w:pos="24"/>
        </w:tabs>
        <w:adjustRightInd w:val="0"/>
        <w:snapToGrid w:val="0"/>
        <w:spacing w:before="120"/>
        <w:rPr>
          <w:bCs/>
          <w:spacing w:val="0"/>
          <w:szCs w:val="22"/>
        </w:rPr>
      </w:pPr>
      <w:r w:rsidRPr="000A42CE">
        <w:rPr>
          <w:bCs/>
          <w:spacing w:val="0"/>
          <w:szCs w:val="22"/>
        </w:rPr>
        <w:t>As in this heading, they should be Times New Roman 11-point boldface, initially capitalized, flush left, with one blank line before, and one after.</w:t>
      </w:r>
    </w:p>
    <w:p w14:paraId="02E4623E" w14:textId="77777777" w:rsidR="00305D04" w:rsidRPr="000A42CE" w:rsidRDefault="00305D04" w:rsidP="008D7C63">
      <w:pPr>
        <w:tabs>
          <w:tab w:val="left" w:pos="24"/>
        </w:tabs>
        <w:adjustRightInd w:val="0"/>
        <w:snapToGrid w:val="0"/>
        <w:jc w:val="both"/>
        <w:rPr>
          <w:bCs/>
          <w:sz w:val="22"/>
          <w:szCs w:val="22"/>
        </w:rPr>
      </w:pPr>
    </w:p>
    <w:p w14:paraId="0E9990BC" w14:textId="77777777" w:rsidR="00305D04" w:rsidRPr="000A42CE" w:rsidRDefault="00FB7389" w:rsidP="008D7C63">
      <w:pPr>
        <w:pStyle w:val="BodyTextIndent"/>
        <w:tabs>
          <w:tab w:val="left" w:pos="24"/>
        </w:tabs>
        <w:adjustRightInd w:val="0"/>
        <w:snapToGrid w:val="0"/>
        <w:ind w:firstLine="0"/>
        <w:rPr>
          <w:bCs/>
          <w:spacing w:val="0"/>
          <w:szCs w:val="22"/>
          <w:lang w:eastAsia="ko-KR"/>
        </w:rPr>
      </w:pPr>
      <w:r w:rsidRPr="000A42CE">
        <w:rPr>
          <w:bCs/>
          <w:spacing w:val="0"/>
          <w:szCs w:val="22"/>
        </w:rPr>
        <w:t>8.1.1. Third-order H</w:t>
      </w:r>
      <w:r w:rsidR="00305D04" w:rsidRPr="000A42CE">
        <w:rPr>
          <w:bCs/>
          <w:spacing w:val="0"/>
          <w:szCs w:val="22"/>
        </w:rPr>
        <w:t xml:space="preserve">eadings: Third-order headings, as in this paragraph, are discouraged. However, if you must use them, use 11-point Times New Roman, boldface, initially capitalized, </w:t>
      </w:r>
      <w:r w:rsidR="006E75CD" w:rsidRPr="000A42CE">
        <w:rPr>
          <w:bCs/>
          <w:spacing w:val="0"/>
          <w:szCs w:val="22"/>
        </w:rPr>
        <w:t>flush</w:t>
      </w:r>
      <w:r w:rsidR="00305D04" w:rsidRPr="000A42CE">
        <w:rPr>
          <w:bCs/>
          <w:spacing w:val="0"/>
          <w:szCs w:val="22"/>
        </w:rPr>
        <w:t xml:space="preserve"> left, </w:t>
      </w:r>
      <w:r w:rsidR="006E75CD" w:rsidRPr="000A42CE">
        <w:rPr>
          <w:bCs/>
          <w:spacing w:val="0"/>
          <w:szCs w:val="22"/>
        </w:rPr>
        <w:t>and proceeded</w:t>
      </w:r>
      <w:r w:rsidR="00305D04" w:rsidRPr="000A42CE">
        <w:rPr>
          <w:bCs/>
          <w:spacing w:val="0"/>
          <w:szCs w:val="22"/>
        </w:rPr>
        <w:t xml:space="preserve"> by one blank line, followed by a colon and your text on the same line.</w:t>
      </w:r>
    </w:p>
    <w:p w14:paraId="34523638" w14:textId="77777777" w:rsidR="00404F29" w:rsidRPr="000A42CE" w:rsidRDefault="00404F29" w:rsidP="008D7C63">
      <w:pPr>
        <w:pStyle w:val="BodyTextIndent"/>
        <w:tabs>
          <w:tab w:val="left" w:pos="24"/>
        </w:tabs>
        <w:adjustRightInd w:val="0"/>
        <w:snapToGrid w:val="0"/>
        <w:ind w:firstLine="0"/>
        <w:rPr>
          <w:bCs/>
          <w:spacing w:val="0"/>
          <w:szCs w:val="22"/>
          <w:lang w:eastAsia="ko-KR"/>
        </w:rPr>
      </w:pPr>
    </w:p>
    <w:p w14:paraId="50F6DC7B" w14:textId="77777777" w:rsidR="00305D04" w:rsidRPr="000A42CE" w:rsidRDefault="000D4778" w:rsidP="008D7C63">
      <w:pPr>
        <w:tabs>
          <w:tab w:val="left" w:pos="24"/>
        </w:tabs>
        <w:adjustRightInd w:val="0"/>
        <w:snapToGrid w:val="0"/>
        <w:jc w:val="both"/>
        <w:rPr>
          <w:bCs/>
          <w:sz w:val="22"/>
          <w:szCs w:val="22"/>
        </w:rPr>
      </w:pPr>
      <w:r w:rsidRPr="000A42CE">
        <w:rPr>
          <w:rFonts w:hint="eastAsia"/>
          <w:bCs/>
          <w:sz w:val="22"/>
          <w:szCs w:val="22"/>
          <w:lang w:eastAsia="ko-KR"/>
        </w:rPr>
        <w:t>9</w:t>
      </w:r>
      <w:r w:rsidR="00305D04" w:rsidRPr="000A42CE">
        <w:rPr>
          <w:bCs/>
          <w:sz w:val="22"/>
          <w:szCs w:val="22"/>
        </w:rPr>
        <w:t>. Footnotes</w:t>
      </w:r>
    </w:p>
    <w:p w14:paraId="2975483B" w14:textId="77777777" w:rsidR="00305D04" w:rsidRPr="000A42CE" w:rsidRDefault="00305D04" w:rsidP="008D7C63">
      <w:pPr>
        <w:pStyle w:val="BodyTextIndent"/>
        <w:tabs>
          <w:tab w:val="left" w:pos="24"/>
        </w:tabs>
        <w:adjustRightInd w:val="0"/>
        <w:snapToGrid w:val="0"/>
        <w:spacing w:before="120"/>
        <w:ind w:firstLine="244"/>
        <w:rPr>
          <w:bCs/>
          <w:spacing w:val="0"/>
          <w:szCs w:val="22"/>
          <w:lang w:eastAsia="ko-KR"/>
        </w:rPr>
      </w:pPr>
      <w:r w:rsidRPr="000A42CE">
        <w:rPr>
          <w:bCs/>
          <w:spacing w:val="0"/>
          <w:szCs w:val="22"/>
        </w:rPr>
        <w:t>Use foo</w:t>
      </w:r>
      <w:r w:rsidR="00674135" w:rsidRPr="000A42CE">
        <w:rPr>
          <w:bCs/>
          <w:spacing w:val="0"/>
          <w:szCs w:val="22"/>
        </w:rPr>
        <w:t>tnotes sparingly (or not at all</w:t>
      </w:r>
      <w:r w:rsidRPr="000A42CE">
        <w:rPr>
          <w:bCs/>
          <w:spacing w:val="0"/>
          <w:szCs w:val="22"/>
        </w:rPr>
        <w:t>) and place them at the bottom of the column o</w:t>
      </w:r>
      <w:r w:rsidR="00674135" w:rsidRPr="000A42CE">
        <w:rPr>
          <w:rFonts w:hint="eastAsia"/>
          <w:bCs/>
          <w:spacing w:val="0"/>
          <w:szCs w:val="22"/>
          <w:lang w:eastAsia="ko-KR"/>
        </w:rPr>
        <w:t>f</w:t>
      </w:r>
      <w:r w:rsidRPr="000A42CE">
        <w:rPr>
          <w:bCs/>
          <w:spacing w:val="0"/>
          <w:szCs w:val="22"/>
        </w:rPr>
        <w:t xml:space="preserve"> t</w:t>
      </w:r>
      <w:r w:rsidR="00BD69E7" w:rsidRPr="000A42CE">
        <w:rPr>
          <w:bCs/>
          <w:spacing w:val="0"/>
          <w:szCs w:val="22"/>
        </w:rPr>
        <w:t>he page on which they are referenced to</w:t>
      </w:r>
      <w:r w:rsidRPr="000A42CE">
        <w:rPr>
          <w:bCs/>
          <w:spacing w:val="0"/>
          <w:szCs w:val="22"/>
        </w:rPr>
        <w:t>. Use Times New Roman 9-point type, single-spaced. To help your readers, avoid using footnotes altogether and include necessary peripheral observations in the text (within parentheses, if you prefer, as in this sentence).</w:t>
      </w:r>
    </w:p>
    <w:p w14:paraId="1360C858" w14:textId="77777777" w:rsidR="000D3070" w:rsidRPr="000A42CE" w:rsidRDefault="000D3070" w:rsidP="008D7C63">
      <w:pPr>
        <w:pStyle w:val="BodyTextIndent"/>
        <w:tabs>
          <w:tab w:val="left" w:pos="24"/>
        </w:tabs>
        <w:adjustRightInd w:val="0"/>
        <w:snapToGrid w:val="0"/>
        <w:ind w:firstLine="0"/>
        <w:rPr>
          <w:bCs/>
          <w:spacing w:val="0"/>
          <w:szCs w:val="22"/>
          <w:lang w:eastAsia="ko-KR"/>
        </w:rPr>
      </w:pPr>
    </w:p>
    <w:p w14:paraId="02F28155" w14:textId="77777777" w:rsidR="005747FF" w:rsidRPr="000A42CE" w:rsidRDefault="005747FF" w:rsidP="008D7C63">
      <w:pPr>
        <w:pStyle w:val="Heading1"/>
        <w:adjustRightInd w:val="0"/>
        <w:snapToGrid w:val="0"/>
        <w:jc w:val="left"/>
        <w:rPr>
          <w:b w:val="0"/>
          <w:bCs/>
          <w:sz w:val="22"/>
          <w:szCs w:val="22"/>
          <w:lang w:eastAsia="ko-KR"/>
        </w:rPr>
      </w:pPr>
      <w:r w:rsidRPr="000A42CE">
        <w:rPr>
          <w:b w:val="0"/>
          <w:bCs/>
          <w:sz w:val="22"/>
          <w:szCs w:val="22"/>
        </w:rPr>
        <w:t>Appendix</w:t>
      </w:r>
    </w:p>
    <w:p w14:paraId="2C58578C" w14:textId="77777777" w:rsidR="005747FF" w:rsidRPr="000A42CE" w:rsidRDefault="005747FF" w:rsidP="008D7C63">
      <w:pPr>
        <w:pStyle w:val="BodyTextIndent"/>
        <w:tabs>
          <w:tab w:val="left" w:pos="24"/>
        </w:tabs>
        <w:adjustRightInd w:val="0"/>
        <w:snapToGrid w:val="0"/>
        <w:spacing w:before="120"/>
        <w:ind w:firstLine="244"/>
        <w:jc w:val="left"/>
        <w:rPr>
          <w:bCs/>
          <w:spacing w:val="0"/>
          <w:szCs w:val="22"/>
          <w:lang w:eastAsia="ko-KR"/>
        </w:rPr>
      </w:pPr>
      <w:r w:rsidRPr="000A42CE">
        <w:rPr>
          <w:bCs/>
          <w:szCs w:val="22"/>
        </w:rPr>
        <w:t>An appendix, if needed, shou</w:t>
      </w:r>
      <w:r w:rsidR="00183A26" w:rsidRPr="000A42CE">
        <w:rPr>
          <w:bCs/>
          <w:szCs w:val="22"/>
        </w:rPr>
        <w:t>ld appear before the acknowledg</w:t>
      </w:r>
      <w:r w:rsidRPr="000A42CE">
        <w:rPr>
          <w:bCs/>
          <w:szCs w:val="22"/>
        </w:rPr>
        <w:t>ments.</w:t>
      </w:r>
    </w:p>
    <w:p w14:paraId="54235C25" w14:textId="77777777" w:rsidR="005747FF" w:rsidRPr="000A42CE" w:rsidRDefault="005747FF" w:rsidP="008D7C63">
      <w:pPr>
        <w:pStyle w:val="BodyTextIndent"/>
        <w:tabs>
          <w:tab w:val="left" w:pos="24"/>
        </w:tabs>
        <w:adjustRightInd w:val="0"/>
        <w:snapToGrid w:val="0"/>
        <w:ind w:firstLine="0"/>
        <w:rPr>
          <w:bCs/>
          <w:spacing w:val="0"/>
          <w:szCs w:val="22"/>
          <w:lang w:eastAsia="ko-KR"/>
        </w:rPr>
      </w:pPr>
    </w:p>
    <w:p w14:paraId="6B92D074" w14:textId="77777777" w:rsidR="000D3070" w:rsidRPr="000A42CE" w:rsidRDefault="000D3070" w:rsidP="008D7C63">
      <w:pPr>
        <w:pStyle w:val="Heading1"/>
        <w:adjustRightInd w:val="0"/>
        <w:snapToGrid w:val="0"/>
        <w:jc w:val="left"/>
        <w:rPr>
          <w:b w:val="0"/>
          <w:bCs/>
          <w:sz w:val="22"/>
          <w:szCs w:val="22"/>
          <w:lang w:eastAsia="ko-KR"/>
        </w:rPr>
      </w:pPr>
      <w:r w:rsidRPr="000A42CE">
        <w:rPr>
          <w:b w:val="0"/>
          <w:bCs/>
          <w:sz w:val="22"/>
          <w:szCs w:val="22"/>
        </w:rPr>
        <w:t>A</w:t>
      </w:r>
      <w:r w:rsidR="005747FF" w:rsidRPr="000A42CE">
        <w:rPr>
          <w:rFonts w:hint="eastAsia"/>
          <w:b w:val="0"/>
          <w:bCs/>
          <w:sz w:val="22"/>
          <w:szCs w:val="22"/>
          <w:lang w:eastAsia="ko-KR"/>
        </w:rPr>
        <w:t>cknowledg</w:t>
      </w:r>
      <w:r w:rsidR="00400385" w:rsidRPr="000A42CE">
        <w:rPr>
          <w:rFonts w:hint="eastAsia"/>
          <w:b w:val="0"/>
          <w:bCs/>
          <w:sz w:val="22"/>
          <w:szCs w:val="22"/>
          <w:lang w:eastAsia="ko-KR"/>
        </w:rPr>
        <w:t>ments</w:t>
      </w:r>
    </w:p>
    <w:p w14:paraId="7A53EA3F" w14:textId="77777777" w:rsidR="000D3070" w:rsidRPr="000A42CE" w:rsidRDefault="000D3070" w:rsidP="008D7C63">
      <w:pPr>
        <w:pStyle w:val="References"/>
        <w:adjustRightInd w:val="0"/>
        <w:snapToGrid w:val="0"/>
        <w:spacing w:before="120"/>
        <w:ind w:firstLine="244"/>
        <w:rPr>
          <w:bCs/>
          <w:sz w:val="22"/>
          <w:szCs w:val="22"/>
        </w:rPr>
      </w:pPr>
      <w:r w:rsidRPr="000A42CE">
        <w:rPr>
          <w:bCs/>
          <w:sz w:val="22"/>
          <w:szCs w:val="22"/>
        </w:rPr>
        <w:t>These should be brief and placed at the end of the text before the references.</w:t>
      </w:r>
    </w:p>
    <w:p w14:paraId="004E79B0" w14:textId="77777777" w:rsidR="005747FF" w:rsidRPr="000A42CE" w:rsidRDefault="005747FF" w:rsidP="008D7C63">
      <w:pPr>
        <w:pStyle w:val="References"/>
        <w:adjustRightInd w:val="0"/>
        <w:snapToGrid w:val="0"/>
        <w:rPr>
          <w:bCs/>
          <w:sz w:val="22"/>
          <w:szCs w:val="22"/>
        </w:rPr>
      </w:pPr>
    </w:p>
    <w:p w14:paraId="5D9EFFB8" w14:textId="77777777" w:rsidR="00305D04" w:rsidRPr="000A42CE" w:rsidRDefault="008A2330" w:rsidP="008D7C63">
      <w:pPr>
        <w:tabs>
          <w:tab w:val="left" w:pos="24"/>
        </w:tabs>
        <w:adjustRightInd w:val="0"/>
        <w:snapToGrid w:val="0"/>
        <w:jc w:val="both"/>
        <w:rPr>
          <w:bCs/>
          <w:sz w:val="22"/>
          <w:szCs w:val="22"/>
          <w:lang w:eastAsia="ko-KR"/>
        </w:rPr>
      </w:pPr>
      <w:r w:rsidRPr="000A42CE">
        <w:rPr>
          <w:bCs/>
          <w:sz w:val="22"/>
          <w:szCs w:val="22"/>
        </w:rPr>
        <w:t>Reference</w:t>
      </w:r>
      <w:r w:rsidRPr="000A42CE">
        <w:rPr>
          <w:rFonts w:hint="eastAsia"/>
          <w:bCs/>
          <w:sz w:val="22"/>
          <w:szCs w:val="22"/>
          <w:lang w:eastAsia="ko-KR"/>
        </w:rPr>
        <w:t>s</w:t>
      </w:r>
    </w:p>
    <w:p w14:paraId="395DA468" w14:textId="77777777" w:rsidR="006C1614" w:rsidRDefault="006C1614" w:rsidP="006C1614">
      <w:pPr>
        <w:pStyle w:val="NormalWeb"/>
        <w:ind w:left="567" w:hanging="567"/>
      </w:pPr>
      <w:proofErr w:type="spellStart"/>
      <w:r>
        <w:t>Auquan</w:t>
      </w:r>
      <w:proofErr w:type="spellEnd"/>
      <w:r>
        <w:t xml:space="preserve">. (2018, January 12). Application of machine learning techniques to trading. Retrieved March 15, 2021, from </w:t>
      </w:r>
      <w:proofErr w:type="gramStart"/>
      <w:r>
        <w:t>https://medium.com/auquan/https-medium-com-auquan-machine-learning-techniques-trading-b7120cee4f05</w:t>
      </w:r>
      <w:proofErr w:type="gramEnd"/>
    </w:p>
    <w:p w14:paraId="5878F66F" w14:textId="77777777" w:rsidR="006C1614" w:rsidRDefault="006C1614" w:rsidP="006C1614">
      <w:pPr>
        <w:pStyle w:val="NormalWeb"/>
        <w:ind w:left="567" w:hanging="567"/>
      </w:pPr>
      <w:r>
        <w:t xml:space="preserve">Board, F. (2021, January 28). Most trendy currency pairs. Retrieved March 12, 2021, from </w:t>
      </w:r>
      <w:proofErr w:type="gramStart"/>
      <w:r>
        <w:t>https://fxssi.com/most-trendy-currency-pairs</w:t>
      </w:r>
      <w:proofErr w:type="gramEnd"/>
    </w:p>
    <w:p w14:paraId="3392D332" w14:textId="77777777" w:rsidR="006C1614" w:rsidRDefault="006C1614" w:rsidP="006C1614">
      <w:pPr>
        <w:pStyle w:val="NormalWeb"/>
        <w:ind w:left="567" w:hanging="567"/>
      </w:pPr>
      <w:proofErr w:type="spellStart"/>
      <w:r>
        <w:t>Carr</w:t>
      </w:r>
      <w:proofErr w:type="spellEnd"/>
      <w:r>
        <w:t xml:space="preserve">, M. (2020, August 28). Turtle trading: A market legend. Retrieved March 13, 2021, from </w:t>
      </w:r>
      <w:proofErr w:type="gramStart"/>
      <w:r>
        <w:t>https://www.investopedia.com/articles/trading/08/turtle-trading.asp</w:t>
      </w:r>
      <w:proofErr w:type="gramEnd"/>
    </w:p>
    <w:p w14:paraId="22BCFAF6" w14:textId="77777777" w:rsidR="006C1614" w:rsidRDefault="006C1614" w:rsidP="006C1614">
      <w:pPr>
        <w:pStyle w:val="NormalWeb"/>
        <w:ind w:left="567" w:hanging="567"/>
      </w:pPr>
      <w:proofErr w:type="spellStart"/>
      <w:r>
        <w:t>Covel</w:t>
      </w:r>
      <w:proofErr w:type="spellEnd"/>
      <w:r>
        <w:t xml:space="preserve">, M. (2007). </w:t>
      </w:r>
      <w:r>
        <w:rPr>
          <w:i/>
          <w:iCs/>
        </w:rPr>
        <w:t xml:space="preserve">The complete </w:t>
      </w:r>
      <w:proofErr w:type="spellStart"/>
      <w:r>
        <w:rPr>
          <w:i/>
          <w:iCs/>
        </w:rPr>
        <w:t>turtletrader</w:t>
      </w:r>
      <w:proofErr w:type="spellEnd"/>
      <w:r>
        <w:rPr>
          <w:i/>
          <w:iCs/>
        </w:rPr>
        <w:t>: The legend, the lessons, the results</w:t>
      </w:r>
      <w:r>
        <w:t>. New York: Collins.</w:t>
      </w:r>
    </w:p>
    <w:p w14:paraId="46F46205" w14:textId="77777777" w:rsidR="006C1614" w:rsidRDefault="006C1614" w:rsidP="006C1614">
      <w:pPr>
        <w:pStyle w:val="NormalWeb"/>
        <w:ind w:left="567" w:hanging="567"/>
      </w:pPr>
      <w:proofErr w:type="spellStart"/>
      <w:r>
        <w:t>Crabel</w:t>
      </w:r>
      <w:proofErr w:type="spellEnd"/>
      <w:r>
        <w:t xml:space="preserve">, T. (1990). </w:t>
      </w:r>
      <w:r>
        <w:rPr>
          <w:i/>
          <w:iCs/>
        </w:rPr>
        <w:t>Day trading with short term price patterns and opening range breakout</w:t>
      </w:r>
      <w:r>
        <w:t>. Greenville, SC: Traders Press.</w:t>
      </w:r>
    </w:p>
    <w:p w14:paraId="28612B91" w14:textId="77777777" w:rsidR="006C1614" w:rsidRDefault="006C1614" w:rsidP="006C1614">
      <w:pPr>
        <w:pStyle w:val="NormalWeb"/>
        <w:ind w:left="567" w:hanging="567"/>
      </w:pPr>
      <w:r>
        <w:t xml:space="preserve">Dow theory. (2021, January 23). Retrieved March 12, 2021, from </w:t>
      </w:r>
      <w:proofErr w:type="gramStart"/>
      <w:r>
        <w:t>https://en.wikipedia.org/wiki/Dow_theory</w:t>
      </w:r>
      <w:proofErr w:type="gramEnd"/>
    </w:p>
    <w:p w14:paraId="32D113AC" w14:textId="77777777" w:rsidR="006C1614" w:rsidRDefault="006C1614" w:rsidP="006C1614">
      <w:pPr>
        <w:pStyle w:val="NormalWeb"/>
        <w:ind w:left="567" w:hanging="567"/>
      </w:pPr>
      <w:r>
        <w:t xml:space="preserve">Frost, A. J., &amp; </w:t>
      </w:r>
      <w:proofErr w:type="spellStart"/>
      <w:r>
        <w:t>Prechter</w:t>
      </w:r>
      <w:proofErr w:type="spellEnd"/>
      <w:r>
        <w:t xml:space="preserve">, R. R. (2004). </w:t>
      </w:r>
      <w:r>
        <w:rPr>
          <w:i/>
          <w:iCs/>
        </w:rPr>
        <w:t>Elliott wave principle: Key to market behavior</w:t>
      </w:r>
      <w:r>
        <w:t>. Chichester: Wiley.</w:t>
      </w:r>
    </w:p>
    <w:p w14:paraId="19EC7797" w14:textId="77777777" w:rsidR="006C1614" w:rsidRDefault="006C1614" w:rsidP="006C1614">
      <w:pPr>
        <w:pStyle w:val="NormalWeb"/>
        <w:ind w:left="567" w:hanging="567"/>
      </w:pPr>
      <w:proofErr w:type="spellStart"/>
      <w:r>
        <w:t>Gourtzilidis</w:t>
      </w:r>
      <w:proofErr w:type="spellEnd"/>
      <w:r>
        <w:t xml:space="preserve">, D. (2020, November 20). The basis of technical analysis. The Dow theory. Retrieved March 12, 2021, from </w:t>
      </w:r>
      <w:proofErr w:type="gramStart"/>
      <w:r>
        <w:lastRenderedPageBreak/>
        <w:t>https://medium.datadriveninvestor.com/the-basis-of-technical-analysis-the-dow-theory-f645d13ff149</w:t>
      </w:r>
      <w:proofErr w:type="gramEnd"/>
    </w:p>
    <w:p w14:paraId="1FB4A7FC" w14:textId="77777777" w:rsidR="006C1614" w:rsidRDefault="006C1614" w:rsidP="006C1614">
      <w:pPr>
        <w:pStyle w:val="NormalWeb"/>
        <w:ind w:left="567" w:hanging="567"/>
      </w:pPr>
      <w:r>
        <w:t xml:space="preserve">Hayes, A. (2021, February 21). How to use the </w:t>
      </w:r>
      <w:proofErr w:type="spellStart"/>
      <w:r>
        <w:t>dow</w:t>
      </w:r>
      <w:proofErr w:type="spellEnd"/>
      <w:r>
        <w:t xml:space="preserve"> theory to analyze the market. Retrieved March 12, 2021, from </w:t>
      </w:r>
      <w:proofErr w:type="gramStart"/>
      <w:r>
        <w:t>https://www.investopedia.com/terms/d/dowtheory.asp</w:t>
      </w:r>
      <w:proofErr w:type="gramEnd"/>
    </w:p>
    <w:p w14:paraId="709D3700" w14:textId="77777777" w:rsidR="006C1614" w:rsidRDefault="006C1614" w:rsidP="006C1614">
      <w:pPr>
        <w:pStyle w:val="NormalWeb"/>
        <w:ind w:left="567" w:hanging="567"/>
      </w:pPr>
      <w:proofErr w:type="spellStart"/>
      <w:r>
        <w:t>Hilpisch</w:t>
      </w:r>
      <w:proofErr w:type="spellEnd"/>
      <w:r>
        <w:t xml:space="preserve">, Y. J. (2020). </w:t>
      </w:r>
      <w:r>
        <w:rPr>
          <w:i/>
          <w:iCs/>
        </w:rPr>
        <w:t>Artificial intelligence in finance: A Python-based guide</w:t>
      </w:r>
      <w:r>
        <w:t>. Sebastopol, CA: O'Reilly Media.</w:t>
      </w:r>
    </w:p>
    <w:p w14:paraId="5A53EDA4" w14:textId="77777777" w:rsidR="006C1614" w:rsidRDefault="006C1614" w:rsidP="006C1614">
      <w:pPr>
        <w:pStyle w:val="NormalWeb"/>
        <w:ind w:left="567" w:hanging="567"/>
      </w:pPr>
      <w:proofErr w:type="spellStart"/>
      <w:r>
        <w:t>Hilpisch</w:t>
      </w:r>
      <w:proofErr w:type="spellEnd"/>
      <w:r>
        <w:t xml:space="preserve">, Y. J. (2021). </w:t>
      </w:r>
      <w:r>
        <w:rPr>
          <w:i/>
          <w:iCs/>
        </w:rPr>
        <w:t>Python for algorithmic trading: From idea to cloud deployment</w:t>
      </w:r>
      <w:r>
        <w:t>. Sebastopol, CA: O'Reilly Media.</w:t>
      </w:r>
    </w:p>
    <w:p w14:paraId="60D0831E" w14:textId="77777777" w:rsidR="006C1614" w:rsidRDefault="006C1614" w:rsidP="006C1614">
      <w:pPr>
        <w:pStyle w:val="NormalWeb"/>
        <w:ind w:left="567" w:hanging="567"/>
      </w:pPr>
      <w:r>
        <w:t xml:space="preserve">Howard, J., &amp; </w:t>
      </w:r>
      <w:proofErr w:type="spellStart"/>
      <w:r>
        <w:t>Gugger</w:t>
      </w:r>
      <w:proofErr w:type="spellEnd"/>
      <w:r>
        <w:t xml:space="preserve">, S. (2020). </w:t>
      </w:r>
      <w:r>
        <w:rPr>
          <w:i/>
          <w:iCs/>
        </w:rPr>
        <w:t xml:space="preserve">Deep learning for coders with </w:t>
      </w:r>
      <w:proofErr w:type="spellStart"/>
      <w:r>
        <w:rPr>
          <w:i/>
          <w:iCs/>
        </w:rPr>
        <w:t>fastai</w:t>
      </w:r>
      <w:proofErr w:type="spellEnd"/>
      <w:r>
        <w:rPr>
          <w:i/>
          <w:iCs/>
        </w:rPr>
        <w:t xml:space="preserve"> and </w:t>
      </w:r>
      <w:proofErr w:type="spellStart"/>
      <w:r>
        <w:rPr>
          <w:i/>
          <w:iCs/>
        </w:rPr>
        <w:t>PyTorch</w:t>
      </w:r>
      <w:proofErr w:type="spellEnd"/>
      <w:r>
        <w:rPr>
          <w:i/>
          <w:iCs/>
        </w:rPr>
        <w:t>: AI applications without a PhD</w:t>
      </w:r>
      <w:r>
        <w:t>. Sebastopol, CA: O'Reilly Media.</w:t>
      </w:r>
    </w:p>
    <w:p w14:paraId="3A430E3C" w14:textId="77777777" w:rsidR="006C1614" w:rsidRDefault="006C1614" w:rsidP="006C1614">
      <w:pPr>
        <w:pStyle w:val="NormalWeb"/>
        <w:ind w:left="567" w:hanging="567"/>
      </w:pPr>
      <w:r>
        <w:t xml:space="preserve">Ince, H., &amp; </w:t>
      </w:r>
      <w:proofErr w:type="spellStart"/>
      <w:r>
        <w:t>Trafalis</w:t>
      </w:r>
      <w:proofErr w:type="spellEnd"/>
      <w:r>
        <w:t xml:space="preserve">, T. B. (2008). Short term forecasting with support vector machines and application to stock price prediction. </w:t>
      </w:r>
      <w:r>
        <w:rPr>
          <w:i/>
          <w:iCs/>
        </w:rPr>
        <w:t>International Journal of General Systems,</w:t>
      </w:r>
      <w:r>
        <w:t xml:space="preserve"> </w:t>
      </w:r>
      <w:r>
        <w:rPr>
          <w:i/>
          <w:iCs/>
        </w:rPr>
        <w:t>37</w:t>
      </w:r>
      <w:r>
        <w:t>(6), 677-687. doi:10.1080/03081070601068595</w:t>
      </w:r>
    </w:p>
    <w:p w14:paraId="3985E2B2" w14:textId="77777777" w:rsidR="006C1614" w:rsidRDefault="006C1614" w:rsidP="006C1614">
      <w:pPr>
        <w:pStyle w:val="NormalWeb"/>
        <w:ind w:left="567" w:hanging="567"/>
      </w:pPr>
      <w:r>
        <w:t xml:space="preserve">Liberty, J. (2010, March 8). Were the Turtles just </w:t>
      </w:r>
      <w:proofErr w:type="gramStart"/>
      <w:r>
        <w:t>lucky?...</w:t>
      </w:r>
      <w:proofErr w:type="gramEnd"/>
      <w:r>
        <w:t xml:space="preserve">: </w:t>
      </w:r>
      <w:proofErr w:type="spellStart"/>
      <w:r>
        <w:t>Au.Tra.Sy</w:t>
      </w:r>
      <w:proofErr w:type="spellEnd"/>
      <w:r>
        <w:t xml:space="preserve"> blog - automated trading system. Retrieved March 13, 2021, from </w:t>
      </w:r>
      <w:proofErr w:type="gramStart"/>
      <w:r>
        <w:t>http://www.automated-trading-system.com/turtles-just-lucky/</w:t>
      </w:r>
      <w:proofErr w:type="gramEnd"/>
    </w:p>
    <w:p w14:paraId="6056AAC4" w14:textId="77777777" w:rsidR="006C1614" w:rsidRDefault="006C1614" w:rsidP="006C1614">
      <w:pPr>
        <w:pStyle w:val="NormalWeb"/>
        <w:ind w:left="567" w:hanging="567"/>
      </w:pPr>
      <w:r>
        <w:t xml:space="preserve">Liu, G., &amp; Wang, X. (2019). A new metric for individual stock trend prediction. </w:t>
      </w:r>
      <w:r>
        <w:rPr>
          <w:i/>
          <w:iCs/>
        </w:rPr>
        <w:t>Engineering Applications of Artificial Intelligence,</w:t>
      </w:r>
      <w:r>
        <w:t xml:space="preserve"> </w:t>
      </w:r>
      <w:r>
        <w:rPr>
          <w:i/>
          <w:iCs/>
        </w:rPr>
        <w:t>82</w:t>
      </w:r>
      <w:r>
        <w:t xml:space="preserve">, 1-12. </w:t>
      </w:r>
      <w:proofErr w:type="gramStart"/>
      <w:r>
        <w:t>doi:10.1016/j.engappai</w:t>
      </w:r>
      <w:proofErr w:type="gramEnd"/>
      <w:r>
        <w:t>.2019.03.019</w:t>
      </w:r>
    </w:p>
    <w:p w14:paraId="77E214D0" w14:textId="77777777" w:rsidR="006C1614" w:rsidRDefault="006C1614" w:rsidP="006C1614">
      <w:pPr>
        <w:pStyle w:val="NormalWeb"/>
        <w:ind w:left="567" w:hanging="567"/>
      </w:pPr>
      <w:r>
        <w:t xml:space="preserve">Mitchell, C. (2021, January 21). Trend trading definition. Retrieved March 13, 2021, from </w:t>
      </w:r>
      <w:proofErr w:type="gramStart"/>
      <w:r>
        <w:t>https://www.investopedia.com/terms/t/trendtrading.asp</w:t>
      </w:r>
      <w:proofErr w:type="gramEnd"/>
    </w:p>
    <w:p w14:paraId="37457A2E" w14:textId="77777777" w:rsidR="006C1614" w:rsidRDefault="006C1614" w:rsidP="006C1614">
      <w:pPr>
        <w:pStyle w:val="NormalWeb"/>
        <w:ind w:left="567" w:hanging="567"/>
      </w:pPr>
      <w:proofErr w:type="spellStart"/>
      <w:r>
        <w:t>Moraru</w:t>
      </w:r>
      <w:proofErr w:type="spellEnd"/>
      <w:r>
        <w:t xml:space="preserve">, A. (2020, February 17). Forex blog. Retrieved March 12, 2021, from </w:t>
      </w:r>
      <w:proofErr w:type="gramStart"/>
      <w:r>
        <w:t>https://www.earnforex.com/blog/most-trending-currency-pairs-in-forex-trendstats-script/</w:t>
      </w:r>
      <w:proofErr w:type="gramEnd"/>
    </w:p>
    <w:p w14:paraId="7F6D120C" w14:textId="77777777" w:rsidR="006C1614" w:rsidRDefault="006C1614" w:rsidP="006C1614">
      <w:pPr>
        <w:pStyle w:val="NormalWeb"/>
        <w:ind w:left="567" w:hanging="567"/>
      </w:pPr>
      <w:r>
        <w:t xml:space="preserve">Neely, C. J., &amp; Weller, P. A. (2011). Technical analysis in the foreign exchange market. </w:t>
      </w:r>
      <w:r>
        <w:rPr>
          <w:i/>
          <w:iCs/>
        </w:rPr>
        <w:t>Federal Reserve Bank of St. Louis Review</w:t>
      </w:r>
      <w:r>
        <w:t>. doi:10.20955/wp.2011.001</w:t>
      </w:r>
    </w:p>
    <w:p w14:paraId="165A4050" w14:textId="77777777" w:rsidR="006C1614" w:rsidRDefault="006C1614" w:rsidP="006C1614">
      <w:pPr>
        <w:pStyle w:val="NormalWeb"/>
        <w:ind w:left="567" w:hanging="567"/>
      </w:pPr>
      <w:r>
        <w:t xml:space="preserve">Prado, M. L. (2018). </w:t>
      </w:r>
      <w:r>
        <w:rPr>
          <w:i/>
          <w:iCs/>
        </w:rPr>
        <w:t>Advances in financial machine learning</w:t>
      </w:r>
      <w:r>
        <w:t>. New Jersey: Wiley.</w:t>
      </w:r>
    </w:p>
    <w:p w14:paraId="1F61EA8C" w14:textId="77777777" w:rsidR="006C1614" w:rsidRDefault="006C1614" w:rsidP="006C1614">
      <w:pPr>
        <w:pStyle w:val="NormalWeb"/>
        <w:ind w:left="567" w:hanging="567"/>
      </w:pPr>
      <w:r>
        <w:t xml:space="preserve">Shen, J., &amp; Shafiq, M. O. (2020). Short-term stock market price trend prediction using a comprehensive deep learning system. </w:t>
      </w:r>
      <w:r>
        <w:rPr>
          <w:i/>
          <w:iCs/>
        </w:rPr>
        <w:t>Journal of Big Data,</w:t>
      </w:r>
      <w:r>
        <w:t xml:space="preserve"> </w:t>
      </w:r>
      <w:r>
        <w:rPr>
          <w:i/>
          <w:iCs/>
        </w:rPr>
        <w:t>7</w:t>
      </w:r>
      <w:r>
        <w:t>(1). doi:10.1186/s40537-020-00333-6</w:t>
      </w:r>
    </w:p>
    <w:p w14:paraId="0A6FBA28" w14:textId="77777777" w:rsidR="006C1614" w:rsidRDefault="006C1614" w:rsidP="006C1614">
      <w:pPr>
        <w:pStyle w:val="NormalWeb"/>
        <w:ind w:left="567" w:hanging="567"/>
      </w:pPr>
      <w:r>
        <w:t xml:space="preserve">Staff, I. (2021, March 04). Introduction to Elliott wave theory. Retrieved March 12, 2021, from </w:t>
      </w:r>
      <w:proofErr w:type="gramStart"/>
      <w:r>
        <w:t>https://www.investopedia.com/articles/technical/111401.asp</w:t>
      </w:r>
      <w:proofErr w:type="gramEnd"/>
    </w:p>
    <w:p w14:paraId="7B4533F8" w14:textId="77777777" w:rsidR="006C1614" w:rsidRDefault="006C1614" w:rsidP="006C1614">
      <w:pPr>
        <w:pStyle w:val="NormalWeb"/>
        <w:ind w:left="567" w:hanging="567"/>
      </w:pPr>
      <w:r>
        <w:lastRenderedPageBreak/>
        <w:t xml:space="preserve">Understanding and applying the </w:t>
      </w:r>
      <w:proofErr w:type="spellStart"/>
      <w:r>
        <w:t>dow</w:t>
      </w:r>
      <w:proofErr w:type="spellEnd"/>
      <w:r>
        <w:t xml:space="preserve"> theory to trading. (n.d.). Retrieved March 12, 2021, from https://blog.bettertrader.co/technical-analysis/understanding-and-applying-the-dow-theory-to-trading/#:~:text=The%20Dow%20Theory%20only%20is,on%20the%20relevant%20price%20movements.</w:t>
      </w:r>
    </w:p>
    <w:p w14:paraId="28E7AE13" w14:textId="77777777" w:rsidR="006C1614" w:rsidRDefault="006C1614" w:rsidP="006C1614">
      <w:pPr>
        <w:pStyle w:val="NormalWeb"/>
        <w:ind w:left="567" w:hanging="567"/>
      </w:pPr>
      <w:r>
        <w:t xml:space="preserve">Using the </w:t>
      </w:r>
      <w:proofErr w:type="spellStart"/>
      <w:r>
        <w:t>dow</w:t>
      </w:r>
      <w:proofErr w:type="spellEnd"/>
      <w:r>
        <w:t xml:space="preserve"> theory. (n.d.). Retrieved March 12, 2021, from </w:t>
      </w:r>
      <w:proofErr w:type="gramStart"/>
      <w:r>
        <w:t>https://www.streetdirectory.com/travel_guide/654/business_and_finance/using_the_dow_theory.html</w:t>
      </w:r>
      <w:proofErr w:type="gramEnd"/>
    </w:p>
    <w:p w14:paraId="5B0DE7D7" w14:textId="77777777" w:rsidR="006C1614" w:rsidRDefault="006C1614" w:rsidP="006C1614">
      <w:pPr>
        <w:pStyle w:val="NormalWeb"/>
        <w:ind w:left="567" w:hanging="567"/>
      </w:pPr>
      <w:r>
        <w:t xml:space="preserve">Wang, X., Kang, P., </w:t>
      </w:r>
      <w:proofErr w:type="spellStart"/>
      <w:r>
        <w:t>Phua</w:t>
      </w:r>
      <w:proofErr w:type="spellEnd"/>
      <w:r>
        <w:t xml:space="preserve">, H., &amp; Lin, W. (2003). Stock market prediction using neural networks: Does trading volume help in short-term prediction? </w:t>
      </w:r>
      <w:r>
        <w:rPr>
          <w:i/>
          <w:iCs/>
        </w:rPr>
        <w:t>Proceedings of the International Joint Conference on Neural Networks, 2003.</w:t>
      </w:r>
      <w:r>
        <w:t xml:space="preserve"> doi:10.1109/ijcnn.2003.1223946</w:t>
      </w:r>
    </w:p>
    <w:p w14:paraId="3F84143F" w14:textId="77777777" w:rsidR="006C1614" w:rsidRDefault="006C1614" w:rsidP="006C1614">
      <w:pPr>
        <w:pStyle w:val="NormalWeb"/>
        <w:ind w:left="567" w:hanging="567"/>
      </w:pPr>
      <w:r>
        <w:t xml:space="preserve">Wyckoff, R. D. (1932). </w:t>
      </w:r>
      <w:r>
        <w:rPr>
          <w:i/>
          <w:iCs/>
        </w:rPr>
        <w:t>The Richard D. Wyckoff method of trading in stocks: A course of instruction in tape reading and active trading</w:t>
      </w:r>
      <w:r>
        <w:t>. New York: Wyckoff Associates.</w:t>
      </w:r>
    </w:p>
    <w:p w14:paraId="117D6FAE" w14:textId="77777777" w:rsidR="001324B3" w:rsidRPr="000A42CE" w:rsidRDefault="000D3070" w:rsidP="008D7C63">
      <w:pPr>
        <w:adjustRightInd w:val="0"/>
        <w:snapToGrid w:val="0"/>
        <w:jc w:val="both"/>
        <w:rPr>
          <w:bCs/>
          <w:sz w:val="22"/>
          <w:szCs w:val="22"/>
          <w:lang w:eastAsia="ko-KR"/>
        </w:rPr>
      </w:pPr>
      <w:r w:rsidRPr="000A42CE">
        <w:rPr>
          <w:rFonts w:hint="eastAsia"/>
          <w:bCs/>
          <w:sz w:val="22"/>
          <w:szCs w:val="22"/>
          <w:lang w:eastAsia="ko-KR"/>
        </w:rPr>
        <w:t>11.</w:t>
      </w:r>
      <w:r w:rsidR="00D146D9" w:rsidRPr="000A42CE">
        <w:rPr>
          <w:bCs/>
          <w:sz w:val="22"/>
          <w:szCs w:val="22"/>
          <w:lang w:eastAsia="ko-KR"/>
        </w:rPr>
        <w:t>2. Book</w:t>
      </w:r>
    </w:p>
    <w:p w14:paraId="143226CD" w14:textId="77777777" w:rsidR="00462B21" w:rsidRPr="000A42CE" w:rsidRDefault="000D3070" w:rsidP="008D7C63">
      <w:pPr>
        <w:numPr>
          <w:ilvl w:val="0"/>
          <w:numId w:val="9"/>
        </w:numPr>
        <w:adjustRightInd w:val="0"/>
        <w:snapToGrid w:val="0"/>
        <w:spacing w:before="120"/>
        <w:ind w:left="403" w:hanging="403"/>
        <w:jc w:val="both"/>
        <w:rPr>
          <w:bCs/>
          <w:sz w:val="22"/>
          <w:szCs w:val="22"/>
          <w:lang w:eastAsia="ko-KR"/>
        </w:rPr>
      </w:pPr>
      <w:r w:rsidRPr="000A42CE">
        <w:rPr>
          <w:bCs/>
          <w:sz w:val="22"/>
          <w:szCs w:val="22"/>
          <w:lang w:eastAsia="ko-KR"/>
        </w:rPr>
        <w:t xml:space="preserve">H. S. Nalwa, Editor, </w:t>
      </w:r>
      <w:r w:rsidR="00C426BC" w:rsidRPr="000A42CE">
        <w:rPr>
          <w:bCs/>
          <w:sz w:val="22"/>
          <w:szCs w:val="22"/>
          <w:lang w:eastAsia="ko-KR"/>
        </w:rPr>
        <w:t>“</w:t>
      </w:r>
      <w:r w:rsidRPr="000A42CE">
        <w:rPr>
          <w:bCs/>
          <w:sz w:val="22"/>
          <w:szCs w:val="22"/>
          <w:lang w:eastAsia="ko-KR"/>
        </w:rPr>
        <w:t>Magnetic Nanostructures</w:t>
      </w:r>
      <w:r w:rsidR="00C426BC" w:rsidRPr="000A42CE">
        <w:rPr>
          <w:bCs/>
          <w:sz w:val="22"/>
          <w:szCs w:val="22"/>
          <w:lang w:eastAsia="ko-KR"/>
        </w:rPr>
        <w:t>”</w:t>
      </w:r>
      <w:r w:rsidRPr="000A42CE">
        <w:rPr>
          <w:bCs/>
          <w:sz w:val="22"/>
          <w:szCs w:val="22"/>
          <w:lang w:eastAsia="ko-KR"/>
        </w:rPr>
        <w:t>, American Scientific Publishers, Los Angeles</w:t>
      </w:r>
      <w:r w:rsidR="00E626FF" w:rsidRPr="000A42CE">
        <w:rPr>
          <w:bCs/>
          <w:sz w:val="22"/>
          <w:szCs w:val="22"/>
          <w:lang w:eastAsia="ko-KR"/>
        </w:rPr>
        <w:t>,</w:t>
      </w:r>
      <w:r w:rsidRPr="000A42CE">
        <w:rPr>
          <w:bCs/>
          <w:sz w:val="22"/>
          <w:szCs w:val="22"/>
          <w:lang w:eastAsia="ko-KR"/>
        </w:rPr>
        <w:t xml:space="preserve"> (2003)</w:t>
      </w:r>
      <w:r w:rsidR="001324B3" w:rsidRPr="000A42CE">
        <w:rPr>
          <w:bCs/>
          <w:sz w:val="22"/>
          <w:szCs w:val="22"/>
          <w:lang w:eastAsia="ko-KR"/>
        </w:rPr>
        <w:t>.</w:t>
      </w:r>
    </w:p>
    <w:p w14:paraId="63074FFA" w14:textId="77777777" w:rsidR="00E626FF" w:rsidRPr="000A42CE" w:rsidRDefault="00E626FF" w:rsidP="008D7C63">
      <w:pPr>
        <w:adjustRightInd w:val="0"/>
        <w:snapToGrid w:val="0"/>
        <w:jc w:val="both"/>
        <w:rPr>
          <w:bCs/>
          <w:sz w:val="22"/>
          <w:szCs w:val="22"/>
          <w:lang w:eastAsia="ko-KR"/>
        </w:rPr>
      </w:pPr>
    </w:p>
    <w:p w14:paraId="2A940AEE" w14:textId="77777777" w:rsidR="002F16B1" w:rsidRPr="000A42CE" w:rsidRDefault="000D3070" w:rsidP="008D7C63">
      <w:pPr>
        <w:adjustRightInd w:val="0"/>
        <w:snapToGrid w:val="0"/>
        <w:rPr>
          <w:bCs/>
          <w:sz w:val="22"/>
          <w:szCs w:val="22"/>
          <w:lang w:eastAsia="ko-KR"/>
        </w:rPr>
      </w:pPr>
      <w:r w:rsidRPr="000A42CE">
        <w:rPr>
          <w:rFonts w:hint="eastAsia"/>
          <w:bCs/>
          <w:sz w:val="22"/>
          <w:szCs w:val="22"/>
          <w:lang w:eastAsia="ko-KR"/>
        </w:rPr>
        <w:t>11.</w:t>
      </w:r>
      <w:r w:rsidRPr="000A42CE">
        <w:rPr>
          <w:bCs/>
          <w:sz w:val="22"/>
          <w:szCs w:val="22"/>
          <w:lang w:eastAsia="ko-KR"/>
        </w:rPr>
        <w:t>3. Chapter in a Book</w:t>
      </w:r>
    </w:p>
    <w:p w14:paraId="0C740F86" w14:textId="77777777" w:rsidR="001324B3" w:rsidRPr="000A42CE" w:rsidRDefault="000D3070" w:rsidP="008D7C63">
      <w:pPr>
        <w:numPr>
          <w:ilvl w:val="0"/>
          <w:numId w:val="9"/>
        </w:numPr>
        <w:adjustRightInd w:val="0"/>
        <w:snapToGrid w:val="0"/>
        <w:spacing w:before="120"/>
        <w:ind w:left="403" w:hanging="403"/>
        <w:jc w:val="both"/>
        <w:rPr>
          <w:bCs/>
          <w:sz w:val="22"/>
          <w:szCs w:val="22"/>
          <w:lang w:eastAsia="ko-KR"/>
        </w:rPr>
      </w:pPr>
      <w:r w:rsidRPr="000A42CE">
        <w:rPr>
          <w:bCs/>
          <w:sz w:val="22"/>
          <w:szCs w:val="22"/>
          <w:lang w:eastAsia="ko-KR"/>
        </w:rPr>
        <w:t xml:space="preserve">H. V. Jansen, N. R. Tas and J. W. </w:t>
      </w:r>
      <w:proofErr w:type="spellStart"/>
      <w:r w:rsidRPr="000A42CE">
        <w:rPr>
          <w:bCs/>
          <w:sz w:val="22"/>
          <w:szCs w:val="22"/>
          <w:lang w:eastAsia="ko-KR"/>
        </w:rPr>
        <w:t>Berenschot</w:t>
      </w:r>
      <w:proofErr w:type="spellEnd"/>
      <w:r w:rsidRPr="000A42CE">
        <w:rPr>
          <w:bCs/>
          <w:sz w:val="22"/>
          <w:szCs w:val="22"/>
          <w:lang w:eastAsia="ko-KR"/>
        </w:rPr>
        <w:t xml:space="preserve">, </w:t>
      </w:r>
      <w:r w:rsidR="00F34C2A" w:rsidRPr="000A42CE">
        <w:rPr>
          <w:bCs/>
          <w:sz w:val="22"/>
          <w:szCs w:val="22"/>
          <w:lang w:eastAsia="ko-KR"/>
        </w:rPr>
        <w:t>“</w:t>
      </w:r>
      <w:r w:rsidRPr="000A42CE">
        <w:rPr>
          <w:bCs/>
          <w:sz w:val="22"/>
          <w:szCs w:val="22"/>
          <w:lang w:eastAsia="ko-KR"/>
        </w:rPr>
        <w:t>Encyclopedia of Nanoscience and Nanotechnology</w:t>
      </w:r>
      <w:r w:rsidR="00F34C2A" w:rsidRPr="000A42CE">
        <w:rPr>
          <w:bCs/>
          <w:sz w:val="22"/>
          <w:szCs w:val="22"/>
          <w:lang w:eastAsia="ko-KR"/>
        </w:rPr>
        <w:t>”</w:t>
      </w:r>
      <w:r w:rsidRPr="000A42CE">
        <w:rPr>
          <w:bCs/>
          <w:sz w:val="22"/>
          <w:szCs w:val="22"/>
          <w:lang w:eastAsia="ko-KR"/>
        </w:rPr>
        <w:t>, Edited H. S. Nalwa, American Scientific Publishers, Los Angeles</w:t>
      </w:r>
      <w:r w:rsidR="00C426BC" w:rsidRPr="000A42CE">
        <w:rPr>
          <w:rFonts w:hint="eastAsia"/>
          <w:bCs/>
          <w:sz w:val="22"/>
          <w:szCs w:val="22"/>
          <w:lang w:eastAsia="ko-KR"/>
        </w:rPr>
        <w:t>,</w:t>
      </w:r>
      <w:r w:rsidRPr="000A42CE">
        <w:rPr>
          <w:bCs/>
          <w:sz w:val="22"/>
          <w:szCs w:val="22"/>
          <w:lang w:eastAsia="ko-KR"/>
        </w:rPr>
        <w:t xml:space="preserve"> </w:t>
      </w:r>
      <w:r w:rsidR="00C426BC" w:rsidRPr="000A42CE">
        <w:rPr>
          <w:rFonts w:hint="eastAsia"/>
          <w:bCs/>
          <w:sz w:val="22"/>
          <w:szCs w:val="22"/>
          <w:lang w:eastAsia="ko-KR"/>
        </w:rPr>
        <w:t>v</w:t>
      </w:r>
      <w:r w:rsidR="00C426BC" w:rsidRPr="000A42CE">
        <w:rPr>
          <w:bCs/>
          <w:sz w:val="22"/>
          <w:szCs w:val="22"/>
          <w:lang w:eastAsia="ko-KR"/>
        </w:rPr>
        <w:t xml:space="preserve">ol. 5, </w:t>
      </w:r>
      <w:r w:rsidRPr="000A42CE">
        <w:rPr>
          <w:bCs/>
          <w:sz w:val="22"/>
          <w:szCs w:val="22"/>
          <w:lang w:eastAsia="ko-KR"/>
        </w:rPr>
        <w:t xml:space="preserve">(2004), </w:t>
      </w:r>
      <w:r w:rsidR="001324B3" w:rsidRPr="000A42CE">
        <w:rPr>
          <w:bCs/>
          <w:sz w:val="22"/>
          <w:szCs w:val="22"/>
          <w:lang w:eastAsia="ko-KR"/>
        </w:rPr>
        <w:t>pp.</w:t>
      </w:r>
      <w:r w:rsidR="00E626FF" w:rsidRPr="000A42CE">
        <w:rPr>
          <w:bCs/>
          <w:sz w:val="22"/>
          <w:szCs w:val="22"/>
          <w:lang w:eastAsia="ko-KR"/>
        </w:rPr>
        <w:t xml:space="preserve"> </w:t>
      </w:r>
      <w:r w:rsidR="001324B3" w:rsidRPr="000A42CE">
        <w:rPr>
          <w:bCs/>
          <w:sz w:val="22"/>
          <w:szCs w:val="22"/>
          <w:lang w:eastAsia="ko-KR"/>
        </w:rPr>
        <w:t>163-275.</w:t>
      </w:r>
    </w:p>
    <w:p w14:paraId="5B8450F5" w14:textId="77777777" w:rsidR="005747FF" w:rsidRPr="000A42CE" w:rsidRDefault="005747FF" w:rsidP="008D7C63">
      <w:pPr>
        <w:adjustRightInd w:val="0"/>
        <w:snapToGrid w:val="0"/>
        <w:spacing w:before="120"/>
        <w:jc w:val="both"/>
        <w:rPr>
          <w:bCs/>
          <w:sz w:val="22"/>
          <w:szCs w:val="22"/>
          <w:lang w:eastAsia="ko-KR"/>
        </w:rPr>
      </w:pPr>
    </w:p>
    <w:p w14:paraId="7E22B991" w14:textId="77777777" w:rsidR="002F16B1" w:rsidRPr="000A42CE" w:rsidRDefault="000D3070" w:rsidP="008D7C63">
      <w:pPr>
        <w:adjustRightInd w:val="0"/>
        <w:snapToGrid w:val="0"/>
        <w:jc w:val="both"/>
        <w:rPr>
          <w:bCs/>
          <w:sz w:val="22"/>
          <w:szCs w:val="22"/>
          <w:lang w:eastAsia="ko-KR"/>
        </w:rPr>
      </w:pPr>
      <w:r w:rsidRPr="000A42CE">
        <w:rPr>
          <w:rFonts w:hint="eastAsia"/>
          <w:bCs/>
          <w:sz w:val="22"/>
          <w:szCs w:val="22"/>
          <w:lang w:eastAsia="ko-KR"/>
        </w:rPr>
        <w:t>11.</w:t>
      </w:r>
      <w:r w:rsidR="009120E8" w:rsidRPr="000A42CE">
        <w:rPr>
          <w:bCs/>
          <w:sz w:val="22"/>
          <w:szCs w:val="22"/>
          <w:lang w:eastAsia="ko-KR"/>
        </w:rPr>
        <w:t>4. Conference Proceedings</w:t>
      </w:r>
    </w:p>
    <w:p w14:paraId="1535E577" w14:textId="77777777" w:rsidR="00D146D9" w:rsidRPr="000A42CE" w:rsidRDefault="000D3070" w:rsidP="008D7C63">
      <w:pPr>
        <w:numPr>
          <w:ilvl w:val="0"/>
          <w:numId w:val="9"/>
        </w:numPr>
        <w:adjustRightInd w:val="0"/>
        <w:snapToGrid w:val="0"/>
        <w:spacing w:before="120"/>
        <w:ind w:left="403" w:hanging="403"/>
        <w:jc w:val="both"/>
        <w:rPr>
          <w:bCs/>
          <w:sz w:val="22"/>
          <w:szCs w:val="22"/>
          <w:lang w:eastAsia="ko-KR"/>
        </w:rPr>
      </w:pPr>
      <w:r w:rsidRPr="000A42CE">
        <w:rPr>
          <w:bCs/>
          <w:sz w:val="22"/>
          <w:szCs w:val="22"/>
          <w:lang w:eastAsia="ko-KR"/>
        </w:rPr>
        <w:t xml:space="preserve">J. Kimura and H. </w:t>
      </w:r>
      <w:proofErr w:type="spellStart"/>
      <w:r w:rsidRPr="000A42CE">
        <w:rPr>
          <w:bCs/>
          <w:sz w:val="22"/>
          <w:szCs w:val="22"/>
          <w:lang w:eastAsia="ko-KR"/>
        </w:rPr>
        <w:t>Shibasaki</w:t>
      </w:r>
      <w:proofErr w:type="spellEnd"/>
      <w:r w:rsidRPr="000A42CE">
        <w:rPr>
          <w:bCs/>
          <w:sz w:val="22"/>
          <w:szCs w:val="22"/>
          <w:lang w:eastAsia="ko-KR"/>
        </w:rPr>
        <w:t xml:space="preserve">, </w:t>
      </w:r>
      <w:r w:rsidR="00F34C2A" w:rsidRPr="000A42CE">
        <w:rPr>
          <w:bCs/>
          <w:sz w:val="22"/>
          <w:szCs w:val="22"/>
          <w:lang w:eastAsia="ko-KR"/>
        </w:rPr>
        <w:t>“</w:t>
      </w:r>
      <w:r w:rsidRPr="000A42CE">
        <w:rPr>
          <w:bCs/>
          <w:sz w:val="22"/>
          <w:szCs w:val="22"/>
          <w:lang w:eastAsia="ko-KR"/>
        </w:rPr>
        <w:t>Recent Advances in Clinical Neurophysiology</w:t>
      </w:r>
      <w:r w:rsidR="00F34C2A" w:rsidRPr="000A42CE">
        <w:rPr>
          <w:bCs/>
          <w:sz w:val="22"/>
          <w:szCs w:val="22"/>
          <w:lang w:eastAsia="ko-KR"/>
        </w:rPr>
        <w:t>”,</w:t>
      </w:r>
      <w:r w:rsidRPr="000A42CE">
        <w:rPr>
          <w:bCs/>
          <w:sz w:val="22"/>
          <w:szCs w:val="22"/>
          <w:lang w:eastAsia="ko-KR"/>
        </w:rPr>
        <w:t xml:space="preserve"> Proceedings of the 10th International Congress of EMG and Clinical Neurophysiology, Kyoto, Japan</w:t>
      </w:r>
      <w:r w:rsidR="00E626FF" w:rsidRPr="000A42CE">
        <w:rPr>
          <w:bCs/>
          <w:sz w:val="22"/>
          <w:szCs w:val="22"/>
          <w:lang w:eastAsia="ko-KR"/>
        </w:rPr>
        <w:t>, (1995) October 15-19</w:t>
      </w:r>
      <w:r w:rsidR="001324B3" w:rsidRPr="000A42CE">
        <w:rPr>
          <w:bCs/>
          <w:sz w:val="22"/>
          <w:szCs w:val="22"/>
          <w:lang w:eastAsia="ko-KR"/>
        </w:rPr>
        <w:t>.</w:t>
      </w:r>
    </w:p>
    <w:p w14:paraId="4FB0CE63" w14:textId="77777777" w:rsidR="002F16B1" w:rsidRPr="000A42CE" w:rsidRDefault="000D3070" w:rsidP="008D7C63">
      <w:pPr>
        <w:adjustRightInd w:val="0"/>
        <w:snapToGrid w:val="0"/>
        <w:jc w:val="both"/>
        <w:rPr>
          <w:bCs/>
          <w:sz w:val="22"/>
          <w:szCs w:val="22"/>
          <w:lang w:eastAsia="ko-KR"/>
        </w:rPr>
      </w:pPr>
      <w:r w:rsidRPr="000A42CE">
        <w:rPr>
          <w:rFonts w:hint="eastAsia"/>
          <w:bCs/>
          <w:sz w:val="22"/>
          <w:szCs w:val="22"/>
          <w:lang w:eastAsia="ko-KR"/>
        </w:rPr>
        <w:t>11.</w:t>
      </w:r>
      <w:r w:rsidR="00E626FF" w:rsidRPr="000A42CE">
        <w:rPr>
          <w:bCs/>
          <w:sz w:val="22"/>
          <w:szCs w:val="22"/>
          <w:lang w:eastAsia="ko-KR"/>
        </w:rPr>
        <w:t>5. Patent</w:t>
      </w:r>
    </w:p>
    <w:p w14:paraId="4CEA82BB" w14:textId="77777777" w:rsidR="002F16B1" w:rsidRPr="000A42CE" w:rsidRDefault="00F34C2A" w:rsidP="008D7C63">
      <w:pPr>
        <w:numPr>
          <w:ilvl w:val="0"/>
          <w:numId w:val="9"/>
        </w:numPr>
        <w:adjustRightInd w:val="0"/>
        <w:snapToGrid w:val="0"/>
        <w:spacing w:before="120"/>
        <w:ind w:left="403" w:hanging="403"/>
        <w:jc w:val="both"/>
        <w:rPr>
          <w:bCs/>
          <w:sz w:val="22"/>
          <w:szCs w:val="22"/>
          <w:lang w:eastAsia="ko-KR"/>
        </w:rPr>
      </w:pPr>
      <w:r w:rsidRPr="000A42CE">
        <w:rPr>
          <w:bCs/>
          <w:sz w:val="22"/>
          <w:szCs w:val="22"/>
          <w:lang w:eastAsia="ko-KR"/>
        </w:rPr>
        <w:t>C. E. Larsen, R. Trip</w:t>
      </w:r>
      <w:r w:rsidR="000D3070" w:rsidRPr="000A42CE">
        <w:rPr>
          <w:bCs/>
          <w:sz w:val="22"/>
          <w:szCs w:val="22"/>
          <w:lang w:eastAsia="ko-KR"/>
        </w:rPr>
        <w:t xml:space="preserve"> and C.</w:t>
      </w:r>
      <w:r w:rsidRPr="000A42CE">
        <w:rPr>
          <w:bCs/>
          <w:sz w:val="22"/>
          <w:szCs w:val="22"/>
          <w:lang w:eastAsia="ko-KR"/>
        </w:rPr>
        <w:t xml:space="preserve"> </w:t>
      </w:r>
      <w:r w:rsidR="000D3070" w:rsidRPr="000A42CE">
        <w:rPr>
          <w:bCs/>
          <w:sz w:val="22"/>
          <w:szCs w:val="22"/>
          <w:lang w:eastAsia="ko-KR"/>
        </w:rPr>
        <w:t xml:space="preserve">R. Johnson, </w:t>
      </w:r>
      <w:r w:rsidRPr="000A42CE">
        <w:rPr>
          <w:bCs/>
          <w:sz w:val="22"/>
          <w:szCs w:val="22"/>
          <w:lang w:eastAsia="ko-KR"/>
        </w:rPr>
        <w:t>“</w:t>
      </w:r>
      <w:r w:rsidR="000D3070" w:rsidRPr="000A42CE">
        <w:rPr>
          <w:bCs/>
          <w:sz w:val="22"/>
          <w:szCs w:val="22"/>
          <w:lang w:eastAsia="ko-KR"/>
        </w:rPr>
        <w:t>Methods for procedures related to the electrophysiology of the heart</w:t>
      </w:r>
      <w:r w:rsidRPr="000A42CE">
        <w:rPr>
          <w:bCs/>
          <w:sz w:val="22"/>
          <w:szCs w:val="22"/>
          <w:lang w:eastAsia="ko-KR"/>
        </w:rPr>
        <w:t>”,</w:t>
      </w:r>
      <w:r w:rsidR="000D3070" w:rsidRPr="000A42CE">
        <w:rPr>
          <w:bCs/>
          <w:sz w:val="22"/>
          <w:szCs w:val="22"/>
          <w:lang w:eastAsia="ko-KR"/>
        </w:rPr>
        <w:t xml:space="preserve"> U.S. Patent 5,529,067, (1995)</w:t>
      </w:r>
      <w:r w:rsidR="00F3411A" w:rsidRPr="000A42CE">
        <w:rPr>
          <w:bCs/>
          <w:sz w:val="22"/>
          <w:szCs w:val="22"/>
          <w:lang w:eastAsia="ko-KR"/>
        </w:rPr>
        <w:t xml:space="preserve"> Jun</w:t>
      </w:r>
      <w:r w:rsidR="00F3411A" w:rsidRPr="000A42CE">
        <w:rPr>
          <w:rFonts w:hint="eastAsia"/>
          <w:bCs/>
          <w:sz w:val="22"/>
          <w:szCs w:val="22"/>
          <w:lang w:eastAsia="ko-KR"/>
        </w:rPr>
        <w:t>e</w:t>
      </w:r>
      <w:r w:rsidR="00F3411A" w:rsidRPr="000A42CE">
        <w:rPr>
          <w:bCs/>
          <w:sz w:val="22"/>
          <w:szCs w:val="22"/>
          <w:lang w:eastAsia="ko-KR"/>
        </w:rPr>
        <w:t xml:space="preserve"> 25</w:t>
      </w:r>
      <w:r w:rsidR="000D3070" w:rsidRPr="000A42CE">
        <w:rPr>
          <w:bCs/>
          <w:sz w:val="22"/>
          <w:szCs w:val="22"/>
          <w:lang w:eastAsia="ko-KR"/>
        </w:rPr>
        <w:t>.</w:t>
      </w:r>
    </w:p>
    <w:p w14:paraId="5BA626CF" w14:textId="77777777" w:rsidR="00D146D9" w:rsidRPr="000A42CE" w:rsidRDefault="00D146D9" w:rsidP="008D7C63">
      <w:pPr>
        <w:adjustRightInd w:val="0"/>
        <w:snapToGrid w:val="0"/>
        <w:jc w:val="both"/>
        <w:rPr>
          <w:bCs/>
          <w:sz w:val="22"/>
          <w:szCs w:val="22"/>
          <w:lang w:eastAsia="ko-KR"/>
        </w:rPr>
      </w:pPr>
    </w:p>
    <w:p w14:paraId="102BBC1A" w14:textId="77777777" w:rsidR="000D3070" w:rsidRPr="000A42CE" w:rsidRDefault="000D3070" w:rsidP="008D7C63">
      <w:pPr>
        <w:adjustRightInd w:val="0"/>
        <w:snapToGrid w:val="0"/>
        <w:ind w:firstLine="244"/>
        <w:jc w:val="both"/>
        <w:rPr>
          <w:bCs/>
          <w:sz w:val="22"/>
          <w:szCs w:val="22"/>
          <w:lang w:eastAsia="ko-KR"/>
        </w:rPr>
      </w:pPr>
      <w:r w:rsidRPr="000A42CE">
        <w:rPr>
          <w:bCs/>
          <w:sz w:val="22"/>
          <w:szCs w:val="22"/>
          <w:lang w:eastAsia="ko-KR"/>
        </w:rPr>
        <w:t>Do not use the phrases "et al." and "ibid." in the reference section. Instead, the names of all authors in a reference must be listed.</w:t>
      </w:r>
    </w:p>
    <w:p w14:paraId="78DBF04F" w14:textId="77777777" w:rsidR="00404FF3" w:rsidRPr="000A42CE" w:rsidRDefault="00404FF3" w:rsidP="00671F1F">
      <w:pPr>
        <w:adjustRightInd w:val="0"/>
        <w:snapToGrid w:val="0"/>
        <w:jc w:val="both"/>
        <w:rPr>
          <w:bCs/>
          <w:sz w:val="22"/>
          <w:szCs w:val="22"/>
          <w:lang w:eastAsia="ko-KR"/>
        </w:rPr>
      </w:pPr>
    </w:p>
    <w:p w14:paraId="289EEFC0" w14:textId="77777777" w:rsidR="00305D04" w:rsidRPr="000A42CE" w:rsidRDefault="00305D04" w:rsidP="008D7C63">
      <w:pPr>
        <w:tabs>
          <w:tab w:val="left" w:pos="24"/>
        </w:tabs>
        <w:adjustRightInd w:val="0"/>
        <w:snapToGrid w:val="0"/>
        <w:jc w:val="both"/>
        <w:rPr>
          <w:bCs/>
          <w:sz w:val="22"/>
          <w:szCs w:val="22"/>
        </w:rPr>
      </w:pPr>
      <w:r w:rsidRPr="000A42CE">
        <w:rPr>
          <w:bCs/>
          <w:sz w:val="22"/>
          <w:szCs w:val="22"/>
        </w:rPr>
        <w:t>1</w:t>
      </w:r>
      <w:r w:rsidR="000D3070" w:rsidRPr="000A42CE">
        <w:rPr>
          <w:rFonts w:hint="eastAsia"/>
          <w:bCs/>
          <w:sz w:val="22"/>
          <w:szCs w:val="22"/>
          <w:lang w:eastAsia="ko-KR"/>
        </w:rPr>
        <w:t>2</w:t>
      </w:r>
      <w:r w:rsidR="009120E8" w:rsidRPr="000A42CE">
        <w:rPr>
          <w:bCs/>
          <w:sz w:val="22"/>
          <w:szCs w:val="22"/>
        </w:rPr>
        <w:t>. Copyright F</w:t>
      </w:r>
      <w:r w:rsidRPr="000A42CE">
        <w:rPr>
          <w:bCs/>
          <w:sz w:val="22"/>
          <w:szCs w:val="22"/>
        </w:rPr>
        <w:t>orms</w:t>
      </w:r>
    </w:p>
    <w:p w14:paraId="746065B3" w14:textId="77777777" w:rsidR="00305D04" w:rsidRPr="000A42CE" w:rsidRDefault="00305D04" w:rsidP="008D7C63">
      <w:pPr>
        <w:pStyle w:val="BodyTextIndent"/>
        <w:tabs>
          <w:tab w:val="left" w:pos="24"/>
        </w:tabs>
        <w:adjustRightInd w:val="0"/>
        <w:snapToGrid w:val="0"/>
        <w:spacing w:before="120"/>
        <w:ind w:firstLine="244"/>
        <w:rPr>
          <w:bCs/>
          <w:spacing w:val="0"/>
          <w:szCs w:val="22"/>
        </w:rPr>
      </w:pPr>
      <w:r w:rsidRPr="000A42CE">
        <w:rPr>
          <w:bCs/>
          <w:spacing w:val="0"/>
          <w:szCs w:val="22"/>
        </w:rPr>
        <w:t xml:space="preserve">You must include your </w:t>
      </w:r>
      <w:proofErr w:type="gramStart"/>
      <w:r w:rsidRPr="000A42CE">
        <w:rPr>
          <w:bCs/>
          <w:spacing w:val="0"/>
          <w:szCs w:val="22"/>
        </w:rPr>
        <w:t>fully-completed</w:t>
      </w:r>
      <w:proofErr w:type="gramEnd"/>
      <w:r w:rsidRPr="000A42CE">
        <w:rPr>
          <w:bCs/>
          <w:spacing w:val="0"/>
          <w:szCs w:val="22"/>
        </w:rPr>
        <w:t xml:space="preserve">, signed </w:t>
      </w:r>
      <w:r w:rsidR="001A0250" w:rsidRPr="000A42CE">
        <w:rPr>
          <w:rFonts w:hint="eastAsia"/>
          <w:bCs/>
          <w:spacing w:val="0"/>
          <w:szCs w:val="22"/>
          <w:lang w:eastAsia="ko-KR"/>
        </w:rPr>
        <w:t>SERSC</w:t>
      </w:r>
      <w:r w:rsidRPr="000A42CE">
        <w:rPr>
          <w:bCs/>
          <w:spacing w:val="0"/>
          <w:szCs w:val="22"/>
        </w:rPr>
        <w:t xml:space="preserve"> copyright release form when you submit your paper. </w:t>
      </w:r>
      <w:r w:rsidRPr="000A42CE">
        <w:rPr>
          <w:bCs/>
          <w:caps/>
          <w:spacing w:val="0"/>
          <w:szCs w:val="22"/>
        </w:rPr>
        <w:t>We must have this form before your paper can</w:t>
      </w:r>
      <w:r w:rsidR="00404FF3" w:rsidRPr="000A42CE">
        <w:rPr>
          <w:bCs/>
          <w:caps/>
          <w:spacing w:val="0"/>
          <w:szCs w:val="22"/>
        </w:rPr>
        <w:t xml:space="preserve"> be published in the JOURNAL</w:t>
      </w:r>
      <w:r w:rsidRPr="000A42CE">
        <w:rPr>
          <w:bCs/>
          <w:caps/>
          <w:spacing w:val="0"/>
          <w:szCs w:val="22"/>
        </w:rPr>
        <w:t>.</w:t>
      </w:r>
      <w:r w:rsidRPr="000A42CE">
        <w:rPr>
          <w:bCs/>
          <w:spacing w:val="0"/>
          <w:szCs w:val="22"/>
        </w:rPr>
        <w:t xml:space="preserve"> The copyright form is available </w:t>
      </w:r>
      <w:r w:rsidR="001A0250" w:rsidRPr="000A42CE">
        <w:rPr>
          <w:rFonts w:hint="eastAsia"/>
          <w:bCs/>
          <w:spacing w:val="0"/>
          <w:szCs w:val="22"/>
          <w:lang w:eastAsia="ko-KR"/>
        </w:rPr>
        <w:t>from journal home page.</w:t>
      </w:r>
      <w:r w:rsidR="009D0FBE" w:rsidRPr="000A42CE">
        <w:rPr>
          <w:rFonts w:hint="eastAsia"/>
          <w:bCs/>
          <w:spacing w:val="0"/>
          <w:szCs w:val="22"/>
          <w:lang w:eastAsia="ko-KR"/>
        </w:rPr>
        <w:t xml:space="preserve"> Authors should send their copyright forms to FAX. +82-</w:t>
      </w:r>
      <w:r w:rsidR="00400385" w:rsidRPr="000A42CE">
        <w:rPr>
          <w:rFonts w:hint="eastAsia"/>
          <w:bCs/>
          <w:spacing w:val="0"/>
          <w:szCs w:val="22"/>
          <w:lang w:eastAsia="ko-KR"/>
        </w:rPr>
        <w:t>70</w:t>
      </w:r>
      <w:r w:rsidR="009D0FBE" w:rsidRPr="000A42CE">
        <w:rPr>
          <w:rFonts w:hint="eastAsia"/>
          <w:bCs/>
          <w:spacing w:val="0"/>
          <w:szCs w:val="22"/>
          <w:lang w:eastAsia="ko-KR"/>
        </w:rPr>
        <w:t>-</w:t>
      </w:r>
      <w:r w:rsidR="00400385" w:rsidRPr="000A42CE">
        <w:rPr>
          <w:rFonts w:hint="eastAsia"/>
          <w:bCs/>
          <w:spacing w:val="0"/>
          <w:szCs w:val="22"/>
          <w:lang w:eastAsia="ko-KR"/>
        </w:rPr>
        <w:t>7614</w:t>
      </w:r>
      <w:r w:rsidR="009D0FBE" w:rsidRPr="000A42CE">
        <w:rPr>
          <w:rFonts w:hint="eastAsia"/>
          <w:bCs/>
          <w:spacing w:val="0"/>
          <w:szCs w:val="22"/>
          <w:lang w:eastAsia="ko-KR"/>
        </w:rPr>
        <w:t>-</w:t>
      </w:r>
      <w:r w:rsidR="00400385" w:rsidRPr="000A42CE">
        <w:rPr>
          <w:rFonts w:hint="eastAsia"/>
          <w:bCs/>
          <w:spacing w:val="0"/>
          <w:szCs w:val="22"/>
          <w:lang w:eastAsia="ko-KR"/>
        </w:rPr>
        <w:t>3027</w:t>
      </w:r>
      <w:r w:rsidR="009D0FBE" w:rsidRPr="000A42CE">
        <w:rPr>
          <w:rFonts w:hint="eastAsia"/>
          <w:bCs/>
          <w:spacing w:val="0"/>
          <w:szCs w:val="22"/>
          <w:lang w:eastAsia="ko-KR"/>
        </w:rPr>
        <w:t xml:space="preserve"> or E-mail </w:t>
      </w:r>
      <w:r w:rsidR="00870422" w:rsidRPr="000A42CE">
        <w:rPr>
          <w:rFonts w:hint="eastAsia"/>
          <w:bCs/>
          <w:spacing w:val="0"/>
          <w:szCs w:val="22"/>
          <w:lang w:eastAsia="ko-KR"/>
        </w:rPr>
        <w:t>journal</w:t>
      </w:r>
      <w:r w:rsidR="009D0FBE" w:rsidRPr="000A42CE">
        <w:rPr>
          <w:rFonts w:hint="eastAsia"/>
          <w:bCs/>
          <w:spacing w:val="0"/>
          <w:szCs w:val="22"/>
          <w:lang w:eastAsia="ko-KR"/>
        </w:rPr>
        <w:t>@sersc.org</w:t>
      </w:r>
      <w:r w:rsidR="00C97F4E" w:rsidRPr="000A42CE">
        <w:rPr>
          <w:bCs/>
          <w:spacing w:val="0"/>
          <w:szCs w:val="22"/>
          <w:lang w:eastAsia="ko-KR"/>
        </w:rPr>
        <w:t>.</w:t>
      </w:r>
    </w:p>
    <w:p w14:paraId="312A72C6" w14:textId="77777777" w:rsidR="00305D04" w:rsidRPr="000A42CE" w:rsidRDefault="00305D04" w:rsidP="008D7C63">
      <w:pPr>
        <w:tabs>
          <w:tab w:val="left" w:pos="24"/>
        </w:tabs>
        <w:adjustRightInd w:val="0"/>
        <w:snapToGrid w:val="0"/>
        <w:jc w:val="both"/>
        <w:rPr>
          <w:bCs/>
          <w:sz w:val="22"/>
          <w:szCs w:val="22"/>
          <w:lang w:eastAsia="ko-KR"/>
        </w:rPr>
      </w:pPr>
    </w:p>
    <w:p w14:paraId="4481DB63" w14:textId="77777777" w:rsidR="009D0FBE" w:rsidRPr="000A42CE" w:rsidRDefault="009D0FBE" w:rsidP="008D7C63">
      <w:pPr>
        <w:tabs>
          <w:tab w:val="left" w:pos="24"/>
        </w:tabs>
        <w:adjustRightInd w:val="0"/>
        <w:snapToGrid w:val="0"/>
        <w:jc w:val="center"/>
        <w:rPr>
          <w:bCs/>
          <w:sz w:val="22"/>
          <w:szCs w:val="22"/>
          <w:lang w:eastAsia="ko-KR"/>
        </w:rPr>
      </w:pPr>
      <w:r w:rsidRPr="000A42CE">
        <w:rPr>
          <w:rFonts w:hint="eastAsia"/>
          <w:bCs/>
          <w:sz w:val="22"/>
          <w:szCs w:val="22"/>
          <w:lang w:eastAsia="ko-KR"/>
        </w:rPr>
        <w:t>Authors</w:t>
      </w:r>
    </w:p>
    <w:p w14:paraId="44CA4D6A" w14:textId="77777777" w:rsidR="009D0FBE" w:rsidRPr="000A42CE" w:rsidRDefault="009D0FBE" w:rsidP="008D7C63">
      <w:pPr>
        <w:tabs>
          <w:tab w:val="left" w:pos="24"/>
        </w:tabs>
        <w:adjustRightInd w:val="0"/>
        <w:snapToGrid w:val="0"/>
        <w:jc w:val="center"/>
        <w:rPr>
          <w:bCs/>
          <w:sz w:val="22"/>
          <w:szCs w:val="22"/>
        </w:rPr>
      </w:pPr>
    </w:p>
    <w:p w14:paraId="2008BD4B" w14:textId="77777777" w:rsidR="00404FF3" w:rsidRPr="000A42CE" w:rsidRDefault="00D32C9F" w:rsidP="008D7C63">
      <w:pPr>
        <w:pStyle w:val="BodyTextIndent"/>
        <w:tabs>
          <w:tab w:val="left" w:pos="24"/>
        </w:tabs>
        <w:adjustRightInd w:val="0"/>
        <w:snapToGrid w:val="0"/>
        <w:ind w:leftChars="900" w:left="1800" w:firstLine="244"/>
        <w:rPr>
          <w:bCs/>
          <w:spacing w:val="0"/>
          <w:szCs w:val="22"/>
        </w:rPr>
      </w:pPr>
      <w:r w:rsidRPr="000A42CE">
        <w:rPr>
          <w:bCs/>
          <w:noProof/>
          <w:szCs w:val="22"/>
        </w:rPr>
        <w:lastRenderedPageBreak/>
        <mc:AlternateContent>
          <mc:Choice Requires="wps">
            <w:drawing>
              <wp:anchor distT="0" distB="0" distL="114300" distR="114300" simplePos="0" relativeHeight="251657216" behindDoc="0" locked="0" layoutInCell="1" allowOverlap="1" wp14:anchorId="79D99E4E" wp14:editId="2C9B1E8F">
                <wp:simplePos x="0" y="0"/>
                <wp:positionH relativeFrom="column">
                  <wp:posOffset>146685</wp:posOffset>
                </wp:positionH>
                <wp:positionV relativeFrom="paragraph">
                  <wp:posOffset>25400</wp:posOffset>
                </wp:positionV>
                <wp:extent cx="965200" cy="1143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143000"/>
                        </a:xfrm>
                        <a:prstGeom prst="rect">
                          <a:avLst/>
                        </a:prstGeom>
                        <a:solidFill>
                          <a:srgbClr val="FFFFFF"/>
                        </a:solidFill>
                        <a:ln w="9525">
                          <a:solidFill>
                            <a:srgbClr val="000000"/>
                          </a:solidFill>
                          <a:miter lim="800000"/>
                          <a:headEnd/>
                          <a:tailEnd/>
                        </a:ln>
                      </wps:spPr>
                      <wps:txbx>
                        <w:txbxContent>
                          <w:p w14:paraId="210617DB" w14:textId="77777777" w:rsidR="00B144E6" w:rsidRPr="00FF10CE" w:rsidRDefault="00462B21" w:rsidP="00183A26">
                            <w:pPr>
                              <w:jc w:val="center"/>
                              <w:rPr>
                                <w:sz w:val="16"/>
                                <w:szCs w:val="16"/>
                                <w:lang w:eastAsia="ko-KR"/>
                              </w:rPr>
                            </w:pPr>
                            <w:r w:rsidRPr="00FF10CE">
                              <w:rPr>
                                <w:rFonts w:hint="eastAsia"/>
                                <w:sz w:val="16"/>
                                <w:szCs w:val="16"/>
                                <w:lang w:eastAsia="ko-KR"/>
                              </w:rPr>
                              <w:t>Author</w:t>
                            </w:r>
                            <w:r w:rsidR="00183A26" w:rsidRPr="00FF10CE">
                              <w:rPr>
                                <w:sz w:val="16"/>
                                <w:szCs w:val="16"/>
                                <w:lang w:eastAsia="ko-KR"/>
                              </w:rPr>
                              <w:t>’</w:t>
                            </w:r>
                            <w:r w:rsidRPr="00FF10CE">
                              <w:rPr>
                                <w:rFonts w:hint="eastAsia"/>
                                <w:sz w:val="16"/>
                                <w:szCs w:val="16"/>
                                <w:lang w:eastAsia="ko-KR"/>
                              </w:rPr>
                              <w:t xml:space="preserve">s picture </w:t>
                            </w:r>
                            <w:r w:rsidR="00183A26" w:rsidRPr="00FF10CE">
                              <w:rPr>
                                <w:sz w:val="16"/>
                                <w:szCs w:val="16"/>
                                <w:lang w:eastAsia="ko-KR"/>
                              </w:rPr>
                              <w:br/>
                            </w:r>
                            <w:r w:rsidRPr="00FF10CE">
                              <w:rPr>
                                <w:rFonts w:hint="eastAsia"/>
                                <w:sz w:val="16"/>
                                <w:szCs w:val="16"/>
                                <w:lang w:eastAsia="ko-KR"/>
                              </w:rPr>
                              <w:t>should be in grayscale.</w:t>
                            </w:r>
                          </w:p>
                          <w:p w14:paraId="01CDEB6D" w14:textId="77777777" w:rsidR="00183A26" w:rsidRPr="00FF10CE" w:rsidRDefault="00183A26" w:rsidP="00183A26">
                            <w:pPr>
                              <w:jc w:val="center"/>
                              <w:rPr>
                                <w:sz w:val="16"/>
                                <w:szCs w:val="16"/>
                                <w:lang w:eastAsia="ko-KR"/>
                              </w:rPr>
                            </w:pPr>
                          </w:p>
                          <w:p w14:paraId="53CD7748" w14:textId="77777777" w:rsidR="00183A26" w:rsidRPr="00FF10CE" w:rsidRDefault="00183A26" w:rsidP="00183A26">
                            <w:pPr>
                              <w:jc w:val="center"/>
                              <w:rPr>
                                <w:sz w:val="16"/>
                                <w:szCs w:val="16"/>
                                <w:lang w:eastAsia="ko-KR"/>
                              </w:rPr>
                            </w:pPr>
                            <w:r w:rsidRPr="00FF10CE">
                              <w:rPr>
                                <w:sz w:val="16"/>
                                <w:szCs w:val="16"/>
                                <w:lang w:eastAsia="ko-KR"/>
                              </w:rPr>
                              <w:t xml:space="preserve">Picture size should be absolute 3.18cm in height and absolute 2.65cm in </w:t>
                            </w:r>
                            <w:proofErr w:type="gramStart"/>
                            <w:r w:rsidRPr="00FF10CE">
                              <w:rPr>
                                <w:sz w:val="16"/>
                                <w:szCs w:val="16"/>
                                <w:lang w:eastAsia="ko-KR"/>
                              </w:rPr>
                              <w:t>width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99E4E" id="_x0000_t202" coordsize="21600,21600" o:spt="202" path="m,l,21600r21600,l21600,xe">
                <v:stroke joinstyle="miter"/>
                <v:path gradientshapeok="t" o:connecttype="rect"/>
              </v:shapetype>
              <v:shape id="Text Box 4" o:spid="_x0000_s1026" type="#_x0000_t202" style="position:absolute;left:0;text-align:left;margin-left:11.55pt;margin-top:2pt;width:76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">
                <v:textbox>
                  <w:txbxContent>
                    <w:p w14:paraId="210617DB" w14:textId="77777777" w:rsidR="00B144E6" w:rsidRPr="00FF10CE" w:rsidRDefault="00462B21" w:rsidP="00183A26">
                      <w:pPr>
                        <w:jc w:val="center"/>
                        <w:rPr>
                          <w:sz w:val="16"/>
                          <w:szCs w:val="16"/>
                          <w:lang w:eastAsia="ko-KR"/>
                        </w:rPr>
                      </w:pPr>
                      <w:r w:rsidRPr="00FF10CE">
                        <w:rPr>
                          <w:rFonts w:hint="eastAsia"/>
                          <w:sz w:val="16"/>
                          <w:szCs w:val="16"/>
                          <w:lang w:eastAsia="ko-KR"/>
                        </w:rPr>
                        <w:t>Author</w:t>
                      </w:r>
                      <w:r w:rsidR="00183A26" w:rsidRPr="00FF10CE">
                        <w:rPr>
                          <w:sz w:val="16"/>
                          <w:szCs w:val="16"/>
                          <w:lang w:eastAsia="ko-KR"/>
                        </w:rPr>
                        <w:t>’</w:t>
                      </w:r>
                      <w:r w:rsidRPr="00FF10CE">
                        <w:rPr>
                          <w:rFonts w:hint="eastAsia"/>
                          <w:sz w:val="16"/>
                          <w:szCs w:val="16"/>
                          <w:lang w:eastAsia="ko-KR"/>
                        </w:rPr>
                        <w:t xml:space="preserve">s picture </w:t>
                      </w:r>
                      <w:r w:rsidR="00183A26" w:rsidRPr="00FF10CE">
                        <w:rPr>
                          <w:sz w:val="16"/>
                          <w:szCs w:val="16"/>
                          <w:lang w:eastAsia="ko-KR"/>
                        </w:rPr>
                        <w:br/>
                      </w:r>
                      <w:r w:rsidRPr="00FF10CE">
                        <w:rPr>
                          <w:rFonts w:hint="eastAsia"/>
                          <w:sz w:val="16"/>
                          <w:szCs w:val="16"/>
                          <w:lang w:eastAsia="ko-KR"/>
                        </w:rPr>
                        <w:t>should be in grayscale.</w:t>
                      </w:r>
                    </w:p>
                    <w:p w14:paraId="01CDEB6D" w14:textId="77777777" w:rsidR="00183A26" w:rsidRPr="00FF10CE" w:rsidRDefault="00183A26" w:rsidP="00183A26">
                      <w:pPr>
                        <w:jc w:val="center"/>
                        <w:rPr>
                          <w:sz w:val="16"/>
                          <w:szCs w:val="16"/>
                          <w:lang w:eastAsia="ko-KR"/>
                        </w:rPr>
                      </w:pPr>
                    </w:p>
                    <w:p w14:paraId="53CD7748" w14:textId="77777777" w:rsidR="00183A26" w:rsidRPr="00FF10CE" w:rsidRDefault="00183A26" w:rsidP="00183A26">
                      <w:pPr>
                        <w:jc w:val="center"/>
                        <w:rPr>
                          <w:sz w:val="16"/>
                          <w:szCs w:val="16"/>
                          <w:lang w:eastAsia="ko-KR"/>
                        </w:rPr>
                      </w:pPr>
                      <w:r w:rsidRPr="00FF10CE">
                        <w:rPr>
                          <w:sz w:val="16"/>
                          <w:szCs w:val="16"/>
                          <w:lang w:eastAsia="ko-KR"/>
                        </w:rPr>
                        <w:t xml:space="preserve">Picture size should be absolute 3.18cm in height and absolute 2.65cm in </w:t>
                      </w:r>
                      <w:proofErr w:type="gramStart"/>
                      <w:r w:rsidRPr="00FF10CE">
                        <w:rPr>
                          <w:sz w:val="16"/>
                          <w:szCs w:val="16"/>
                          <w:lang w:eastAsia="ko-KR"/>
                        </w:rPr>
                        <w:t>width</w:t>
                      </w:r>
                      <w:proofErr w:type="gramEnd"/>
                    </w:p>
                  </w:txbxContent>
                </v:textbox>
              </v:shape>
            </w:pict>
          </mc:Fallback>
        </mc:AlternateContent>
      </w:r>
      <w:r w:rsidR="000D3070" w:rsidRPr="000A42CE">
        <w:rPr>
          <w:rFonts w:hint="eastAsia"/>
          <w:bCs/>
          <w:spacing w:val="0"/>
          <w:szCs w:val="22"/>
          <w:lang w:eastAsia="ko-KR"/>
        </w:rPr>
        <w:t>Author</w:t>
      </w:r>
      <w:r w:rsidR="000D3070" w:rsidRPr="000A42CE">
        <w:rPr>
          <w:bCs/>
          <w:spacing w:val="0"/>
          <w:szCs w:val="22"/>
          <w:lang w:eastAsia="ko-KR"/>
        </w:rPr>
        <w:t>’</w:t>
      </w:r>
      <w:r w:rsidR="000D3070" w:rsidRPr="000A42CE">
        <w:rPr>
          <w:rFonts w:hint="eastAsia"/>
          <w:bCs/>
          <w:spacing w:val="0"/>
          <w:szCs w:val="22"/>
          <w:lang w:eastAsia="ko-KR"/>
        </w:rPr>
        <w:t>s Name</w:t>
      </w:r>
      <w:r w:rsidR="0002443C" w:rsidRPr="000A42CE">
        <w:rPr>
          <w:rFonts w:hint="eastAsia"/>
          <w:bCs/>
          <w:spacing w:val="0"/>
          <w:szCs w:val="22"/>
          <w:lang w:eastAsia="ko-KR"/>
        </w:rPr>
        <w:t xml:space="preserve">, </w:t>
      </w:r>
      <w:r w:rsidR="00B144E6" w:rsidRPr="000A42CE">
        <w:rPr>
          <w:rFonts w:hint="eastAsia"/>
          <w:bCs/>
          <w:spacing w:val="0"/>
          <w:szCs w:val="22"/>
          <w:lang w:eastAsia="ko-KR"/>
        </w:rPr>
        <w:t>Author</w:t>
      </w:r>
      <w:r w:rsidR="000D3070" w:rsidRPr="000A42CE">
        <w:rPr>
          <w:bCs/>
          <w:spacing w:val="0"/>
          <w:szCs w:val="22"/>
          <w:lang w:eastAsia="ko-KR"/>
        </w:rPr>
        <w:t>’</w:t>
      </w:r>
      <w:r w:rsidR="000D3070" w:rsidRPr="000A42CE">
        <w:rPr>
          <w:rFonts w:hint="eastAsia"/>
          <w:bCs/>
          <w:spacing w:val="0"/>
          <w:szCs w:val="22"/>
          <w:lang w:eastAsia="ko-KR"/>
        </w:rPr>
        <w:t>s</w:t>
      </w:r>
      <w:r w:rsidR="00B144E6" w:rsidRPr="000A42CE">
        <w:rPr>
          <w:rFonts w:hint="eastAsia"/>
          <w:bCs/>
          <w:spacing w:val="0"/>
          <w:szCs w:val="22"/>
          <w:lang w:eastAsia="ko-KR"/>
        </w:rPr>
        <w:t xml:space="preserve"> profile</w:t>
      </w:r>
      <w:r w:rsidR="009D0FBE" w:rsidRPr="000A42CE">
        <w:rPr>
          <w:bCs/>
          <w:spacing w:val="0"/>
          <w:szCs w:val="22"/>
        </w:rPr>
        <w:t>.</w:t>
      </w:r>
    </w:p>
    <w:p w14:paraId="0A529B4D" w14:textId="77777777" w:rsidR="00404FF3" w:rsidRPr="000A42CE" w:rsidRDefault="00404FF3" w:rsidP="008D7C63">
      <w:pPr>
        <w:pStyle w:val="BodyTextIndent"/>
        <w:tabs>
          <w:tab w:val="left" w:pos="24"/>
        </w:tabs>
        <w:adjustRightInd w:val="0"/>
        <w:snapToGrid w:val="0"/>
        <w:ind w:leftChars="900" w:left="1800" w:firstLine="244"/>
        <w:rPr>
          <w:bCs/>
          <w:noProof/>
          <w:szCs w:val="22"/>
        </w:rPr>
      </w:pPr>
    </w:p>
    <w:p w14:paraId="1E1C7D2A" w14:textId="77777777" w:rsidR="00637106" w:rsidRPr="000A42CE" w:rsidRDefault="00671F1F" w:rsidP="008D7C63">
      <w:pPr>
        <w:pStyle w:val="BodyTextIndent"/>
        <w:tabs>
          <w:tab w:val="left" w:pos="24"/>
        </w:tabs>
        <w:adjustRightInd w:val="0"/>
        <w:snapToGrid w:val="0"/>
        <w:rPr>
          <w:bCs/>
          <w:color w:val="FF0000"/>
          <w:spacing w:val="0"/>
          <w:szCs w:val="22"/>
        </w:rPr>
      </w:pPr>
      <w:r w:rsidRPr="000A42CE">
        <w:rPr>
          <w:bCs/>
          <w:color w:val="FF0000"/>
          <w:spacing w:val="0"/>
          <w:szCs w:val="22"/>
        </w:rPr>
        <w:t xml:space="preserve"> </w:t>
      </w:r>
    </w:p>
    <w:sectPr w:rsidR="00637106" w:rsidRPr="000A42CE" w:rsidSect="00404FF3">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10621" w14:textId="77777777" w:rsidR="00F603FC" w:rsidRDefault="00F603FC">
      <w:r>
        <w:separator/>
      </w:r>
    </w:p>
  </w:endnote>
  <w:endnote w:type="continuationSeparator" w:id="0">
    <w:p w14:paraId="55E40243" w14:textId="77777777" w:rsidR="00F603FC" w:rsidRDefault="00F6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Gulim">
    <w:altName w:val="Guli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DD0F9"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B170"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C8668" w14:textId="77777777"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14:paraId="24CD0BF0" w14:textId="77777777"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75383" w14:textId="77777777" w:rsidR="00F603FC" w:rsidRDefault="00F603FC">
      <w:r>
        <w:separator/>
      </w:r>
    </w:p>
  </w:footnote>
  <w:footnote w:type="continuationSeparator" w:id="0">
    <w:p w14:paraId="4E32B168" w14:textId="77777777" w:rsidR="00F603FC" w:rsidRDefault="00F6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6CB6F" w14:textId="77777777" w:rsidR="00B144E6" w:rsidRPr="0009109B" w:rsidRDefault="00B144E6" w:rsidP="008D7C63">
    <w:pPr>
      <w:pStyle w:val="Header"/>
      <w:jc w:val="both"/>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0BD71434" w14:textId="77777777" w:rsidR="00B144E6" w:rsidRPr="0009109B" w:rsidRDefault="008D7C63" w:rsidP="008D7C63">
    <w:pPr>
      <w:pStyle w:val="Header"/>
      <w:jc w:val="both"/>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14:paraId="552ECF2E" w14:textId="77777777" w:rsidR="00B144E6" w:rsidRPr="0009109B" w:rsidRDefault="00B144E6" w:rsidP="008D7C63">
    <w:pPr>
      <w:pStyle w:val="Header"/>
      <w:jc w:val="both"/>
      <w:rPr>
        <w:rFonts w:ascii="Gulim" w:eastAsia="Gulim" w:hAnsi="Gulim"/>
        <w:sz w:val="16"/>
        <w:lang w:val="it-IT" w:eastAsia="ko-KR"/>
      </w:rPr>
    </w:pPr>
  </w:p>
  <w:p w14:paraId="7FCEEBB4" w14:textId="77777777"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40A1C"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33E4AB8A" w14:textId="77777777"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14:paraId="66959F07" w14:textId="77777777" w:rsidR="008D7C63" w:rsidRPr="0009109B" w:rsidRDefault="008D7C63" w:rsidP="008D7C63">
    <w:pPr>
      <w:pStyle w:val="Header"/>
      <w:jc w:val="right"/>
      <w:rPr>
        <w:rFonts w:ascii="Gulim" w:eastAsia="Gulim" w:hAnsi="Gulim"/>
        <w:sz w:val="16"/>
        <w:lang w:val="it-IT" w:eastAsia="ko-KR"/>
      </w:rPr>
    </w:pPr>
  </w:p>
  <w:p w14:paraId="1502BDD7" w14:textId="77777777"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01D0F"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54279866" w14:textId="77777777" w:rsidR="008D7C63" w:rsidRPr="0009109B" w:rsidRDefault="008D7C63" w:rsidP="008D7C63">
    <w:pPr>
      <w:pStyle w:val="Header"/>
      <w:jc w:val="right"/>
      <w:rPr>
        <w:rFonts w:ascii="Gulim" w:eastAsia="Gulim" w:hAnsi="Gulim"/>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14:paraId="0E0E53A1" w14:textId="77777777" w:rsidR="008D7C63" w:rsidRPr="0009109B" w:rsidRDefault="008D7C63" w:rsidP="008D7C63">
    <w:pPr>
      <w:pStyle w:val="Header"/>
      <w:jc w:val="right"/>
      <w:rPr>
        <w:rFonts w:ascii="Gulim" w:eastAsia="Gulim" w:hAnsi="Gulim"/>
        <w:sz w:val="16"/>
        <w:lang w:val="it-IT" w:eastAsia="ko-KR"/>
      </w:rPr>
    </w:pPr>
  </w:p>
  <w:p w14:paraId="56AB0168"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82DB5"/>
    <w:multiLevelType w:val="hybridMultilevel"/>
    <w:tmpl w:val="5842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9111AD"/>
    <w:multiLevelType w:val="hybridMultilevel"/>
    <w:tmpl w:val="D334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539DD"/>
    <w:multiLevelType w:val="hybridMultilevel"/>
    <w:tmpl w:val="A374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91A74"/>
    <w:multiLevelType w:val="hybridMultilevel"/>
    <w:tmpl w:val="8112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4"/>
  </w:num>
  <w:num w:numId="6">
    <w:abstractNumId w:val="11"/>
  </w:num>
  <w:num w:numId="7">
    <w:abstractNumId w:val="0"/>
  </w:num>
  <w:num w:numId="8">
    <w:abstractNumId w:val="8"/>
  </w:num>
  <w:num w:numId="9">
    <w:abstractNumId w:val="2"/>
  </w:num>
  <w:num w:numId="10">
    <w:abstractNumId w:val="1"/>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16ED5"/>
    <w:rsid w:val="0002443C"/>
    <w:rsid w:val="00035D0E"/>
    <w:rsid w:val="000502F1"/>
    <w:rsid w:val="00070C81"/>
    <w:rsid w:val="00071710"/>
    <w:rsid w:val="00072DD1"/>
    <w:rsid w:val="0009109B"/>
    <w:rsid w:val="000A2998"/>
    <w:rsid w:val="000A42CE"/>
    <w:rsid w:val="000D3070"/>
    <w:rsid w:val="000D41DD"/>
    <w:rsid w:val="000D4778"/>
    <w:rsid w:val="00123893"/>
    <w:rsid w:val="001324B3"/>
    <w:rsid w:val="001638C5"/>
    <w:rsid w:val="00183A26"/>
    <w:rsid w:val="001A0250"/>
    <w:rsid w:val="001B3382"/>
    <w:rsid w:val="001D795F"/>
    <w:rsid w:val="002058AB"/>
    <w:rsid w:val="00283946"/>
    <w:rsid w:val="00290930"/>
    <w:rsid w:val="002C184B"/>
    <w:rsid w:val="002E54B6"/>
    <w:rsid w:val="002F16B1"/>
    <w:rsid w:val="002F7515"/>
    <w:rsid w:val="00305A4D"/>
    <w:rsid w:val="00305D04"/>
    <w:rsid w:val="00325781"/>
    <w:rsid w:val="003324E7"/>
    <w:rsid w:val="003614B8"/>
    <w:rsid w:val="003620E3"/>
    <w:rsid w:val="00364412"/>
    <w:rsid w:val="00366969"/>
    <w:rsid w:val="0037447E"/>
    <w:rsid w:val="003747BF"/>
    <w:rsid w:val="00383F6A"/>
    <w:rsid w:val="003A35B3"/>
    <w:rsid w:val="003C76DE"/>
    <w:rsid w:val="003D74D1"/>
    <w:rsid w:val="00400385"/>
    <w:rsid w:val="00404F29"/>
    <w:rsid w:val="00404FF3"/>
    <w:rsid w:val="004155BC"/>
    <w:rsid w:val="00454591"/>
    <w:rsid w:val="00462B21"/>
    <w:rsid w:val="004E764C"/>
    <w:rsid w:val="004F19CE"/>
    <w:rsid w:val="00505651"/>
    <w:rsid w:val="005103B8"/>
    <w:rsid w:val="00546B0D"/>
    <w:rsid w:val="005634C9"/>
    <w:rsid w:val="0057145A"/>
    <w:rsid w:val="0057210C"/>
    <w:rsid w:val="005747FF"/>
    <w:rsid w:val="005860C4"/>
    <w:rsid w:val="005A1351"/>
    <w:rsid w:val="005B59F4"/>
    <w:rsid w:val="005E199F"/>
    <w:rsid w:val="00610C7B"/>
    <w:rsid w:val="00630BF3"/>
    <w:rsid w:val="00637106"/>
    <w:rsid w:val="00644694"/>
    <w:rsid w:val="00664BB9"/>
    <w:rsid w:val="00671F1F"/>
    <w:rsid w:val="00674135"/>
    <w:rsid w:val="00677B4D"/>
    <w:rsid w:val="006A40D2"/>
    <w:rsid w:val="006A4DD3"/>
    <w:rsid w:val="006C1614"/>
    <w:rsid w:val="006D6E42"/>
    <w:rsid w:val="006E0B28"/>
    <w:rsid w:val="006E75CD"/>
    <w:rsid w:val="006F71A9"/>
    <w:rsid w:val="00704C8F"/>
    <w:rsid w:val="0075497D"/>
    <w:rsid w:val="00785581"/>
    <w:rsid w:val="0078612D"/>
    <w:rsid w:val="00795FAC"/>
    <w:rsid w:val="007A32C7"/>
    <w:rsid w:val="007A66B4"/>
    <w:rsid w:val="007D0AD8"/>
    <w:rsid w:val="00813227"/>
    <w:rsid w:val="00862FC7"/>
    <w:rsid w:val="00867CD0"/>
    <w:rsid w:val="00870422"/>
    <w:rsid w:val="008A2330"/>
    <w:rsid w:val="008C1C4F"/>
    <w:rsid w:val="008D7C63"/>
    <w:rsid w:val="008E57CB"/>
    <w:rsid w:val="008F07A3"/>
    <w:rsid w:val="009007BD"/>
    <w:rsid w:val="009120E8"/>
    <w:rsid w:val="00917132"/>
    <w:rsid w:val="009300C1"/>
    <w:rsid w:val="009444DC"/>
    <w:rsid w:val="009525DC"/>
    <w:rsid w:val="00964399"/>
    <w:rsid w:val="00981657"/>
    <w:rsid w:val="00985F48"/>
    <w:rsid w:val="00985FCA"/>
    <w:rsid w:val="009C0DD8"/>
    <w:rsid w:val="009D0FBE"/>
    <w:rsid w:val="00A06A1E"/>
    <w:rsid w:val="00A31904"/>
    <w:rsid w:val="00A721C9"/>
    <w:rsid w:val="00A73008"/>
    <w:rsid w:val="00A86DE9"/>
    <w:rsid w:val="00AB1C58"/>
    <w:rsid w:val="00AD395B"/>
    <w:rsid w:val="00AD3AB7"/>
    <w:rsid w:val="00B06D7A"/>
    <w:rsid w:val="00B144E6"/>
    <w:rsid w:val="00B45B3A"/>
    <w:rsid w:val="00B45E25"/>
    <w:rsid w:val="00B94624"/>
    <w:rsid w:val="00BC6BC4"/>
    <w:rsid w:val="00BD69E7"/>
    <w:rsid w:val="00BE4BA2"/>
    <w:rsid w:val="00BF5651"/>
    <w:rsid w:val="00C16E9C"/>
    <w:rsid w:val="00C426BC"/>
    <w:rsid w:val="00C46693"/>
    <w:rsid w:val="00C66FBE"/>
    <w:rsid w:val="00C829A9"/>
    <w:rsid w:val="00C94E5D"/>
    <w:rsid w:val="00C97F4E"/>
    <w:rsid w:val="00CA0007"/>
    <w:rsid w:val="00CA5BAA"/>
    <w:rsid w:val="00CB1710"/>
    <w:rsid w:val="00CB7CE3"/>
    <w:rsid w:val="00CC6448"/>
    <w:rsid w:val="00CF73FA"/>
    <w:rsid w:val="00D01A29"/>
    <w:rsid w:val="00D0713E"/>
    <w:rsid w:val="00D10437"/>
    <w:rsid w:val="00D146D9"/>
    <w:rsid w:val="00D16561"/>
    <w:rsid w:val="00D32C9F"/>
    <w:rsid w:val="00D6065B"/>
    <w:rsid w:val="00D745BD"/>
    <w:rsid w:val="00DA4F45"/>
    <w:rsid w:val="00DE24CF"/>
    <w:rsid w:val="00DE5B27"/>
    <w:rsid w:val="00E04F6F"/>
    <w:rsid w:val="00E536A6"/>
    <w:rsid w:val="00E5514C"/>
    <w:rsid w:val="00E626FF"/>
    <w:rsid w:val="00E9761A"/>
    <w:rsid w:val="00EA4620"/>
    <w:rsid w:val="00EE6052"/>
    <w:rsid w:val="00F054BA"/>
    <w:rsid w:val="00F239D6"/>
    <w:rsid w:val="00F32629"/>
    <w:rsid w:val="00F3411A"/>
    <w:rsid w:val="00F34C2A"/>
    <w:rsid w:val="00F37BA2"/>
    <w:rsid w:val="00F603FC"/>
    <w:rsid w:val="00F71884"/>
    <w:rsid w:val="00F8073F"/>
    <w:rsid w:val="00F909B9"/>
    <w:rsid w:val="00F90A30"/>
    <w:rsid w:val="00F96B0F"/>
    <w:rsid w:val="00F978FC"/>
    <w:rsid w:val="00FA7A33"/>
    <w:rsid w:val="00FB2E89"/>
    <w:rsid w:val="00FB66A3"/>
    <w:rsid w:val="00FB7389"/>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1AF8E"/>
  <w15:chartTrackingRefBased/>
  <w15:docId w15:val="{ABD7691D-C90F-40FB-BBE1-7CBDCFFC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semiHidden/>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paragraph" w:styleId="ListParagraph">
    <w:name w:val="List Paragraph"/>
    <w:basedOn w:val="Normal"/>
    <w:uiPriority w:val="34"/>
    <w:qFormat/>
    <w:rsid w:val="000A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0763">
      <w:bodyDiv w:val="1"/>
      <w:marLeft w:val="0"/>
      <w:marRight w:val="0"/>
      <w:marTop w:val="0"/>
      <w:marBottom w:val="0"/>
      <w:divBdr>
        <w:top w:val="none" w:sz="0" w:space="0" w:color="auto"/>
        <w:left w:val="none" w:sz="0" w:space="0" w:color="auto"/>
        <w:bottom w:val="none" w:sz="0" w:space="0" w:color="auto"/>
        <w:right w:val="none" w:sz="0" w:space="0" w:color="auto"/>
      </w:divBdr>
    </w:div>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1E9C-C613-4BD0-87F9-6E51C669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3207</Words>
  <Characters>18280</Characters>
  <Application>Microsoft Office Word</Application>
  <DocSecurity>0</DocSecurity>
  <Lines>152</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dc:description/>
  <cp:lastModifiedBy>Siseng Consulting</cp:lastModifiedBy>
  <cp:revision>2</cp:revision>
  <cp:lastPrinted>1999-11-16T18:23:00Z</cp:lastPrinted>
  <dcterms:created xsi:type="dcterms:W3CDTF">2021-03-19T06:57:00Z</dcterms:created>
  <dcterms:modified xsi:type="dcterms:W3CDTF">2021-03-19T17:06:00Z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5abc145e-f2e5-33c3-b253-29146a5520e6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