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DD5C8" w14:textId="77777777" w:rsidR="00DD4D8D" w:rsidRDefault="00000000">
      <w:pPr>
        <w:spacing w:before="500" w:after="20"/>
        <w:jc w:val="center"/>
      </w:pPr>
      <w:r>
        <w:rPr>
          <w:b/>
          <w:bCs/>
          <w:color w:val="1F4E79"/>
          <w:sz w:val="34"/>
          <w:szCs w:val="34"/>
        </w:rPr>
        <w:t>NovaCrest Financial Services Ltd</w:t>
      </w:r>
    </w:p>
    <w:p w14:paraId="358F106E" w14:textId="77777777" w:rsidR="00DD4D8D" w:rsidRDefault="00000000">
      <w:pPr>
        <w:spacing w:before="40" w:after="20"/>
        <w:jc w:val="center"/>
      </w:pPr>
      <w:r>
        <w:rPr>
          <w:b/>
          <w:bCs/>
          <w:color w:val="1F3864"/>
          <w:sz w:val="40"/>
          <w:szCs w:val="40"/>
        </w:rPr>
        <w:t>CLOUD SECURITY POLICY</w:t>
      </w:r>
    </w:p>
    <w:p w14:paraId="4C761D55" w14:textId="77777777" w:rsidR="00DD4D8D" w:rsidRDefault="00000000">
      <w:pPr>
        <w:spacing w:after="80"/>
        <w:jc w:val="center"/>
      </w:pPr>
      <w:r>
        <w:rPr>
          <w:color w:val="2E75B6"/>
        </w:rPr>
        <w:t>ISO 27001:2022 Annex A 5.23 | CSA STAR CCM v4 | CIS Cloud Benchmarks | AWS &amp; Azure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6"/>
      </w:tblGrid>
      <w:tr w:rsidR="00DD4D8D" w14:paraId="714BB9B0"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6A5029C2" w14:textId="77777777" w:rsidR="00DD4D8D" w:rsidRDefault="00000000">
            <w:pPr>
              <w:spacing w:after="60"/>
            </w:pPr>
            <w:r>
              <w:rPr>
                <w:b/>
                <w:bCs/>
                <w:color w:val="1F4E79"/>
                <w:sz w:val="18"/>
                <w:szCs w:val="18"/>
              </w:rPr>
              <w:t>Document Ref</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05ED630" w14:textId="77777777" w:rsidR="00DD4D8D" w:rsidRDefault="00000000">
            <w:pPr>
              <w:spacing w:after="60"/>
            </w:pPr>
            <w:r>
              <w:rPr>
                <w:color w:val="1A1A1A"/>
                <w:sz w:val="18"/>
                <w:szCs w:val="18"/>
              </w:rPr>
              <w:t>NVC-ISMS-POL-008</w:t>
            </w:r>
          </w:p>
        </w:tc>
      </w:tr>
      <w:tr w:rsidR="00DD4D8D" w14:paraId="4D6B77D0"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011F955E" w14:textId="77777777" w:rsidR="00DD4D8D" w:rsidRDefault="00000000">
            <w:pPr>
              <w:spacing w:after="60"/>
            </w:pPr>
            <w:r>
              <w:rPr>
                <w:b/>
                <w:bCs/>
                <w:color w:val="1F4E79"/>
                <w:sz w:val="18"/>
                <w:szCs w:val="18"/>
              </w:rPr>
              <w:t>Version</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3B1F75D" w14:textId="77777777" w:rsidR="00DD4D8D" w:rsidRDefault="00000000">
            <w:pPr>
              <w:spacing w:after="60"/>
            </w:pPr>
            <w:r>
              <w:rPr>
                <w:color w:val="1A1A1A"/>
                <w:sz w:val="18"/>
                <w:szCs w:val="18"/>
              </w:rPr>
              <w:t>1.0</w:t>
            </w:r>
          </w:p>
        </w:tc>
      </w:tr>
      <w:tr w:rsidR="00DD4D8D" w14:paraId="14042E35"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2EE0416A" w14:textId="77777777" w:rsidR="00DD4D8D" w:rsidRDefault="00000000">
            <w:pPr>
              <w:spacing w:after="60"/>
            </w:pPr>
            <w:r>
              <w:rPr>
                <w:b/>
                <w:bCs/>
                <w:color w:val="1F4E79"/>
                <w:sz w:val="18"/>
                <w:szCs w:val="18"/>
              </w:rPr>
              <w:t>Owner</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C3A4F61" w14:textId="77777777" w:rsidR="00DD4D8D" w:rsidRDefault="00000000">
            <w:pPr>
              <w:spacing w:after="60"/>
            </w:pPr>
            <w:r>
              <w:rPr>
                <w:color w:val="1A1A1A"/>
                <w:sz w:val="18"/>
                <w:szCs w:val="18"/>
              </w:rPr>
              <w:t>IT Director / CISO</w:t>
            </w:r>
          </w:p>
        </w:tc>
      </w:tr>
      <w:tr w:rsidR="00DD4D8D" w14:paraId="2240952D"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7F6D655E" w14:textId="77777777" w:rsidR="00DD4D8D" w:rsidRDefault="00000000">
            <w:pPr>
              <w:spacing w:after="60"/>
            </w:pPr>
            <w:r>
              <w:rPr>
                <w:b/>
                <w:bCs/>
                <w:color w:val="1F4E79"/>
                <w:sz w:val="18"/>
                <w:szCs w:val="18"/>
              </w:rPr>
              <w:t>Approved By</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2D6B73E" w14:textId="77777777" w:rsidR="00DD4D8D" w:rsidRDefault="00000000">
            <w:pPr>
              <w:spacing w:after="60"/>
            </w:pPr>
            <w:r>
              <w:rPr>
                <w:color w:val="1A1A1A"/>
                <w:sz w:val="18"/>
                <w:szCs w:val="18"/>
              </w:rPr>
              <w:t>Board of Directors</w:t>
            </w:r>
          </w:p>
        </w:tc>
      </w:tr>
      <w:tr w:rsidR="00DD4D8D" w14:paraId="730D64D6"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22A7960C" w14:textId="77777777" w:rsidR="00DD4D8D" w:rsidRDefault="00000000">
            <w:pPr>
              <w:spacing w:after="60"/>
            </w:pPr>
            <w:r>
              <w:rPr>
                <w:b/>
                <w:bCs/>
                <w:color w:val="1F4E79"/>
                <w:sz w:val="18"/>
                <w:szCs w:val="18"/>
              </w:rPr>
              <w:t>Date</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23414C4" w14:textId="290A3AD9" w:rsidR="00DD4D8D" w:rsidRDefault="00105B95">
            <w:pPr>
              <w:spacing w:after="60"/>
            </w:pPr>
            <w:r>
              <w:rPr>
                <w:color w:val="1A1A1A"/>
                <w:sz w:val="18"/>
                <w:szCs w:val="18"/>
              </w:rPr>
              <w:t>June</w:t>
            </w:r>
            <w:r w:rsidR="00000000">
              <w:rPr>
                <w:color w:val="1A1A1A"/>
                <w:sz w:val="18"/>
                <w:szCs w:val="18"/>
              </w:rPr>
              <w:t xml:space="preserve"> 2026</w:t>
            </w:r>
          </w:p>
        </w:tc>
      </w:tr>
      <w:tr w:rsidR="00DD4D8D" w14:paraId="09EBF332"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63E26A70" w14:textId="77777777" w:rsidR="00DD4D8D" w:rsidRDefault="00000000">
            <w:pPr>
              <w:spacing w:after="60"/>
            </w:pPr>
            <w:r>
              <w:rPr>
                <w:b/>
                <w:bCs/>
                <w:color w:val="1F4E79"/>
                <w:sz w:val="18"/>
                <w:szCs w:val="18"/>
              </w:rPr>
              <w:t>Next Review</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01A3EE8" w14:textId="05E1C5F9" w:rsidR="00DD4D8D" w:rsidRDefault="00105B95">
            <w:pPr>
              <w:spacing w:after="60"/>
            </w:pPr>
            <w:r>
              <w:rPr>
                <w:color w:val="1A1A1A"/>
                <w:sz w:val="18"/>
                <w:szCs w:val="18"/>
              </w:rPr>
              <w:t>June</w:t>
            </w:r>
            <w:r w:rsidR="00000000">
              <w:rPr>
                <w:color w:val="1A1A1A"/>
                <w:sz w:val="18"/>
                <w:szCs w:val="18"/>
              </w:rPr>
              <w:t xml:space="preserve"> 2027</w:t>
            </w:r>
          </w:p>
        </w:tc>
      </w:tr>
      <w:tr w:rsidR="00DD4D8D" w14:paraId="560E1EF5"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3BDD7F63" w14:textId="77777777" w:rsidR="00DD4D8D" w:rsidRDefault="00000000">
            <w:pPr>
              <w:spacing w:after="60"/>
            </w:pPr>
            <w:r>
              <w:rPr>
                <w:b/>
                <w:bCs/>
                <w:color w:val="1F4E79"/>
                <w:sz w:val="18"/>
                <w:szCs w:val="18"/>
              </w:rPr>
              <w:t>ISO 27001 Ref</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B6CBFFD" w14:textId="77777777" w:rsidR="00DD4D8D" w:rsidRDefault="00000000">
            <w:pPr>
              <w:spacing w:after="60"/>
            </w:pPr>
            <w:r>
              <w:rPr>
                <w:color w:val="1A1A1A"/>
                <w:sz w:val="18"/>
                <w:szCs w:val="18"/>
              </w:rPr>
              <w:t>Annex A 5.23 — Information security for use of cloud services</w:t>
            </w:r>
          </w:p>
        </w:tc>
      </w:tr>
      <w:tr w:rsidR="00DD4D8D" w14:paraId="2BF96857"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76C672DE" w14:textId="77777777" w:rsidR="00DD4D8D" w:rsidRDefault="00000000">
            <w:pPr>
              <w:spacing w:after="60"/>
            </w:pPr>
            <w:r>
              <w:rPr>
                <w:b/>
                <w:bCs/>
                <w:color w:val="1F4E79"/>
                <w:sz w:val="18"/>
                <w:szCs w:val="18"/>
              </w:rPr>
              <w:t>Applies To</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631B4FF" w14:textId="77777777" w:rsidR="00DD4D8D" w:rsidRDefault="00000000">
            <w:pPr>
              <w:spacing w:after="60"/>
            </w:pPr>
            <w:r>
              <w:rPr>
                <w:color w:val="1A1A1A"/>
                <w:sz w:val="18"/>
                <w:szCs w:val="18"/>
              </w:rPr>
              <w:t>All NovaCrest cloud environments: AWS &amp; Microsoft Azure</w:t>
            </w:r>
          </w:p>
        </w:tc>
      </w:tr>
    </w:tbl>
    <w:p w14:paraId="1A2492F2" w14:textId="77777777" w:rsidR="00DD4D8D" w:rsidRDefault="00000000">
      <w:r>
        <w:br/>
      </w:r>
    </w:p>
    <w:p w14:paraId="08261061" w14:textId="77777777" w:rsidR="00DD4D8D" w:rsidRDefault="00000000">
      <w:pPr>
        <w:pBdr>
          <w:bottom w:val="single" w:sz="10" w:space="2" w:color="2E75B6"/>
        </w:pBdr>
        <w:spacing w:before="200" w:after="60"/>
      </w:pPr>
      <w:r>
        <w:rPr>
          <w:b/>
          <w:bCs/>
          <w:color w:val="1F4E79"/>
          <w:sz w:val="22"/>
          <w:szCs w:val="22"/>
        </w:rPr>
        <w:t>1. PURPOSE</w:t>
      </w:r>
    </w:p>
    <w:p w14:paraId="374F1123" w14:textId="77777777" w:rsidR="00DD4D8D" w:rsidRDefault="00000000">
      <w:pPr>
        <w:spacing w:after="60"/>
      </w:pPr>
      <w:r>
        <w:rPr>
          <w:color w:val="1A1A1A"/>
        </w:rPr>
        <w:t>This Cloud Security Policy establishes NovaCrest Financial Services Ltd's mandatory security requirements for the use, configuration and governance of cloud computing services. It applies to all cloud environments used by NovaCrest — currently Microsoft Azure and Amazon Web Services (AWS) — and ensures that cloud adoption does not introduce unacceptable information security risks to the organisation, its customers or its regulatory obligations.</w:t>
      </w:r>
    </w:p>
    <w:p w14:paraId="6F513285" w14:textId="77777777" w:rsidR="00DD4D8D" w:rsidRDefault="00000000">
      <w:pPr>
        <w:spacing w:after="60"/>
      </w:pPr>
      <w:r>
        <w:rPr>
          <w:color w:val="1A1A1A"/>
        </w:rPr>
        <w:t>This policy directly addresses ISO 27001:2022 Annex A control 5.23 (Information security for use of cloud services) and aligns with the Cloud Security Alliance Cloud Controls Matrix (CSA CCM) v4 and CIS Cloud Security Benchmarks.</w:t>
      </w:r>
    </w:p>
    <w:p w14:paraId="190C0B1C" w14:textId="77777777" w:rsidR="00DD4D8D" w:rsidRDefault="00000000">
      <w:pPr>
        <w:pBdr>
          <w:bottom w:val="single" w:sz="10" w:space="2" w:color="2E75B6"/>
        </w:pBdr>
        <w:spacing w:before="200" w:after="60"/>
      </w:pPr>
      <w:r>
        <w:rPr>
          <w:b/>
          <w:bCs/>
          <w:color w:val="1F4E79"/>
          <w:sz w:val="22"/>
          <w:szCs w:val="22"/>
        </w:rPr>
        <w:t>2. SCOPE</w:t>
      </w:r>
    </w:p>
    <w:p w14:paraId="7E12EF22" w14:textId="77777777" w:rsidR="00DD4D8D" w:rsidRDefault="00000000">
      <w:pPr>
        <w:spacing w:after="60"/>
      </w:pPr>
      <w:r>
        <w:rPr>
          <w:color w:val="1A1A1A"/>
        </w:rPr>
        <w:t>This policy applies to all NovaCrest cloud environments, cloud-hosted systems and cloud-delivered services, including:</w:t>
      </w:r>
    </w:p>
    <w:p w14:paraId="376CF3DF" w14:textId="77777777" w:rsidR="00DD4D8D" w:rsidRDefault="00000000">
      <w:pPr>
        <w:pStyle w:val="ListParagraph"/>
        <w:numPr>
          <w:ilvl w:val="0"/>
          <w:numId w:val="2"/>
        </w:numPr>
        <w:spacing w:before="28" w:after="28"/>
      </w:pPr>
      <w:r>
        <w:rPr>
          <w:color w:val="1A1A1A"/>
        </w:rPr>
        <w:t>All AWS accounts and services used by NovaCrest (production, development and test)</w:t>
      </w:r>
    </w:p>
    <w:p w14:paraId="69D489E6" w14:textId="77777777" w:rsidR="00DD4D8D" w:rsidRDefault="00000000">
      <w:pPr>
        <w:pStyle w:val="ListParagraph"/>
        <w:numPr>
          <w:ilvl w:val="0"/>
          <w:numId w:val="2"/>
        </w:numPr>
        <w:spacing w:before="28" w:after="28"/>
      </w:pPr>
      <w:r>
        <w:rPr>
          <w:color w:val="1A1A1A"/>
        </w:rPr>
        <w:t>All Microsoft Azure subscriptions and services used by NovaCrest</w:t>
      </w:r>
    </w:p>
    <w:p w14:paraId="19BB3F3B" w14:textId="77777777" w:rsidR="00DD4D8D" w:rsidRDefault="00000000">
      <w:pPr>
        <w:pStyle w:val="ListParagraph"/>
        <w:numPr>
          <w:ilvl w:val="0"/>
          <w:numId w:val="2"/>
        </w:numPr>
        <w:spacing w:before="28" w:after="28"/>
      </w:pPr>
      <w:r>
        <w:rPr>
          <w:color w:val="1A1A1A"/>
        </w:rPr>
        <w:t>All SaaS applications processing NovaCrest or customer data</w:t>
      </w:r>
    </w:p>
    <w:p w14:paraId="3F758BE2" w14:textId="77777777" w:rsidR="00DD4D8D" w:rsidRDefault="00000000">
      <w:pPr>
        <w:pStyle w:val="ListParagraph"/>
        <w:numPr>
          <w:ilvl w:val="0"/>
          <w:numId w:val="2"/>
        </w:numPr>
        <w:spacing w:before="28" w:after="28"/>
      </w:pPr>
      <w:r>
        <w:rPr>
          <w:color w:val="1A1A1A"/>
        </w:rPr>
        <w:t>All third-party managed cloud services with access to NovaCrest systems or data</w:t>
      </w:r>
    </w:p>
    <w:p w14:paraId="1B842197" w14:textId="77777777" w:rsidR="00DD4D8D" w:rsidRDefault="00000000">
      <w:pPr>
        <w:pStyle w:val="ListParagraph"/>
        <w:numPr>
          <w:ilvl w:val="0"/>
          <w:numId w:val="2"/>
        </w:numPr>
        <w:spacing w:before="28" w:after="28"/>
      </w:pPr>
      <w:r>
        <w:rPr>
          <w:color w:val="1A1A1A"/>
        </w:rPr>
        <w:t>All employees, contractors and third parties who access, configure or manage NovaCrest cloud environments</w:t>
      </w:r>
    </w:p>
    <w:p w14:paraId="37095215" w14:textId="77777777" w:rsidR="00DD4D8D" w:rsidRDefault="00000000">
      <w:pPr>
        <w:pBdr>
          <w:bottom w:val="single" w:sz="10" w:space="2" w:color="2E75B6"/>
        </w:pBdr>
        <w:spacing w:before="200" w:after="60"/>
      </w:pPr>
      <w:r>
        <w:rPr>
          <w:b/>
          <w:bCs/>
          <w:color w:val="1F4E79"/>
          <w:sz w:val="22"/>
          <w:szCs w:val="22"/>
        </w:rPr>
        <w:t>3. CLOUD SECURITY PRINCIPLES</w:t>
      </w:r>
    </w:p>
    <w:p w14:paraId="7B9EBA41" w14:textId="77777777" w:rsidR="00DD4D8D" w:rsidRDefault="00000000">
      <w:pPr>
        <w:spacing w:after="60"/>
      </w:pPr>
      <w:r>
        <w:rPr>
          <w:color w:val="1A1A1A"/>
        </w:rPr>
        <w:t>All cloud usage at NovaCrest must adhere to the following principles: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DD4D8D" w14:paraId="5E1431A7"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35C4C86" w14:textId="77777777" w:rsidR="00DD4D8D" w:rsidRDefault="00000000">
            <w:pPr>
              <w:spacing w:after="60"/>
              <w:jc w:val="center"/>
            </w:pPr>
            <w:r>
              <w:rPr>
                <w:b/>
                <w:bCs/>
                <w:color w:val="FFFFFF"/>
                <w:sz w:val="17"/>
                <w:szCs w:val="17"/>
              </w:rPr>
              <w:t>Principle</w:t>
            </w:r>
          </w:p>
        </w:tc>
        <w:tc>
          <w:tcPr>
            <w:tcW w:w="75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6F05C5D" w14:textId="77777777" w:rsidR="00DD4D8D" w:rsidRDefault="00000000">
            <w:pPr>
              <w:spacing w:after="60"/>
              <w:jc w:val="center"/>
            </w:pPr>
            <w:r>
              <w:rPr>
                <w:b/>
                <w:bCs/>
                <w:color w:val="FFFFFF"/>
                <w:sz w:val="17"/>
                <w:szCs w:val="17"/>
              </w:rPr>
              <w:t>Requirement</w:t>
            </w:r>
          </w:p>
        </w:tc>
      </w:tr>
      <w:tr w:rsidR="00DD4D8D" w14:paraId="7A8AACFA"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7C1B3A7" w14:textId="77777777" w:rsidR="00DD4D8D" w:rsidRDefault="00000000">
            <w:pPr>
              <w:spacing w:after="60"/>
              <w:jc w:val="center"/>
            </w:pPr>
            <w:r>
              <w:rPr>
                <w:color w:val="1A1A1A"/>
                <w:sz w:val="17"/>
                <w:szCs w:val="17"/>
              </w:rPr>
              <w:t>Shared Responsibility</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D15DB4B" w14:textId="77777777" w:rsidR="00DD4D8D" w:rsidRDefault="00000000">
            <w:pPr>
              <w:spacing w:after="60"/>
            </w:pPr>
            <w:r>
              <w:rPr>
                <w:color w:val="1A1A1A"/>
                <w:sz w:val="17"/>
                <w:szCs w:val="17"/>
              </w:rPr>
              <w:t>NovaCrest accepts full responsibility for security OF the cloud (data, identity, applications, configurations). Cloud provider responsibility for security OF the cloud infrastructure is contractually established and reviewed annually.</w:t>
            </w:r>
          </w:p>
        </w:tc>
      </w:tr>
      <w:tr w:rsidR="00DD4D8D" w14:paraId="167BC673"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51ADFD8" w14:textId="77777777" w:rsidR="00DD4D8D" w:rsidRDefault="00000000">
            <w:pPr>
              <w:spacing w:after="60"/>
              <w:jc w:val="center"/>
            </w:pPr>
            <w:r>
              <w:rPr>
                <w:color w:val="1A1A1A"/>
                <w:sz w:val="17"/>
                <w:szCs w:val="17"/>
              </w:rPr>
              <w:t>Least Privilege</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30A2008" w14:textId="77777777" w:rsidR="00DD4D8D" w:rsidRDefault="00000000">
            <w:pPr>
              <w:spacing w:after="60"/>
            </w:pPr>
            <w:r>
              <w:rPr>
                <w:color w:val="1A1A1A"/>
                <w:sz w:val="17"/>
                <w:szCs w:val="17"/>
              </w:rPr>
              <w:t>All cloud identities — human and machine — must be granted the minimum permissions required. No wildcard (*) permissions except where formally approved by the CISO with documented compensating controls.</w:t>
            </w:r>
          </w:p>
        </w:tc>
      </w:tr>
      <w:tr w:rsidR="00DD4D8D" w14:paraId="263948E2"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578E0B4" w14:textId="77777777" w:rsidR="00DD4D8D" w:rsidRDefault="00000000">
            <w:pPr>
              <w:spacing w:after="60"/>
              <w:jc w:val="center"/>
            </w:pPr>
            <w:r>
              <w:rPr>
                <w:color w:val="1A1A1A"/>
                <w:sz w:val="17"/>
                <w:szCs w:val="17"/>
              </w:rPr>
              <w:t>Encryption Everywhere</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9511256" w14:textId="77777777" w:rsidR="00DD4D8D" w:rsidRDefault="00000000">
            <w:pPr>
              <w:spacing w:after="60"/>
            </w:pPr>
            <w:r>
              <w:rPr>
                <w:color w:val="1A1A1A"/>
                <w:sz w:val="17"/>
                <w:szCs w:val="17"/>
              </w:rPr>
              <w:t>All data stored in cloud environments must be encrypted at rest (AES-256 minimum). All data in transit must use TLS 1.2+. Encryption keys must be managed in approved key management services (AWS KMS or Azure Key Vault).</w:t>
            </w:r>
          </w:p>
        </w:tc>
      </w:tr>
      <w:tr w:rsidR="00DD4D8D" w14:paraId="364A8BF4"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EADBF32" w14:textId="77777777" w:rsidR="00DD4D8D" w:rsidRDefault="00000000">
            <w:pPr>
              <w:spacing w:after="60"/>
              <w:jc w:val="center"/>
            </w:pPr>
            <w:r>
              <w:rPr>
                <w:color w:val="1A1A1A"/>
                <w:sz w:val="17"/>
                <w:szCs w:val="17"/>
              </w:rPr>
              <w:t>Zero Trust</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A8CCABC" w14:textId="77777777" w:rsidR="00DD4D8D" w:rsidRDefault="00000000">
            <w:pPr>
              <w:spacing w:after="60"/>
            </w:pPr>
            <w:r>
              <w:rPr>
                <w:color w:val="1A1A1A"/>
                <w:sz w:val="17"/>
                <w:szCs w:val="17"/>
              </w:rPr>
              <w:t>No implicit trust based on network location. All access must be authenticated, authorised and continuously validated regardless of whether the request originates inside or outside the cloud environment.</w:t>
            </w:r>
          </w:p>
        </w:tc>
      </w:tr>
      <w:tr w:rsidR="00DD4D8D" w14:paraId="28535D35"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4E7DA91" w14:textId="77777777" w:rsidR="00DD4D8D" w:rsidRDefault="00000000">
            <w:pPr>
              <w:spacing w:after="60"/>
              <w:jc w:val="center"/>
            </w:pPr>
            <w:r>
              <w:rPr>
                <w:color w:val="1A1A1A"/>
                <w:sz w:val="17"/>
                <w:szCs w:val="17"/>
              </w:rPr>
              <w:lastRenderedPageBreak/>
              <w:t>Continuous Monitoring</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DB8DF18" w14:textId="77777777" w:rsidR="00DD4D8D" w:rsidRDefault="00000000">
            <w:pPr>
              <w:spacing w:after="60"/>
            </w:pPr>
            <w:r>
              <w:rPr>
                <w:color w:val="1A1A1A"/>
                <w:sz w:val="17"/>
                <w:szCs w:val="17"/>
              </w:rPr>
              <w:t xml:space="preserve">All cloud environments must have automated security monitoring </w:t>
            </w:r>
            <w:proofErr w:type="gramStart"/>
            <w:r>
              <w:rPr>
                <w:color w:val="1A1A1A"/>
                <w:sz w:val="17"/>
                <w:szCs w:val="17"/>
              </w:rPr>
              <w:t>enabled at all times</w:t>
            </w:r>
            <w:proofErr w:type="gramEnd"/>
            <w:r>
              <w:rPr>
                <w:color w:val="1A1A1A"/>
                <w:sz w:val="17"/>
                <w:szCs w:val="17"/>
              </w:rPr>
              <w:t>. AWS Security Hub and Microsoft Defender for Cloud are mandatory on all production environments.</w:t>
            </w:r>
          </w:p>
        </w:tc>
      </w:tr>
      <w:tr w:rsidR="00DD4D8D" w14:paraId="3CA16D7F"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12B8AA7" w14:textId="77777777" w:rsidR="00DD4D8D" w:rsidRDefault="00000000">
            <w:pPr>
              <w:spacing w:after="60"/>
              <w:jc w:val="center"/>
            </w:pPr>
            <w:r>
              <w:rPr>
                <w:color w:val="1A1A1A"/>
                <w:sz w:val="17"/>
                <w:szCs w:val="17"/>
              </w:rPr>
              <w:t>Audit Logging</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E72FEB0" w14:textId="77777777" w:rsidR="00DD4D8D" w:rsidRDefault="00000000">
            <w:pPr>
              <w:spacing w:after="60"/>
            </w:pPr>
            <w:r>
              <w:rPr>
                <w:color w:val="1A1A1A"/>
                <w:sz w:val="17"/>
                <w:szCs w:val="17"/>
              </w:rPr>
              <w:t>All cloud API activity must be logged and retained for a minimum of 12 months. AWS CloudTrail must be enabled in all regions. Azure Monitor Activity Log must be configured on all subscriptions.</w:t>
            </w:r>
          </w:p>
        </w:tc>
      </w:tr>
    </w:tbl>
    <w:p w14:paraId="17F26686" w14:textId="77777777" w:rsidR="00DD4D8D" w:rsidRDefault="00000000">
      <w:pPr>
        <w:pBdr>
          <w:bottom w:val="single" w:sz="10" w:space="2" w:color="2E75B6"/>
        </w:pBdr>
        <w:spacing w:before="200" w:after="60"/>
      </w:pPr>
      <w:r>
        <w:rPr>
          <w:b/>
          <w:bCs/>
          <w:color w:val="1F4E79"/>
          <w:sz w:val="22"/>
          <w:szCs w:val="22"/>
        </w:rPr>
        <w:t>4. AWS-SPECIFIC SECURITY REQUIREMENTS</w:t>
      </w:r>
    </w:p>
    <w:p w14:paraId="4953DDCC" w14:textId="77777777" w:rsidR="00DD4D8D" w:rsidRDefault="00000000">
      <w:pPr>
        <w:spacing w:before="150" w:after="40"/>
      </w:pPr>
      <w:r>
        <w:rPr>
          <w:b/>
          <w:bCs/>
          <w:color w:val="1F3864"/>
          <w:sz w:val="21"/>
          <w:szCs w:val="21"/>
        </w:rPr>
        <w:t>4.1 Identity &amp; Access Management</w:t>
      </w:r>
    </w:p>
    <w:p w14:paraId="3170C103" w14:textId="77777777" w:rsidR="00DD4D8D" w:rsidRDefault="00000000">
      <w:pPr>
        <w:pStyle w:val="ListParagraph"/>
        <w:numPr>
          <w:ilvl w:val="0"/>
          <w:numId w:val="2"/>
        </w:numPr>
        <w:spacing w:before="28" w:after="28"/>
      </w:pPr>
      <w:r>
        <w:rPr>
          <w:b/>
          <w:bCs/>
          <w:color w:val="1A1A1A"/>
        </w:rPr>
        <w:t>Root account access keys must be deleted. Root account must have hardware MFA enabled. Root account usage is prohibited except for account-level tasks that explicitly require root privileges.</w:t>
      </w:r>
    </w:p>
    <w:p w14:paraId="4DA96B21" w14:textId="77777777" w:rsidR="00DD4D8D" w:rsidRDefault="00000000">
      <w:pPr>
        <w:pStyle w:val="ListParagraph"/>
        <w:numPr>
          <w:ilvl w:val="0"/>
          <w:numId w:val="2"/>
        </w:numPr>
        <w:spacing w:before="28" w:after="28"/>
      </w:pPr>
      <w:r>
        <w:rPr>
          <w:b/>
          <w:bCs/>
          <w:color w:val="1A1A1A"/>
        </w:rPr>
        <w:t>All IAM users with console access must have MFA enforced via an IAM policy denying access without MFA.</w:t>
      </w:r>
    </w:p>
    <w:p w14:paraId="777F9F0F" w14:textId="77777777" w:rsidR="00DD4D8D" w:rsidRDefault="00000000">
      <w:pPr>
        <w:pStyle w:val="ListParagraph"/>
        <w:numPr>
          <w:ilvl w:val="0"/>
          <w:numId w:val="2"/>
        </w:numPr>
        <w:spacing w:before="28" w:after="28"/>
      </w:pPr>
      <w:r>
        <w:rPr>
          <w:b/>
          <w:bCs/>
          <w:color w:val="1A1A1A"/>
        </w:rPr>
        <w:t>IAM policies must be attached to Groups or Roles — never directly to individual users.</w:t>
      </w:r>
    </w:p>
    <w:p w14:paraId="76060CFD" w14:textId="77777777" w:rsidR="00DD4D8D" w:rsidRDefault="00000000">
      <w:pPr>
        <w:pStyle w:val="ListParagraph"/>
        <w:numPr>
          <w:ilvl w:val="0"/>
          <w:numId w:val="2"/>
        </w:numPr>
        <w:spacing w:before="28" w:after="28"/>
      </w:pPr>
      <w:r>
        <w:rPr>
          <w:b/>
          <w:bCs/>
          <w:color w:val="1A1A1A"/>
        </w:rPr>
        <w:t>Access keys must be rotated every 90 days. AWS Config rule 'access-keys-rotated' must be active.</w:t>
      </w:r>
    </w:p>
    <w:p w14:paraId="612D4091" w14:textId="77777777" w:rsidR="00DD4D8D" w:rsidRDefault="00000000">
      <w:pPr>
        <w:pStyle w:val="ListParagraph"/>
        <w:numPr>
          <w:ilvl w:val="0"/>
          <w:numId w:val="2"/>
        </w:numPr>
        <w:spacing w:before="28" w:after="28"/>
      </w:pPr>
      <w:r>
        <w:rPr>
          <w:b/>
          <w:bCs/>
          <w:color w:val="1A1A1A"/>
        </w:rPr>
        <w:t xml:space="preserve">AWS Identity Center (SSO) must be used for human access where possible — long-term IAM user credentials should be </w:t>
      </w:r>
      <w:proofErr w:type="spellStart"/>
      <w:r>
        <w:rPr>
          <w:b/>
          <w:bCs/>
          <w:color w:val="1A1A1A"/>
        </w:rPr>
        <w:t>minimised</w:t>
      </w:r>
      <w:proofErr w:type="spellEnd"/>
      <w:r>
        <w:rPr>
          <w:b/>
          <w:bCs/>
          <w:color w:val="1A1A1A"/>
        </w:rPr>
        <w:t>.</w:t>
      </w:r>
    </w:p>
    <w:p w14:paraId="2012E1DB" w14:textId="77777777" w:rsidR="00DD4D8D" w:rsidRDefault="00000000">
      <w:pPr>
        <w:spacing w:before="150" w:after="40"/>
      </w:pPr>
      <w:r>
        <w:rPr>
          <w:b/>
          <w:bCs/>
          <w:color w:val="1F3864"/>
          <w:sz w:val="21"/>
          <w:szCs w:val="21"/>
        </w:rPr>
        <w:t>4.2 Storage (S3) Security</w:t>
      </w:r>
    </w:p>
    <w:p w14:paraId="0F6F469C" w14:textId="77777777" w:rsidR="00DD4D8D" w:rsidRDefault="00000000">
      <w:pPr>
        <w:pStyle w:val="ListParagraph"/>
        <w:numPr>
          <w:ilvl w:val="0"/>
          <w:numId w:val="2"/>
        </w:numPr>
        <w:spacing w:before="28" w:after="28"/>
      </w:pPr>
      <w:r>
        <w:rPr>
          <w:b/>
          <w:bCs/>
          <w:color w:val="1A1A1A"/>
        </w:rPr>
        <w:t>S3 Block Public Access must be enabled at the account level for all NovaCrest AWS accounts.</w:t>
      </w:r>
    </w:p>
    <w:p w14:paraId="3AF47D0E" w14:textId="77777777" w:rsidR="00DD4D8D" w:rsidRDefault="00000000">
      <w:pPr>
        <w:pStyle w:val="ListParagraph"/>
        <w:numPr>
          <w:ilvl w:val="0"/>
          <w:numId w:val="2"/>
        </w:numPr>
        <w:spacing w:before="28" w:after="28"/>
      </w:pPr>
      <w:r>
        <w:rPr>
          <w:b/>
          <w:bCs/>
          <w:color w:val="1A1A1A"/>
        </w:rPr>
        <w:t>All S3 buckets containing customer data or PII must have versioning and MFA Delete enabled.</w:t>
      </w:r>
    </w:p>
    <w:p w14:paraId="506E4645" w14:textId="77777777" w:rsidR="00DD4D8D" w:rsidRDefault="00000000">
      <w:pPr>
        <w:pStyle w:val="ListParagraph"/>
        <w:numPr>
          <w:ilvl w:val="0"/>
          <w:numId w:val="2"/>
        </w:numPr>
        <w:spacing w:before="28" w:after="28"/>
      </w:pPr>
      <w:r>
        <w:rPr>
          <w:b/>
          <w:bCs/>
          <w:color w:val="1A1A1A"/>
        </w:rPr>
        <w:t>S3 server-side encryption (SSE-S3 or SSE-KMS) must be enforced on all buckets via bucket policy.</w:t>
      </w:r>
    </w:p>
    <w:p w14:paraId="318AAA25" w14:textId="77777777" w:rsidR="00DD4D8D" w:rsidRDefault="00000000">
      <w:pPr>
        <w:pStyle w:val="ListParagraph"/>
        <w:numPr>
          <w:ilvl w:val="0"/>
          <w:numId w:val="2"/>
        </w:numPr>
        <w:spacing w:before="28" w:after="28"/>
      </w:pPr>
      <w:r>
        <w:rPr>
          <w:b/>
          <w:bCs/>
          <w:color w:val="1A1A1A"/>
        </w:rPr>
        <w:t>S3 access logging must be enabled on all production buckets. Logs must be delivered to a dedicated, access-restricted audit bucket.</w:t>
      </w:r>
    </w:p>
    <w:p w14:paraId="2FAE288E" w14:textId="77777777" w:rsidR="00DD4D8D" w:rsidRDefault="00000000">
      <w:pPr>
        <w:spacing w:before="150" w:after="40"/>
      </w:pPr>
      <w:r>
        <w:rPr>
          <w:b/>
          <w:bCs/>
          <w:color w:val="1F3864"/>
          <w:sz w:val="21"/>
          <w:szCs w:val="21"/>
        </w:rPr>
        <w:t>4.3 Logging &amp; Monitoring</w:t>
      </w:r>
    </w:p>
    <w:p w14:paraId="4756A4A1" w14:textId="77777777" w:rsidR="00DD4D8D" w:rsidRDefault="00000000">
      <w:pPr>
        <w:pStyle w:val="ListParagraph"/>
        <w:numPr>
          <w:ilvl w:val="0"/>
          <w:numId w:val="2"/>
        </w:numPr>
        <w:spacing w:before="28" w:after="28"/>
      </w:pPr>
      <w:r>
        <w:rPr>
          <w:b/>
          <w:bCs/>
          <w:color w:val="1A1A1A"/>
        </w:rPr>
        <w:t>AWS CloudTrail must be enabled in ALL regions with log file validation enabled. Logs must be stored in a dedicated S3 bucket with access restricted to audit personnel.</w:t>
      </w:r>
    </w:p>
    <w:p w14:paraId="61F6948B" w14:textId="77777777" w:rsidR="00DD4D8D" w:rsidRDefault="00000000">
      <w:pPr>
        <w:pStyle w:val="ListParagraph"/>
        <w:numPr>
          <w:ilvl w:val="0"/>
          <w:numId w:val="2"/>
        </w:numPr>
        <w:spacing w:before="28" w:after="28"/>
      </w:pPr>
      <w:r>
        <w:rPr>
          <w:b/>
          <w:bCs/>
          <w:color w:val="1A1A1A"/>
        </w:rPr>
        <w:t>AWS Config must be enabled in all regions with the CIS AWS Foundations Benchmark conformance pack active.</w:t>
      </w:r>
    </w:p>
    <w:p w14:paraId="4BAD9374" w14:textId="77777777" w:rsidR="00DD4D8D" w:rsidRDefault="00000000">
      <w:pPr>
        <w:pStyle w:val="ListParagraph"/>
        <w:numPr>
          <w:ilvl w:val="0"/>
          <w:numId w:val="2"/>
        </w:numPr>
        <w:spacing w:before="28" w:after="28"/>
      </w:pPr>
      <w:r>
        <w:rPr>
          <w:b/>
          <w:bCs/>
          <w:color w:val="1A1A1A"/>
        </w:rPr>
        <w:t>AWS Security Hub must be enabled on all production accounts with the following standards active: CIS AWS Foundations Benchmark v1.5 and AWS Foundational Security Best Practices.</w:t>
      </w:r>
    </w:p>
    <w:p w14:paraId="5CFEA5C0" w14:textId="77777777" w:rsidR="00DD4D8D" w:rsidRDefault="00000000">
      <w:pPr>
        <w:pStyle w:val="ListParagraph"/>
        <w:numPr>
          <w:ilvl w:val="0"/>
          <w:numId w:val="2"/>
        </w:numPr>
        <w:spacing w:before="28" w:after="28"/>
      </w:pPr>
      <w:r>
        <w:rPr>
          <w:b/>
          <w:bCs/>
          <w:color w:val="1A1A1A"/>
        </w:rPr>
        <w:t xml:space="preserve">AWS </w:t>
      </w:r>
      <w:proofErr w:type="spellStart"/>
      <w:r>
        <w:rPr>
          <w:b/>
          <w:bCs/>
          <w:color w:val="1A1A1A"/>
        </w:rPr>
        <w:t>GuardDuty</w:t>
      </w:r>
      <w:proofErr w:type="spellEnd"/>
      <w:r>
        <w:rPr>
          <w:b/>
          <w:bCs/>
          <w:color w:val="1A1A1A"/>
        </w:rPr>
        <w:t xml:space="preserve"> must be enabled in all regions for continuous threat detection. Findings must be reviewed daily by the IS Team.</w:t>
      </w:r>
    </w:p>
    <w:p w14:paraId="3029A412" w14:textId="77777777" w:rsidR="00DD4D8D" w:rsidRDefault="00000000">
      <w:pPr>
        <w:pBdr>
          <w:bottom w:val="single" w:sz="10" w:space="2" w:color="2E75B6"/>
        </w:pBdr>
        <w:spacing w:before="200" w:after="60"/>
      </w:pPr>
      <w:r>
        <w:rPr>
          <w:b/>
          <w:bCs/>
          <w:color w:val="1F4E79"/>
          <w:sz w:val="22"/>
          <w:szCs w:val="22"/>
        </w:rPr>
        <w:t>5. AZURE-SPECIFIC SECURITY REQUIREMENTS</w:t>
      </w:r>
    </w:p>
    <w:p w14:paraId="488820E7" w14:textId="77777777" w:rsidR="00DD4D8D" w:rsidRDefault="00000000">
      <w:pPr>
        <w:spacing w:before="150" w:after="40"/>
      </w:pPr>
      <w:r>
        <w:rPr>
          <w:b/>
          <w:bCs/>
          <w:color w:val="1F3864"/>
          <w:sz w:val="21"/>
          <w:szCs w:val="21"/>
        </w:rPr>
        <w:t>5.1 Identity &amp; Access Management</w:t>
      </w:r>
    </w:p>
    <w:p w14:paraId="29631A02" w14:textId="77777777" w:rsidR="00DD4D8D" w:rsidRDefault="00000000">
      <w:pPr>
        <w:pStyle w:val="ListParagraph"/>
        <w:numPr>
          <w:ilvl w:val="0"/>
          <w:numId w:val="2"/>
        </w:numPr>
        <w:spacing w:before="28" w:after="28"/>
      </w:pPr>
      <w:r>
        <w:rPr>
          <w:b/>
          <w:bCs/>
          <w:color w:val="1A1A1A"/>
        </w:rPr>
        <w:t>MFA must be enforced for ALL users via Conditional Access policy — not just admins. Security Defaults are insufficient for a regulated financial services environment.</w:t>
      </w:r>
    </w:p>
    <w:p w14:paraId="59E97B44" w14:textId="77777777" w:rsidR="00DD4D8D" w:rsidRDefault="00000000">
      <w:pPr>
        <w:pStyle w:val="ListParagraph"/>
        <w:numPr>
          <w:ilvl w:val="0"/>
          <w:numId w:val="2"/>
        </w:numPr>
        <w:spacing w:before="28" w:after="28"/>
      </w:pPr>
      <w:r>
        <w:rPr>
          <w:b/>
          <w:bCs/>
          <w:color w:val="1A1A1A"/>
        </w:rPr>
        <w:t>Azure AD Privileged Identity Management (PIM) must be implemented for all privileged roles. Just-in-time activation with approval workflow required for Global Administrator and other Tier 0 roles.</w:t>
      </w:r>
    </w:p>
    <w:p w14:paraId="6D2AD6E9" w14:textId="77777777" w:rsidR="00DD4D8D" w:rsidRDefault="00000000">
      <w:pPr>
        <w:pStyle w:val="ListParagraph"/>
        <w:numPr>
          <w:ilvl w:val="0"/>
          <w:numId w:val="2"/>
        </w:numPr>
        <w:spacing w:before="28" w:after="28"/>
      </w:pPr>
      <w:r>
        <w:rPr>
          <w:b/>
          <w:bCs/>
          <w:color w:val="1A1A1A"/>
        </w:rPr>
        <w:t>Guest accounts must be reviewed monthly via Entra ID Access Reviews. Accounts with no business justification must be removed within 5 business days of review.</w:t>
      </w:r>
    </w:p>
    <w:p w14:paraId="1F83A879" w14:textId="77777777" w:rsidR="00DD4D8D" w:rsidRDefault="00000000">
      <w:pPr>
        <w:spacing w:before="150" w:after="40"/>
      </w:pPr>
      <w:r>
        <w:rPr>
          <w:b/>
          <w:bCs/>
          <w:color w:val="1F3864"/>
          <w:sz w:val="21"/>
          <w:szCs w:val="21"/>
        </w:rPr>
        <w:t>5.2 Storage &amp; Data Protection</w:t>
      </w:r>
    </w:p>
    <w:p w14:paraId="18E2FF27" w14:textId="77777777" w:rsidR="00DD4D8D" w:rsidRDefault="00000000">
      <w:pPr>
        <w:pStyle w:val="ListParagraph"/>
        <w:numPr>
          <w:ilvl w:val="0"/>
          <w:numId w:val="2"/>
        </w:numPr>
        <w:spacing w:before="28" w:after="28"/>
      </w:pPr>
      <w:r>
        <w:rPr>
          <w:b/>
          <w:bCs/>
          <w:color w:val="1A1A1A"/>
        </w:rPr>
        <w:t xml:space="preserve">Public network access must be disabled on all Azure Storage Accounts. Access must be restricted to approved </w:t>
      </w:r>
      <w:proofErr w:type="spellStart"/>
      <w:r>
        <w:rPr>
          <w:b/>
          <w:bCs/>
          <w:color w:val="1A1A1A"/>
        </w:rPr>
        <w:t>VNet</w:t>
      </w:r>
      <w:proofErr w:type="spellEnd"/>
      <w:r>
        <w:rPr>
          <w:b/>
          <w:bCs/>
          <w:color w:val="1A1A1A"/>
        </w:rPr>
        <w:t xml:space="preserve"> service endpoints or private endpoints.</w:t>
      </w:r>
    </w:p>
    <w:p w14:paraId="576342CC" w14:textId="77777777" w:rsidR="00DD4D8D" w:rsidRDefault="00000000">
      <w:pPr>
        <w:pStyle w:val="ListParagraph"/>
        <w:numPr>
          <w:ilvl w:val="0"/>
          <w:numId w:val="2"/>
        </w:numPr>
        <w:spacing w:before="28" w:after="28"/>
      </w:pPr>
      <w:r>
        <w:rPr>
          <w:b/>
          <w:bCs/>
          <w:color w:val="1A1A1A"/>
        </w:rPr>
        <w:t>Soft delete must be enabled with a minimum 30-day retention period on all production Azure Storage Accounts.</w:t>
      </w:r>
    </w:p>
    <w:p w14:paraId="16067ED4" w14:textId="77777777" w:rsidR="00DD4D8D" w:rsidRDefault="00000000">
      <w:pPr>
        <w:pStyle w:val="ListParagraph"/>
        <w:numPr>
          <w:ilvl w:val="0"/>
          <w:numId w:val="2"/>
        </w:numPr>
        <w:spacing w:before="28" w:after="28"/>
      </w:pPr>
      <w:r>
        <w:rPr>
          <w:b/>
          <w:bCs/>
          <w:color w:val="1A1A1A"/>
        </w:rPr>
        <w:t>Azure SQL Transparent Data Encryption (TDE) must be enabled on all databases containing customer or payment data.</w:t>
      </w:r>
    </w:p>
    <w:p w14:paraId="123C4204" w14:textId="77777777" w:rsidR="00DD4D8D" w:rsidRDefault="00000000">
      <w:pPr>
        <w:pStyle w:val="ListParagraph"/>
        <w:numPr>
          <w:ilvl w:val="0"/>
          <w:numId w:val="2"/>
        </w:numPr>
        <w:spacing w:before="28" w:after="28"/>
      </w:pPr>
      <w:r>
        <w:rPr>
          <w:b/>
          <w:bCs/>
          <w:color w:val="1A1A1A"/>
        </w:rPr>
        <w:t>All encryption keys must be managed through Azure Key Vault with defined rotation schedules and access logging enabled.</w:t>
      </w:r>
    </w:p>
    <w:p w14:paraId="2CBD535E" w14:textId="77777777" w:rsidR="00DD4D8D" w:rsidRDefault="00000000">
      <w:pPr>
        <w:spacing w:before="150" w:after="40"/>
      </w:pPr>
      <w:r>
        <w:rPr>
          <w:b/>
          <w:bCs/>
          <w:color w:val="1F3864"/>
          <w:sz w:val="21"/>
          <w:szCs w:val="21"/>
        </w:rPr>
        <w:t>5.3 Monitoring &amp; Governance</w:t>
      </w:r>
    </w:p>
    <w:p w14:paraId="763414A9" w14:textId="77777777" w:rsidR="00DD4D8D" w:rsidRDefault="00000000">
      <w:pPr>
        <w:pStyle w:val="ListParagraph"/>
        <w:numPr>
          <w:ilvl w:val="0"/>
          <w:numId w:val="2"/>
        </w:numPr>
        <w:spacing w:before="28" w:after="28"/>
      </w:pPr>
      <w:r>
        <w:rPr>
          <w:b/>
          <w:bCs/>
          <w:color w:val="1A1A1A"/>
        </w:rPr>
        <w:t xml:space="preserve">Microsoft Defender for Cloud must be enabled on all </w:t>
      </w:r>
      <w:proofErr w:type="gramStart"/>
      <w:r>
        <w:rPr>
          <w:b/>
          <w:bCs/>
          <w:color w:val="1A1A1A"/>
        </w:rPr>
        <w:t>Azure</w:t>
      </w:r>
      <w:proofErr w:type="gramEnd"/>
      <w:r>
        <w:rPr>
          <w:b/>
          <w:bCs/>
          <w:color w:val="1A1A1A"/>
        </w:rPr>
        <w:t xml:space="preserve"> subscriptions. Minimum: Foundational CSPM (free). Recommended: Defender for Servers and Defender for Storage on production workloads.</w:t>
      </w:r>
    </w:p>
    <w:p w14:paraId="47099D97" w14:textId="77777777" w:rsidR="00DD4D8D" w:rsidRDefault="00000000">
      <w:pPr>
        <w:pStyle w:val="ListParagraph"/>
        <w:numPr>
          <w:ilvl w:val="0"/>
          <w:numId w:val="2"/>
        </w:numPr>
        <w:spacing w:before="28" w:after="28"/>
      </w:pPr>
      <w:r>
        <w:rPr>
          <w:b/>
          <w:bCs/>
          <w:color w:val="1A1A1A"/>
        </w:rPr>
        <w:t xml:space="preserve">Azure Monitor diagnostic settings must be configured on all Key Vaults, Network Security Groups and production resources. Logs must be sent to a </w:t>
      </w:r>
      <w:proofErr w:type="spellStart"/>
      <w:r>
        <w:rPr>
          <w:b/>
          <w:bCs/>
          <w:color w:val="1A1A1A"/>
        </w:rPr>
        <w:t>centralised</w:t>
      </w:r>
      <w:proofErr w:type="spellEnd"/>
      <w:r>
        <w:rPr>
          <w:b/>
          <w:bCs/>
          <w:color w:val="1A1A1A"/>
        </w:rPr>
        <w:t xml:space="preserve"> Log Analytics workspace.</w:t>
      </w:r>
    </w:p>
    <w:p w14:paraId="56EF8FFB" w14:textId="77777777" w:rsidR="00DD4D8D" w:rsidRDefault="00000000">
      <w:pPr>
        <w:pStyle w:val="ListParagraph"/>
        <w:numPr>
          <w:ilvl w:val="0"/>
          <w:numId w:val="2"/>
        </w:numPr>
        <w:spacing w:before="28" w:after="28"/>
      </w:pPr>
      <w:r>
        <w:rPr>
          <w:b/>
          <w:bCs/>
          <w:color w:val="1A1A1A"/>
        </w:rPr>
        <w:t>Azure Policy must be used to enforce the NovaCrest cloud security baseline. The CIS Azure Foundations Benchmark policy initiative must be assigned to all production subscriptions.</w:t>
      </w:r>
    </w:p>
    <w:p w14:paraId="3F738020" w14:textId="77777777" w:rsidR="00DD4D8D" w:rsidRDefault="00000000">
      <w:pPr>
        <w:pBdr>
          <w:bottom w:val="single" w:sz="10" w:space="2" w:color="2E75B6"/>
        </w:pBdr>
        <w:spacing w:before="200" w:after="60"/>
      </w:pPr>
      <w:r>
        <w:rPr>
          <w:b/>
          <w:bCs/>
          <w:color w:val="1F4E79"/>
          <w:sz w:val="22"/>
          <w:szCs w:val="22"/>
        </w:rPr>
        <w:lastRenderedPageBreak/>
        <w:t>6. CLOUD PROVIDER ASSESSMENT &amp; GOVERNANCE</w:t>
      </w:r>
    </w:p>
    <w:p w14:paraId="4D0733B3" w14:textId="77777777" w:rsidR="00DD4D8D" w:rsidRDefault="00000000">
      <w:pPr>
        <w:spacing w:after="60"/>
      </w:pPr>
      <w:r>
        <w:rPr>
          <w:color w:val="1A1A1A"/>
        </w:rPr>
        <w:t>All cloud providers used by NovaCrest must be assessed as part of the Third-Party Risk Management (TPRM) process before use. The following requirements apply: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DD4D8D" w14:paraId="544E7573"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8573F55" w14:textId="77777777" w:rsidR="00DD4D8D" w:rsidRDefault="00000000">
            <w:pPr>
              <w:spacing w:after="60"/>
              <w:jc w:val="center"/>
            </w:pPr>
            <w:r>
              <w:rPr>
                <w:b/>
                <w:bCs/>
                <w:color w:val="FFFFFF"/>
                <w:sz w:val="17"/>
                <w:szCs w:val="17"/>
              </w:rPr>
              <w:t>Requirement</w:t>
            </w:r>
          </w:p>
        </w:tc>
        <w:tc>
          <w:tcPr>
            <w:tcW w:w="75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6256989" w14:textId="77777777" w:rsidR="00DD4D8D" w:rsidRDefault="00000000">
            <w:pPr>
              <w:spacing w:after="60"/>
              <w:jc w:val="center"/>
            </w:pPr>
            <w:r>
              <w:rPr>
                <w:b/>
                <w:bCs/>
                <w:color w:val="FFFFFF"/>
                <w:sz w:val="17"/>
                <w:szCs w:val="17"/>
              </w:rPr>
              <w:t>Detail</w:t>
            </w:r>
          </w:p>
        </w:tc>
      </w:tr>
      <w:tr w:rsidR="00DD4D8D" w14:paraId="242FFE37"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0FC9DF5" w14:textId="77777777" w:rsidR="00DD4D8D" w:rsidRDefault="00000000">
            <w:pPr>
              <w:spacing w:after="60"/>
              <w:jc w:val="center"/>
            </w:pPr>
            <w:r>
              <w:rPr>
                <w:color w:val="1A1A1A"/>
                <w:sz w:val="17"/>
                <w:szCs w:val="17"/>
              </w:rPr>
              <w:t>Certification verification</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644B065" w14:textId="77777777" w:rsidR="00DD4D8D" w:rsidRDefault="00000000">
            <w:pPr>
              <w:spacing w:after="60"/>
            </w:pPr>
            <w:r>
              <w:rPr>
                <w:color w:val="1A1A1A"/>
                <w:sz w:val="17"/>
                <w:szCs w:val="17"/>
              </w:rPr>
              <w:t>Cloud providers must hold current ISO 27001, SOC 2 Type II and CSA STAR certifications. Certificates must be verified annually.</w:t>
            </w:r>
          </w:p>
        </w:tc>
      </w:tr>
      <w:tr w:rsidR="00DD4D8D" w14:paraId="5A590A1C"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038508E" w14:textId="77777777" w:rsidR="00DD4D8D" w:rsidRDefault="00000000">
            <w:pPr>
              <w:spacing w:after="60"/>
              <w:jc w:val="center"/>
            </w:pPr>
            <w:r>
              <w:rPr>
                <w:color w:val="1A1A1A"/>
                <w:sz w:val="17"/>
                <w:szCs w:val="17"/>
              </w:rPr>
              <w:t>Data residency</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B7749D9" w14:textId="77777777" w:rsidR="00DD4D8D" w:rsidRDefault="00000000">
            <w:pPr>
              <w:spacing w:after="60"/>
            </w:pPr>
            <w:r>
              <w:rPr>
                <w:color w:val="1A1A1A"/>
                <w:sz w:val="17"/>
                <w:szCs w:val="17"/>
              </w:rPr>
              <w:t>All customer data must remain within the UK or EEA. Confirmation of data residency must be documented in the cloud provider agreement.</w:t>
            </w:r>
          </w:p>
        </w:tc>
      </w:tr>
      <w:tr w:rsidR="00DD4D8D" w14:paraId="5E78C5FA"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4E5ACD0" w14:textId="77777777" w:rsidR="00DD4D8D" w:rsidRDefault="00000000">
            <w:pPr>
              <w:spacing w:after="60"/>
              <w:jc w:val="center"/>
            </w:pPr>
            <w:r>
              <w:rPr>
                <w:color w:val="1A1A1A"/>
                <w:sz w:val="17"/>
                <w:szCs w:val="17"/>
              </w:rPr>
              <w:t>Security questionnaire</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A237CD5" w14:textId="77777777" w:rsidR="00DD4D8D" w:rsidRDefault="00000000">
            <w:pPr>
              <w:spacing w:after="60"/>
            </w:pPr>
            <w:r>
              <w:rPr>
                <w:color w:val="1A1A1A"/>
                <w:sz w:val="17"/>
                <w:szCs w:val="17"/>
              </w:rPr>
              <w:t>Cloud providers must complete NovaCrest's Cloud Security Questionnaire (NVC-CLOUD-CSQ-001) prior to engagement and annually thereafter.</w:t>
            </w:r>
          </w:p>
        </w:tc>
      </w:tr>
      <w:tr w:rsidR="00DD4D8D" w14:paraId="346E1348"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A4FF66A" w14:textId="77777777" w:rsidR="00DD4D8D" w:rsidRDefault="00000000">
            <w:pPr>
              <w:spacing w:after="60"/>
              <w:jc w:val="center"/>
            </w:pPr>
            <w:r>
              <w:rPr>
                <w:color w:val="1A1A1A"/>
                <w:sz w:val="17"/>
                <w:szCs w:val="17"/>
              </w:rPr>
              <w:t>Incident notification</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8AD1E3E" w14:textId="77777777" w:rsidR="00DD4D8D" w:rsidRDefault="00000000">
            <w:pPr>
              <w:spacing w:after="60"/>
            </w:pPr>
            <w:r>
              <w:rPr>
                <w:color w:val="1A1A1A"/>
                <w:sz w:val="17"/>
                <w:szCs w:val="17"/>
              </w:rPr>
              <w:t>Cloud providers must notify NovaCrest of any security incident affecting NovaCrest data or environments within 24 hours of detection.</w:t>
            </w:r>
          </w:p>
        </w:tc>
      </w:tr>
      <w:tr w:rsidR="00DD4D8D" w14:paraId="438C5F8C"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7DE67410" w14:textId="77777777" w:rsidR="00DD4D8D" w:rsidRDefault="00000000">
            <w:pPr>
              <w:spacing w:after="60"/>
              <w:jc w:val="center"/>
            </w:pPr>
            <w:r>
              <w:rPr>
                <w:color w:val="1A1A1A"/>
                <w:sz w:val="17"/>
                <w:szCs w:val="17"/>
              </w:rPr>
              <w:t>Penetration testing</w:t>
            </w:r>
          </w:p>
        </w:tc>
        <w:tc>
          <w:tcPr>
            <w:tcW w:w="75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CFF91E3" w14:textId="77777777" w:rsidR="00DD4D8D" w:rsidRDefault="00000000">
            <w:pPr>
              <w:spacing w:after="60"/>
            </w:pPr>
            <w:r>
              <w:rPr>
                <w:color w:val="1A1A1A"/>
                <w:sz w:val="17"/>
                <w:szCs w:val="17"/>
              </w:rPr>
              <w:t>NovaCrest reserves the right to conduct penetration testing of its cloud environments in accordance with the cloud provider's testing policies.</w:t>
            </w:r>
          </w:p>
        </w:tc>
      </w:tr>
      <w:tr w:rsidR="00DD4D8D" w14:paraId="67F3EDC8"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B3A4C88" w14:textId="77777777" w:rsidR="00DD4D8D" w:rsidRDefault="00000000">
            <w:pPr>
              <w:spacing w:after="60"/>
              <w:jc w:val="center"/>
            </w:pPr>
            <w:r>
              <w:rPr>
                <w:color w:val="1A1A1A"/>
                <w:sz w:val="17"/>
                <w:szCs w:val="17"/>
              </w:rPr>
              <w:t>Exit planning</w:t>
            </w:r>
          </w:p>
        </w:tc>
        <w:tc>
          <w:tcPr>
            <w:tcW w:w="75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696F2F9" w14:textId="77777777" w:rsidR="00DD4D8D" w:rsidRDefault="00000000">
            <w:pPr>
              <w:spacing w:after="60"/>
            </w:pPr>
            <w:r>
              <w:rPr>
                <w:color w:val="1A1A1A"/>
                <w:sz w:val="17"/>
                <w:szCs w:val="17"/>
              </w:rPr>
              <w:t>All cloud provider agreements must include documented exit plans and data portability provisions to prevent vendor lock-in.</w:t>
            </w:r>
          </w:p>
        </w:tc>
      </w:tr>
    </w:tbl>
    <w:p w14:paraId="13F5FBC2" w14:textId="77777777" w:rsidR="00DD4D8D" w:rsidRDefault="00000000">
      <w:pPr>
        <w:pBdr>
          <w:bottom w:val="single" w:sz="10" w:space="2" w:color="2E75B6"/>
        </w:pBdr>
        <w:spacing w:before="200" w:after="60"/>
      </w:pPr>
      <w:r>
        <w:rPr>
          <w:b/>
          <w:bCs/>
          <w:color w:val="1F4E79"/>
          <w:sz w:val="22"/>
          <w:szCs w:val="22"/>
        </w:rPr>
        <w:t>7. SHARED RESPONSIBILITY MATRIX</w:t>
      </w:r>
    </w:p>
    <w:p w14:paraId="5EC7FCBE" w14:textId="77777777" w:rsidR="00DD4D8D" w:rsidRDefault="00000000">
      <w:pPr>
        <w:spacing w:after="60"/>
      </w:pPr>
      <w:r>
        <w:rPr>
          <w:color w:val="1A1A1A"/>
        </w:rPr>
        <w:t>The following matrix defines the security responsibilities between NovaCrest and its cloud providers across key control domains: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4306"/>
      </w:tblGrid>
      <w:tr w:rsidR="00DD4D8D" w14:paraId="4FC0192A"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937F8DD" w14:textId="77777777" w:rsidR="00DD4D8D" w:rsidRDefault="00000000">
            <w:pPr>
              <w:spacing w:after="60"/>
              <w:jc w:val="center"/>
            </w:pPr>
            <w:r>
              <w:rPr>
                <w:b/>
                <w:bCs/>
                <w:color w:val="FFFFFF"/>
                <w:sz w:val="17"/>
                <w:szCs w:val="17"/>
              </w:rPr>
              <w:t>Control Domain</w:t>
            </w:r>
          </w:p>
        </w:tc>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3530915" w14:textId="77777777" w:rsidR="00DD4D8D" w:rsidRDefault="00000000">
            <w:pPr>
              <w:spacing w:after="60"/>
              <w:jc w:val="center"/>
            </w:pPr>
            <w:r>
              <w:rPr>
                <w:b/>
                <w:bCs/>
                <w:color w:val="FFFFFF"/>
                <w:sz w:val="17"/>
                <w:szCs w:val="17"/>
              </w:rPr>
              <w:t>NovaCrest Responsibility</w:t>
            </w:r>
          </w:p>
        </w:tc>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3903975" w14:textId="77777777" w:rsidR="00DD4D8D" w:rsidRDefault="00000000">
            <w:pPr>
              <w:spacing w:after="60"/>
              <w:jc w:val="center"/>
            </w:pPr>
            <w:r>
              <w:rPr>
                <w:b/>
                <w:bCs/>
                <w:color w:val="FFFFFF"/>
                <w:sz w:val="17"/>
                <w:szCs w:val="17"/>
              </w:rPr>
              <w:t>Cloud Provider Responsibility</w:t>
            </w:r>
          </w:p>
        </w:tc>
        <w:tc>
          <w:tcPr>
            <w:tcW w:w="43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EF8F447" w14:textId="77777777" w:rsidR="00DD4D8D" w:rsidRDefault="00000000">
            <w:pPr>
              <w:spacing w:after="60"/>
              <w:jc w:val="center"/>
            </w:pPr>
            <w:r>
              <w:rPr>
                <w:b/>
                <w:bCs/>
                <w:color w:val="FFFFFF"/>
                <w:sz w:val="17"/>
                <w:szCs w:val="17"/>
              </w:rPr>
              <w:t>Notes</w:t>
            </w:r>
          </w:p>
        </w:tc>
      </w:tr>
      <w:tr w:rsidR="00DD4D8D" w14:paraId="53E6878D"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7924424" w14:textId="77777777" w:rsidR="00DD4D8D" w:rsidRDefault="00000000">
            <w:pPr>
              <w:spacing w:after="60"/>
              <w:jc w:val="center"/>
            </w:pPr>
            <w:r>
              <w:rPr>
                <w:color w:val="1A1A1A"/>
                <w:sz w:val="17"/>
                <w:szCs w:val="17"/>
              </w:rPr>
              <w:t>Data classification &amp; protection</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14CD16C" w14:textId="77777777" w:rsidR="00DD4D8D" w:rsidRDefault="00000000">
            <w:pPr>
              <w:spacing w:after="60"/>
            </w:pPr>
            <w:r>
              <w:rPr>
                <w:color w:val="1A1A1A"/>
                <w:sz w:val="17"/>
                <w:szCs w:val="17"/>
              </w:rPr>
              <w:t>NovaCrest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B0B0CDA" w14:textId="77777777" w:rsidR="00DD4D8D" w:rsidRDefault="00000000">
            <w:pPr>
              <w:spacing w:after="60"/>
            </w:pPr>
            <w:r>
              <w:rPr>
                <w:color w:val="1A1A1A"/>
                <w:sz w:val="17"/>
                <w:szCs w:val="17"/>
              </w:rPr>
              <w:t>N/A</w:t>
            </w:r>
          </w:p>
        </w:tc>
        <w:tc>
          <w:tcPr>
            <w:tcW w:w="43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1F8E142" w14:textId="77777777" w:rsidR="00DD4D8D" w:rsidRDefault="00000000">
            <w:pPr>
              <w:spacing w:after="60"/>
            </w:pPr>
            <w:r>
              <w:rPr>
                <w:color w:val="1A1A1A"/>
                <w:sz w:val="17"/>
                <w:szCs w:val="17"/>
              </w:rPr>
              <w:t>NovaCrest is responsible for classifying and protecting all data placed in cloud environments</w:t>
            </w:r>
          </w:p>
        </w:tc>
      </w:tr>
      <w:tr w:rsidR="00DD4D8D" w14:paraId="6AE39296"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DEB1F9D" w14:textId="77777777" w:rsidR="00DD4D8D" w:rsidRDefault="00000000">
            <w:pPr>
              <w:spacing w:after="60"/>
              <w:jc w:val="center"/>
            </w:pPr>
            <w:r>
              <w:rPr>
                <w:color w:val="1A1A1A"/>
                <w:sz w:val="17"/>
                <w:szCs w:val="17"/>
              </w:rPr>
              <w:t>Identity &amp; access management</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0289962" w14:textId="77777777" w:rsidR="00DD4D8D" w:rsidRDefault="00000000">
            <w:pPr>
              <w:spacing w:after="60"/>
            </w:pPr>
            <w:r>
              <w:rPr>
                <w:color w:val="1A1A1A"/>
                <w:sz w:val="17"/>
                <w:szCs w:val="17"/>
              </w:rPr>
              <w:t>NovaCrest</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0912C27" w14:textId="77777777" w:rsidR="00DD4D8D" w:rsidRDefault="00000000">
            <w:pPr>
              <w:spacing w:after="60"/>
            </w:pPr>
            <w:r>
              <w:rPr>
                <w:color w:val="1A1A1A"/>
                <w:sz w:val="17"/>
                <w:szCs w:val="17"/>
              </w:rPr>
              <w:t>N/A</w:t>
            </w:r>
          </w:p>
        </w:tc>
        <w:tc>
          <w:tcPr>
            <w:tcW w:w="43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C57AF0F" w14:textId="77777777" w:rsidR="00DD4D8D" w:rsidRDefault="00000000">
            <w:pPr>
              <w:spacing w:after="60"/>
            </w:pPr>
            <w:r>
              <w:rPr>
                <w:color w:val="1A1A1A"/>
                <w:sz w:val="17"/>
                <w:szCs w:val="17"/>
              </w:rPr>
              <w:t>NovaCrest manages all IAM/Entra ID identities, roles and permissions</w:t>
            </w:r>
          </w:p>
        </w:tc>
      </w:tr>
      <w:tr w:rsidR="00DD4D8D" w14:paraId="6B3D78CE"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77B70EA" w14:textId="77777777" w:rsidR="00DD4D8D" w:rsidRDefault="00000000">
            <w:pPr>
              <w:spacing w:after="60"/>
              <w:jc w:val="center"/>
            </w:pPr>
            <w:r>
              <w:rPr>
                <w:color w:val="1A1A1A"/>
                <w:sz w:val="17"/>
                <w:szCs w:val="17"/>
              </w:rPr>
              <w:t>Application security</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5A7948E" w14:textId="77777777" w:rsidR="00DD4D8D" w:rsidRDefault="00000000">
            <w:pPr>
              <w:spacing w:after="60"/>
            </w:pPr>
            <w:r>
              <w:rPr>
                <w:color w:val="1A1A1A"/>
                <w:sz w:val="17"/>
                <w:szCs w:val="17"/>
              </w:rPr>
              <w:t>NovaCrest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8FAD35E" w14:textId="77777777" w:rsidR="00DD4D8D" w:rsidRDefault="00000000">
            <w:pPr>
              <w:spacing w:after="60"/>
            </w:pPr>
            <w:r>
              <w:rPr>
                <w:color w:val="1A1A1A"/>
                <w:sz w:val="17"/>
                <w:szCs w:val="17"/>
              </w:rPr>
              <w:t>N/A</w:t>
            </w:r>
          </w:p>
        </w:tc>
        <w:tc>
          <w:tcPr>
            <w:tcW w:w="43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98B9770" w14:textId="77777777" w:rsidR="00DD4D8D" w:rsidRDefault="00000000">
            <w:pPr>
              <w:spacing w:after="60"/>
            </w:pPr>
            <w:r>
              <w:rPr>
                <w:color w:val="1A1A1A"/>
                <w:sz w:val="17"/>
                <w:szCs w:val="17"/>
              </w:rPr>
              <w:t>NovaCrest is responsible for securing applications deployed to cloud infrastructure</w:t>
            </w:r>
          </w:p>
        </w:tc>
      </w:tr>
      <w:tr w:rsidR="00DD4D8D" w14:paraId="185C2829"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0505DDD" w14:textId="77777777" w:rsidR="00DD4D8D" w:rsidRDefault="00000000">
            <w:pPr>
              <w:spacing w:after="60"/>
              <w:jc w:val="center"/>
            </w:pPr>
            <w:r>
              <w:rPr>
                <w:color w:val="1A1A1A"/>
                <w:sz w:val="17"/>
                <w:szCs w:val="17"/>
              </w:rPr>
              <w:t>Network controls</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62DB7D6" w14:textId="77777777" w:rsidR="00DD4D8D" w:rsidRDefault="00000000">
            <w:pPr>
              <w:spacing w:after="60"/>
            </w:pPr>
            <w:r>
              <w:rPr>
                <w:color w:val="1A1A1A"/>
                <w:sz w:val="17"/>
                <w:szCs w:val="17"/>
              </w:rPr>
              <w:t>Shared</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2F24A55" w14:textId="77777777" w:rsidR="00DD4D8D" w:rsidRDefault="00000000">
            <w:pPr>
              <w:spacing w:after="60"/>
            </w:pPr>
            <w:r>
              <w:rPr>
                <w:color w:val="1A1A1A"/>
                <w:sz w:val="17"/>
                <w:szCs w:val="17"/>
              </w:rPr>
              <w:t>Shared</w:t>
            </w:r>
          </w:p>
        </w:tc>
        <w:tc>
          <w:tcPr>
            <w:tcW w:w="43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41A848E" w14:textId="77777777" w:rsidR="00DD4D8D" w:rsidRDefault="00000000">
            <w:pPr>
              <w:spacing w:after="60"/>
            </w:pPr>
            <w:r>
              <w:rPr>
                <w:color w:val="1A1A1A"/>
                <w:sz w:val="17"/>
                <w:szCs w:val="17"/>
              </w:rPr>
              <w:t>NovaCrest configures NSGs/Security Groups. Provider secures underlying network fabric</w:t>
            </w:r>
          </w:p>
        </w:tc>
      </w:tr>
      <w:tr w:rsidR="00DD4D8D" w14:paraId="7B4B2D86"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27D67F1" w14:textId="77777777" w:rsidR="00DD4D8D" w:rsidRDefault="00000000">
            <w:pPr>
              <w:spacing w:after="60"/>
              <w:jc w:val="center"/>
            </w:pPr>
            <w:r>
              <w:rPr>
                <w:color w:val="1A1A1A"/>
                <w:sz w:val="17"/>
                <w:szCs w:val="17"/>
              </w:rPr>
              <w:t>Physical infrastructure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009411F" w14:textId="77777777" w:rsidR="00DD4D8D" w:rsidRDefault="00000000">
            <w:pPr>
              <w:spacing w:after="60"/>
            </w:pPr>
            <w:r>
              <w:rPr>
                <w:color w:val="1A1A1A"/>
                <w:sz w:val="17"/>
                <w:szCs w:val="17"/>
              </w:rPr>
              <w:t>Cloud Provider</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E14216C" w14:textId="77777777" w:rsidR="00DD4D8D" w:rsidRDefault="00000000">
            <w:pPr>
              <w:spacing w:after="60"/>
            </w:pPr>
            <w:r>
              <w:rPr>
                <w:color w:val="1A1A1A"/>
                <w:sz w:val="17"/>
                <w:szCs w:val="17"/>
              </w:rPr>
              <w:t>Cloud Provider</w:t>
            </w:r>
          </w:p>
        </w:tc>
        <w:tc>
          <w:tcPr>
            <w:tcW w:w="43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552F9F0" w14:textId="77777777" w:rsidR="00DD4D8D" w:rsidRDefault="00000000">
            <w:pPr>
              <w:spacing w:after="60"/>
            </w:pPr>
            <w:r>
              <w:rPr>
                <w:color w:val="1A1A1A"/>
                <w:sz w:val="17"/>
                <w:szCs w:val="17"/>
              </w:rPr>
              <w:t>AWS/Azure are fully responsible for physical data centre security</w:t>
            </w:r>
          </w:p>
        </w:tc>
      </w:tr>
      <w:tr w:rsidR="00DD4D8D" w14:paraId="31E7C748"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E1E5682" w14:textId="77777777" w:rsidR="00DD4D8D" w:rsidRDefault="00000000">
            <w:pPr>
              <w:spacing w:after="60"/>
              <w:jc w:val="center"/>
            </w:pPr>
            <w:r>
              <w:rPr>
                <w:color w:val="1A1A1A"/>
                <w:sz w:val="17"/>
                <w:szCs w:val="17"/>
              </w:rPr>
              <w:t>Hypervisor/host OS</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CE97133" w14:textId="77777777" w:rsidR="00DD4D8D" w:rsidRDefault="00000000">
            <w:pPr>
              <w:spacing w:after="60"/>
            </w:pPr>
            <w:r>
              <w:rPr>
                <w:color w:val="1A1A1A"/>
                <w:sz w:val="17"/>
                <w:szCs w:val="17"/>
              </w:rPr>
              <w:t>Cloud Provider</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2A87F4D" w14:textId="77777777" w:rsidR="00DD4D8D" w:rsidRDefault="00000000">
            <w:pPr>
              <w:spacing w:after="60"/>
            </w:pPr>
            <w:r>
              <w:rPr>
                <w:color w:val="1A1A1A"/>
                <w:sz w:val="17"/>
                <w:szCs w:val="17"/>
              </w:rPr>
              <w:t>Cloud Provider</w:t>
            </w:r>
          </w:p>
        </w:tc>
        <w:tc>
          <w:tcPr>
            <w:tcW w:w="43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5289BA4" w14:textId="77777777" w:rsidR="00DD4D8D" w:rsidRDefault="00000000">
            <w:pPr>
              <w:spacing w:after="60"/>
            </w:pPr>
            <w:r>
              <w:rPr>
                <w:color w:val="1A1A1A"/>
                <w:sz w:val="17"/>
                <w:szCs w:val="17"/>
              </w:rPr>
              <w:t>Provider manages underlying compute infrastructure</w:t>
            </w:r>
          </w:p>
        </w:tc>
      </w:tr>
      <w:tr w:rsidR="00DD4D8D" w14:paraId="7CE9DD7E"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3D4F3CB" w14:textId="77777777" w:rsidR="00DD4D8D" w:rsidRDefault="00000000">
            <w:pPr>
              <w:spacing w:after="60"/>
              <w:jc w:val="center"/>
            </w:pPr>
            <w:r>
              <w:rPr>
                <w:color w:val="1A1A1A"/>
                <w:sz w:val="17"/>
                <w:szCs w:val="17"/>
              </w:rPr>
              <w:t>Compliance reporting</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B997608" w14:textId="77777777" w:rsidR="00DD4D8D" w:rsidRDefault="00000000">
            <w:pPr>
              <w:spacing w:after="60"/>
            </w:pPr>
            <w:r>
              <w:rPr>
                <w:color w:val="1A1A1A"/>
                <w:sz w:val="17"/>
                <w:szCs w:val="17"/>
              </w:rPr>
              <w:t>Shared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951EF18" w14:textId="77777777" w:rsidR="00DD4D8D" w:rsidRDefault="00000000">
            <w:pPr>
              <w:spacing w:after="60"/>
            </w:pPr>
            <w:r>
              <w:rPr>
                <w:color w:val="1A1A1A"/>
                <w:sz w:val="17"/>
                <w:szCs w:val="17"/>
              </w:rPr>
              <w:t>Shared</w:t>
            </w:r>
          </w:p>
        </w:tc>
        <w:tc>
          <w:tcPr>
            <w:tcW w:w="43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74E2B8F" w14:textId="77777777" w:rsidR="00DD4D8D" w:rsidRDefault="00000000">
            <w:pPr>
              <w:spacing w:after="60"/>
            </w:pPr>
            <w:r>
              <w:rPr>
                <w:color w:val="1A1A1A"/>
                <w:sz w:val="17"/>
                <w:szCs w:val="17"/>
              </w:rPr>
              <w:t>NovaCrest maintains cloud compliance programme. Provider supplies audit reports (SOC 2, ISO 27001)</w:t>
            </w:r>
          </w:p>
        </w:tc>
      </w:tr>
    </w:tbl>
    <w:p w14:paraId="32E33518" w14:textId="77777777" w:rsidR="00DD4D8D" w:rsidRDefault="00000000">
      <w:pPr>
        <w:pBdr>
          <w:bottom w:val="single" w:sz="10" w:space="2" w:color="2E75B6"/>
        </w:pBdr>
        <w:spacing w:before="200" w:after="60"/>
      </w:pPr>
      <w:r>
        <w:rPr>
          <w:b/>
          <w:bCs/>
          <w:color w:val="1F4E79"/>
          <w:sz w:val="22"/>
          <w:szCs w:val="22"/>
        </w:rPr>
        <w:t>8. POLICY COMPLIANCE &amp; REVIEW</w:t>
      </w:r>
    </w:p>
    <w:p w14:paraId="51789908" w14:textId="77777777" w:rsidR="00DD4D8D" w:rsidRDefault="00000000">
      <w:pPr>
        <w:spacing w:after="60"/>
      </w:pPr>
      <w:r>
        <w:rPr>
          <w:color w:val="1A1A1A"/>
        </w:rPr>
        <w:t>Compliance with this policy is mandatory for all persons within scope. Violations must be reported to the CISO. The IT Director is responsible for implementing and maintaining all technical controls required by this policy. This policy will be reviewed annually and following any significant change to NovaCrest's cloud environment or applicable regulatory guidance.</w:t>
      </w:r>
    </w:p>
    <w:p w14:paraId="1A93B468" w14:textId="77777777" w:rsidR="00DD4D8D" w:rsidRDefault="00DD4D8D">
      <w:pPr>
        <w:spacing w:after="4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400"/>
        <w:gridCol w:w="1600"/>
        <w:gridCol w:w="2306"/>
      </w:tblGrid>
      <w:tr w:rsidR="00DD4D8D" w14:paraId="2B12EA5C" w14:textId="77777777">
        <w:tblPrEx>
          <w:tblCellMar>
            <w:top w:w="0" w:type="dxa"/>
            <w:bottom w:w="0" w:type="dxa"/>
          </w:tblCellMar>
        </w:tblPrEx>
        <w:trPr>
          <w:tblHeader/>
        </w:trPr>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F7CADDC" w14:textId="77777777" w:rsidR="00DD4D8D" w:rsidRDefault="00000000">
            <w:pPr>
              <w:spacing w:after="60"/>
              <w:jc w:val="center"/>
            </w:pPr>
            <w:r>
              <w:rPr>
                <w:b/>
                <w:bCs/>
                <w:color w:val="FFFFFF"/>
                <w:sz w:val="17"/>
                <w:szCs w:val="17"/>
              </w:rPr>
              <w:t>Version</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D268D9D" w14:textId="77777777" w:rsidR="00DD4D8D" w:rsidRDefault="00000000">
            <w:pPr>
              <w:spacing w:after="60"/>
              <w:jc w:val="center"/>
            </w:pPr>
            <w:r>
              <w:rPr>
                <w:b/>
                <w:bCs/>
                <w:color w:val="FFFFFF"/>
                <w:sz w:val="17"/>
                <w:szCs w:val="17"/>
              </w:rPr>
              <w:t>Date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B139ED2" w14:textId="77777777" w:rsidR="00DD4D8D" w:rsidRDefault="00000000">
            <w:pPr>
              <w:spacing w:after="60"/>
              <w:jc w:val="center"/>
            </w:pPr>
            <w:r>
              <w:rPr>
                <w:b/>
                <w:bCs/>
                <w:color w:val="FFFFFF"/>
                <w:sz w:val="17"/>
                <w:szCs w:val="17"/>
              </w:rPr>
              <w:t>Author</w:t>
            </w:r>
          </w:p>
        </w:tc>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AC0AF83" w14:textId="77777777" w:rsidR="00DD4D8D" w:rsidRDefault="00000000">
            <w:pPr>
              <w:spacing w:after="60"/>
              <w:jc w:val="center"/>
            </w:pPr>
            <w:r>
              <w:rPr>
                <w:b/>
                <w:bCs/>
                <w:color w:val="FFFFFF"/>
                <w:sz w:val="17"/>
                <w:szCs w:val="17"/>
              </w:rPr>
              <w:t>Approved By</w:t>
            </w:r>
          </w:p>
        </w:tc>
        <w:tc>
          <w:tcPr>
            <w:tcW w:w="23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D1A0A88" w14:textId="77777777" w:rsidR="00DD4D8D" w:rsidRDefault="00000000">
            <w:pPr>
              <w:spacing w:after="60"/>
              <w:jc w:val="center"/>
            </w:pPr>
            <w:r>
              <w:rPr>
                <w:b/>
                <w:bCs/>
                <w:color w:val="FFFFFF"/>
                <w:sz w:val="17"/>
                <w:szCs w:val="17"/>
              </w:rPr>
              <w:t>Changes</w:t>
            </w:r>
          </w:p>
        </w:tc>
      </w:tr>
      <w:tr w:rsidR="00DD4D8D" w14:paraId="7D582E6D"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FB594EE" w14:textId="77777777" w:rsidR="00DD4D8D" w:rsidRDefault="00000000">
            <w:pPr>
              <w:spacing w:after="60"/>
              <w:jc w:val="center"/>
            </w:pPr>
            <w:r>
              <w:rPr>
                <w:color w:val="1A1A1A"/>
                <w:sz w:val="17"/>
                <w:szCs w:val="17"/>
              </w:rPr>
              <w:t>1.0</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41F2934" w14:textId="143B97F5" w:rsidR="00DD4D8D" w:rsidRDefault="00105B95">
            <w:pPr>
              <w:spacing w:after="60"/>
            </w:pPr>
            <w:r>
              <w:rPr>
                <w:color w:val="1A1A1A"/>
                <w:sz w:val="17"/>
                <w:szCs w:val="17"/>
              </w:rPr>
              <w:t>June</w:t>
            </w:r>
            <w:r w:rsidR="00000000">
              <w:rPr>
                <w:color w:val="1A1A1A"/>
                <w:sz w:val="17"/>
                <w:szCs w:val="17"/>
              </w:rPr>
              <w:t xml:space="preserve"> 2026</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7A7C9950" w14:textId="32549585" w:rsidR="00DD4D8D" w:rsidRDefault="00105B95">
            <w:pPr>
              <w:spacing w:after="60"/>
            </w:pPr>
            <w:r>
              <w:t>Afrid Shaik</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91281B5" w14:textId="77777777" w:rsidR="00DD4D8D" w:rsidRDefault="00000000">
            <w:pPr>
              <w:spacing w:after="60"/>
            </w:pPr>
            <w:r>
              <w:rPr>
                <w:color w:val="1A1A1A"/>
                <w:sz w:val="17"/>
                <w:szCs w:val="17"/>
              </w:rPr>
              <w:t>Board of Directors</w:t>
            </w:r>
          </w:p>
        </w:tc>
        <w:tc>
          <w:tcPr>
            <w:tcW w:w="23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7606C8F4" w14:textId="77777777" w:rsidR="00DD4D8D" w:rsidRDefault="00000000">
            <w:pPr>
              <w:spacing w:after="60"/>
            </w:pPr>
            <w:r>
              <w:rPr>
                <w:color w:val="1A1A1A"/>
                <w:sz w:val="17"/>
                <w:szCs w:val="17"/>
              </w:rPr>
              <w:t>Initial policy</w:t>
            </w:r>
          </w:p>
        </w:tc>
      </w:tr>
    </w:tbl>
    <w:p w14:paraId="3AF9FA1E" w14:textId="77777777" w:rsidR="00EF4B22" w:rsidRDefault="00EF4B22"/>
    <w:sectPr w:rsidR="00EF4B2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A4E42"/>
    <w:multiLevelType w:val="hybridMultilevel"/>
    <w:tmpl w:val="F9CA4E96"/>
    <w:lvl w:ilvl="0" w:tplc="359AC022">
      <w:start w:val="1"/>
      <w:numFmt w:val="bullet"/>
      <w:lvlText w:val="•"/>
      <w:lvlJc w:val="left"/>
      <w:pPr>
        <w:ind w:left="560" w:hanging="280"/>
      </w:pPr>
    </w:lvl>
    <w:lvl w:ilvl="1" w:tplc="76621150">
      <w:numFmt w:val="decimal"/>
      <w:lvlText w:val=""/>
      <w:lvlJc w:val="left"/>
    </w:lvl>
    <w:lvl w:ilvl="2" w:tplc="A9222B0A">
      <w:numFmt w:val="decimal"/>
      <w:lvlText w:val=""/>
      <w:lvlJc w:val="left"/>
    </w:lvl>
    <w:lvl w:ilvl="3" w:tplc="97F86E36">
      <w:numFmt w:val="decimal"/>
      <w:lvlText w:val=""/>
      <w:lvlJc w:val="left"/>
    </w:lvl>
    <w:lvl w:ilvl="4" w:tplc="943A057E">
      <w:numFmt w:val="decimal"/>
      <w:lvlText w:val=""/>
      <w:lvlJc w:val="left"/>
    </w:lvl>
    <w:lvl w:ilvl="5" w:tplc="0B5889F0">
      <w:numFmt w:val="decimal"/>
      <w:lvlText w:val=""/>
      <w:lvlJc w:val="left"/>
    </w:lvl>
    <w:lvl w:ilvl="6" w:tplc="276469CC">
      <w:numFmt w:val="decimal"/>
      <w:lvlText w:val=""/>
      <w:lvlJc w:val="left"/>
    </w:lvl>
    <w:lvl w:ilvl="7" w:tplc="354C26B4">
      <w:numFmt w:val="decimal"/>
      <w:lvlText w:val=""/>
      <w:lvlJc w:val="left"/>
    </w:lvl>
    <w:lvl w:ilvl="8" w:tplc="4BB4C2A4">
      <w:numFmt w:val="decimal"/>
      <w:lvlText w:val=""/>
      <w:lvlJc w:val="left"/>
    </w:lvl>
  </w:abstractNum>
  <w:abstractNum w:abstractNumId="1" w15:restartNumberingAfterBreak="0">
    <w:nsid w:val="12C535A2"/>
    <w:multiLevelType w:val="hybridMultilevel"/>
    <w:tmpl w:val="94A8897E"/>
    <w:lvl w:ilvl="0" w:tplc="40F2E68E">
      <w:start w:val="1"/>
      <w:numFmt w:val="bullet"/>
      <w:lvlText w:val="●"/>
      <w:lvlJc w:val="left"/>
      <w:pPr>
        <w:ind w:left="720" w:hanging="360"/>
      </w:pPr>
    </w:lvl>
    <w:lvl w:ilvl="1" w:tplc="7BD418A6">
      <w:start w:val="1"/>
      <w:numFmt w:val="bullet"/>
      <w:lvlText w:val="○"/>
      <w:lvlJc w:val="left"/>
      <w:pPr>
        <w:ind w:left="1440" w:hanging="360"/>
      </w:pPr>
    </w:lvl>
    <w:lvl w:ilvl="2" w:tplc="2014F394">
      <w:start w:val="1"/>
      <w:numFmt w:val="bullet"/>
      <w:lvlText w:val="■"/>
      <w:lvlJc w:val="left"/>
      <w:pPr>
        <w:ind w:left="2160" w:hanging="360"/>
      </w:pPr>
    </w:lvl>
    <w:lvl w:ilvl="3" w:tplc="F7D2C60C">
      <w:start w:val="1"/>
      <w:numFmt w:val="bullet"/>
      <w:lvlText w:val="●"/>
      <w:lvlJc w:val="left"/>
      <w:pPr>
        <w:ind w:left="2880" w:hanging="360"/>
      </w:pPr>
    </w:lvl>
    <w:lvl w:ilvl="4" w:tplc="31A4B0F2">
      <w:start w:val="1"/>
      <w:numFmt w:val="bullet"/>
      <w:lvlText w:val="○"/>
      <w:lvlJc w:val="left"/>
      <w:pPr>
        <w:ind w:left="3600" w:hanging="360"/>
      </w:pPr>
    </w:lvl>
    <w:lvl w:ilvl="5" w:tplc="BA062C3A">
      <w:start w:val="1"/>
      <w:numFmt w:val="bullet"/>
      <w:lvlText w:val="■"/>
      <w:lvlJc w:val="left"/>
      <w:pPr>
        <w:ind w:left="4320" w:hanging="360"/>
      </w:pPr>
    </w:lvl>
    <w:lvl w:ilvl="6" w:tplc="1218653C">
      <w:start w:val="1"/>
      <w:numFmt w:val="bullet"/>
      <w:lvlText w:val="●"/>
      <w:lvlJc w:val="left"/>
      <w:pPr>
        <w:ind w:left="5040" w:hanging="360"/>
      </w:pPr>
    </w:lvl>
    <w:lvl w:ilvl="7" w:tplc="0BB2F598">
      <w:start w:val="1"/>
      <w:numFmt w:val="bullet"/>
      <w:lvlText w:val="●"/>
      <w:lvlJc w:val="left"/>
      <w:pPr>
        <w:ind w:left="5760" w:hanging="360"/>
      </w:pPr>
    </w:lvl>
    <w:lvl w:ilvl="8" w:tplc="548CFF86">
      <w:start w:val="1"/>
      <w:numFmt w:val="bullet"/>
      <w:lvlText w:val="●"/>
      <w:lvlJc w:val="left"/>
      <w:pPr>
        <w:ind w:left="6480" w:hanging="360"/>
      </w:pPr>
    </w:lvl>
  </w:abstractNum>
  <w:num w:numId="1" w16cid:durableId="1648246213">
    <w:abstractNumId w:val="1"/>
    <w:lvlOverride w:ilvl="0">
      <w:startOverride w:val="1"/>
    </w:lvlOverride>
  </w:num>
  <w:num w:numId="2" w16cid:durableId="1313625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8D"/>
    <w:rsid w:val="00105B95"/>
    <w:rsid w:val="00D82E64"/>
    <w:rsid w:val="00DD4D8D"/>
    <w:rsid w:val="00EF4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B18A5"/>
  <w15:docId w15:val="{7D79F05B-6410-E64A-B8E3-3B4004FE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1383</Words>
  <Characters>7885</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2</cp:revision>
  <dcterms:created xsi:type="dcterms:W3CDTF">2026-07-24T20:24:00Z</dcterms:created>
  <dcterms:modified xsi:type="dcterms:W3CDTF">2026-08-02T17:25:00Z</dcterms:modified>
</cp:coreProperties>
</file>