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2E8B2E"/>
          <w:sz w:val="56"/>
          <w:szCs w:val="56"/>
        </w:rPr>
        <w:t xml:space="preserve">AfriMigrate</w:t>
      </w:r>
    </w:p>
    <w:p>
      <w:pPr>
        <w:spacing w:after="80"/>
        <w:jc w:val="center"/>
      </w:pPr>
      <w:r>
        <w:rPr>
          <w:color w:val="5C564E"/>
          <w:sz w:val="28"/>
          <w:szCs w:val="28"/>
        </w:rPr>
        <w:t xml:space="preserve">Site Audit, Competitive Analysis &amp; 20+ Page SEO Build Plan</w:t>
      </w:r>
    </w:p>
    <w:p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 xml:space="preserve">Handoff Document for Claude Code — August 2026</w:t>
      </w:r>
    </w:p>
    <w:p>
      <w:pPr>
        <w:pStyle w:val="Heading1"/>
        <w:spacing w:after="180" w:before="420"/>
      </w:pPr>
      <w:r>
        <w:t xml:space="preserve">1. Executive Summary</w:t>
      </w:r>
    </w:p>
    <w:p>
      <w:pPr>
        <w:spacing w:after="160"/>
      </w:pPr>
      <w:r>
        <w:rPr>
          <w:sz w:val="22"/>
          <w:szCs w:val="22"/>
        </w:rPr>
        <w:t xml:space="preserve">afrimigrate.com is currently a single-page static site hosted on GitHub Pages. It has strong visual design (warm off-white, restrained green/gold accents, Fraunces/DM Sans typography) but zero SEO surface area — one URL, one &lt;title&gt;, no sitemap, no indexed content pages, no blog. The live tool (CRS calculator) lives entirely on an external Bubble subdomain, which means Google cannot associate that functionality with afrimigrate.com at all.</w:t>
      </w:r>
    </w:p>
    <w:p>
      <w:pPr>
        <w:spacing w:after="160"/>
      </w:pPr>
      <w:r>
        <w:rPr>
          <w:sz w:val="22"/>
          <w:szCs w:val="22"/>
        </w:rPr>
        <w:t xml:space="preserve">The direct competitive threat is not the big Western immigration-law sites — it is a cluster of Nigeria-born AI relocation tools (JapaPrep AI, Japa Assist, Japa GPT, JapaConnect) already serving this exact audience. AfriMigrate's advantage is being pan-African (not Nigeria-only), tool-based (not just chat), and free-forever. That advantage needs to show up in the content and page structure, not just the tagline.</w:t>
      </w:r>
    </w:p>
    <w:p>
      <w:pPr>
        <w:spacing w:after="160"/>
      </w:pPr>
      <w:r>
        <w:rPr>
          <w:sz w:val="22"/>
          <w:szCs w:val="22"/>
        </w:rPr>
        <w:t xml:space="preserve">This document gives Claude Code everything needed to: (1) rebuild the site as a proper multi-page, SEO-indexable structure with 20-30+ pages, (2) understand the competitive landscape and what to borrow vs. differentiate, and (3) continue the existing Bubble/Trello product roadmap already in progress.</w:t>
      </w:r>
    </w:p>
    <w:p>
      <w:pPr>
        <w:pStyle w:val="Heading1"/>
        <w:spacing w:after="180" w:before="420"/>
      </w:pPr>
      <w:r>
        <w:t xml:space="preserve">2. Current Site Audit (afrimigrate.com)</w:t>
      </w:r>
    </w:p>
    <w:p>
      <w:pPr>
        <w:pStyle w:val="Heading2"/>
        <w:spacing w:after="140" w:before="260"/>
      </w:pPr>
      <w:r>
        <w:t xml:space="preserve">What's working</w:t>
      </w:r>
    </w:p>
    <w:p>
      <w:pPr>
        <w:spacing w:after="90"/>
      </w:pPr>
      <w:r>
        <w:rPr>
          <w:sz w:val="22"/>
          <w:szCs w:val="22"/>
        </w:rPr>
        <w:t xml:space="preserve">•  Clean, restrained visual identity — green/gold used sparingly, warm off-white background, editorial Fraunces headline type</w:t>
      </w:r>
    </w:p>
    <w:p>
      <w:pPr>
        <w:spacing w:after="90"/>
      </w:pPr>
      <w:r>
        <w:rPr>
          <w:sz w:val="22"/>
          <w:szCs w:val="22"/>
        </w:rPr>
        <w:t xml:space="preserve">•  Clear single value proposition above the fold: "Plan your move abroad. Pay nothing."</w:t>
      </w:r>
    </w:p>
    <w:p>
      <w:pPr>
        <w:spacing w:after="90"/>
      </w:pPr>
      <w:r>
        <w:rPr>
          <w:sz w:val="22"/>
          <w:szCs w:val="22"/>
        </w:rPr>
        <w:t xml:space="preserve">•  Working CRS score sample card, tools grid, how-it-works steps, destinations grid, email waitlist capture</w:t>
      </w:r>
    </w:p>
    <w:p>
      <w:pPr>
        <w:spacing w:after="90"/>
      </w:pPr>
      <w:r>
        <w:rPr>
          <w:sz w:val="22"/>
          <w:szCs w:val="22"/>
        </w:rPr>
        <w:t xml:space="preserve">•  Mobile home-screen icon (PWA) configured with proper apple-touch-icon</w:t>
      </w:r>
    </w:p>
    <w:p>
      <w:pPr>
        <w:pStyle w:val="Heading2"/>
        <w:spacing w:after="140" w:before="260"/>
      </w:pPr>
      <w:r>
        <w:t xml:space="preserve">Critical gaps</w:t>
      </w:r>
    </w:p>
    <w:p>
      <w:pPr>
        <w:spacing w:after="90"/>
      </w:pPr>
      <w:r>
        <w:rPr>
          <w:b/>
          <w:bCs/>
          <w:sz w:val="22"/>
          <w:szCs w:val="22"/>
        </w:rPr>
        <w:t xml:space="preserve">•  Only ONE page exists (index.html) — zero SEO surface area. Google has nothing else to index.</w:t>
      </w:r>
    </w:p>
    <w:p>
      <w:pPr>
        <w:spacing w:after="90"/>
      </w:pPr>
      <w:r>
        <w:rPr>
          <w:b/>
          <w:bCs/>
          <w:sz w:val="22"/>
          <w:szCs w:val="22"/>
        </w:rPr>
        <w:t xml:space="preserve">•  No &lt;sitemap.xml&gt;, no robots.txt, no structured data (Schema.org)</w:t>
      </w:r>
    </w:p>
    <w:p>
      <w:pPr>
        <w:spacing w:after="90"/>
      </w:pPr>
      <w:r>
        <w:rPr>
          <w:b/>
          <w:bCs/>
          <w:sz w:val="22"/>
          <w:szCs w:val="22"/>
        </w:rPr>
        <w:t xml:space="preserve">•  All "tool" links point OFF-DOMAIN to japa--app.bubbleapps.io — this leaks all SEO value to a domain Google associates with Bubble, not AfriMigrate</w:t>
      </w:r>
    </w:p>
    <w:p>
      <w:pPr>
        <w:spacing w:after="90"/>
      </w:pPr>
      <w:r>
        <w:rPr>
          <w:sz w:val="22"/>
          <w:szCs w:val="22"/>
        </w:rPr>
        <w:t xml:space="preserve">•  No blog / content hub — the single highest-leverage SEO lever (see Moving2Canada below) is completely unused</w:t>
      </w:r>
    </w:p>
    <w:p>
      <w:pPr>
        <w:spacing w:after="90"/>
      </w:pPr>
      <w:r>
        <w:rPr>
          <w:sz w:val="22"/>
          <w:szCs w:val="22"/>
        </w:rPr>
        <w:t xml:space="preserve">•  Bubble app itself is not mobile-responsive — elements use fixed pixel positions, breaking on phone screens</w:t>
      </w:r>
    </w:p>
    <w:p>
      <w:pPr>
        <w:spacing w:after="90"/>
      </w:pPr>
      <w:r>
        <w:rPr>
          <w:sz w:val="22"/>
          <w:szCs w:val="22"/>
        </w:rPr>
        <w:t xml:space="preserve">•  Bubble app still branded "JAPA" — URL is japa--app.bubbleapps.io, inconsistent with AfriMigrate branding</w:t>
      </w:r>
    </w:p>
    <w:p>
      <w:pPr>
        <w:spacing w:after="90"/>
      </w:pPr>
      <w:r>
        <w:rPr>
          <w:sz w:val="22"/>
          <w:szCs w:val="22"/>
        </w:rPr>
        <w:t xml:space="preserve">•  No UK or Australia tools live yet — despite being named in the hero copy and marquee</w:t>
      </w:r>
    </w:p>
    <w:p>
      <w:pPr>
        <w:spacing w:after="90"/>
      </w:pPr>
      <w:r>
        <w:rPr>
          <w:sz w:val="22"/>
          <w:szCs w:val="22"/>
        </w:rPr>
        <w:t xml:space="preserve">•  Email waitlist has no backend connected — signups currently go nowhere (need Mailchimp/ConvertKit/Airtable)</w:t>
      </w:r>
    </w:p>
    <w:p>
      <w:pPr>
        <w:spacing w:after="90"/>
      </w:pPr>
      <w:r>
        <w:rPr>
          <w:sz w:val="22"/>
          <w:szCs w:val="22"/>
        </w:rPr>
        <w:t xml:space="preserve">•  "Not Secure" HTTPS warning was showing on custom domain — should self-resolve via GitHub Pages, but must be verified</w:t>
      </w:r>
    </w:p>
    <w:p>
      <w:pPr>
        <w:pStyle w:val="Heading1"/>
        <w:spacing w:after="180" w:before="420"/>
      </w:pPr>
      <w:r>
        <w:t xml:space="preserve">3. Competitive Landscape</w:t>
      </w:r>
    </w:p>
    <w:p>
      <w:pPr>
        <w:spacing w:after="160"/>
      </w:pPr>
      <w:r>
        <w:rPr>
          <w:sz w:val="22"/>
          <w:szCs w:val="22"/>
        </w:rPr>
        <w:t xml:space="preserve">Ten real competitors researched across two categories: Africa-specific relocation tools (the closest direct competitors) and global immigration calculator/content sites (the proven SEO/content playbook to replicate).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shd w:fill="2E8B2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Competitor</w:t>
            </w:r>
          </w:p>
        </w:tc>
        <w:tc>
          <w:tcPr>
            <w:tcW w:type="pct" w:w="32%"/>
            <w:shd w:fill="2E8B2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42%"/>
            <w:shd w:fill="2E8B2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Do Well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JapaPrep AI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Africa-focused AI relocation assistant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AI-generated SOPs, CVs, personalised plans across 17 countries, 32+ visa routes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Japa Assist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 AI migration bot (Nigeria)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Zero-download, conversational, real-time web search for visa rules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JapaConnect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Community app for migrants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Peer connection, local tips (rent, jobs, worship)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Moving2Canada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Canada newcomer content hub + CRS calculator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Massive SEO content library, ranks for hundreds of long-tail keywords, banking partnerships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CRSCalculate.com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Multi-tool calculator suite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Separate calculator per province/program (SINP, OINP, BC PNP, Quebec) — each its own indexed page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CanadaVisa.com (Campbell Cohen)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Immigration law firm + free tools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Deep content library, draw results tracker, authority/backlinks, lead-gen to paid consultations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Y-Axis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Global immigration consultancy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calculator per country (Canada, UK, Australia, etc.) under one domain, huge organic footprint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TerraTern / GIEC Global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Consultancy lead-gen calculators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 single-page calculators optimised purely for lead capture</w:t>
            </w:r>
          </w:p>
        </w:tc>
      </w:tr>
    </w:tbl>
    <w:p>
      <w:pPr>
        <w:pStyle w:val="Heading1"/>
        <w:spacing w:after="180" w:before="420"/>
      </w:pPr>
      <w:r>
        <w:t xml:space="preserve">4. What To Replicate — The Core SEO Strategy</w:t>
      </w:r>
    </w:p>
    <w:p>
      <w:pPr>
        <w:spacing w:after="160"/>
      </w:pPr>
      <w:r>
        <w:rPr>
          <w:sz w:val="22"/>
          <w:szCs w:val="22"/>
        </w:rPr>
        <w:t xml:space="preserve">The single biggest opportunity is copying the Moving2Canada / CRSCalculate.com content model: one indexable URL per tool, per province/program, and per destination-pair guide (e.g. "Nigeria to Canada", "Ghana to UK"). Each page targets a specific, high-intent search query. This is how small teams outrank government sites and big consultancies — surface area, not authority.</w:t>
      </w:r>
    </w:p>
    <w:p>
      <w:pPr>
        <w:pStyle w:val="Heading2"/>
        <w:spacing w:after="140" w:before="260"/>
      </w:pPr>
      <w:r>
        <w:t xml:space="preserve">Content types to build (in priority order)</w:t>
      </w:r>
    </w:p>
    <w:p>
      <w:pPr>
        <w:spacing w:after="90"/>
      </w:pPr>
      <w:r>
        <w:rPr>
          <w:sz w:val="22"/>
          <w:szCs w:val="22"/>
        </w:rPr>
        <w:t xml:space="preserve">•  1. Tool pages — one URL per calculator/checker (CRS, UK Skilled Worker, Australia Points, SINP, etc.) — each embeds or links to the actual Bubble tool but has full on-page content around it (how it works, FAQs, worked examples)</w:t>
      </w:r>
    </w:p>
    <w:p>
      <w:pPr>
        <w:spacing w:after="90"/>
      </w:pPr>
      <w:r>
        <w:rPr>
          <w:sz w:val="22"/>
          <w:szCs w:val="22"/>
        </w:rPr>
        <w:t xml:space="preserve">•  2. Country/destination hub pages — /canada, /uk, /australia — overview + links to every tool and guide for that country</w:t>
      </w:r>
    </w:p>
    <w:p>
      <w:pPr>
        <w:spacing w:after="90"/>
      </w:pPr>
      <w:r>
        <w:rPr>
          <w:sz w:val="22"/>
          <w:szCs w:val="22"/>
        </w:rPr>
        <w:t xml:space="preserve">•  3. Origin-destination guides — "/blog/nigeria-to-canada-guide" style pages — these are the guides competitors like Moving2Canada rank highly for, and no one is writing the Africa-specific version</w:t>
      </w:r>
    </w:p>
    <w:p>
      <w:pPr>
        <w:spacing w:after="90"/>
      </w:pPr>
      <w:r>
        <w:rPr>
          <w:sz w:val="22"/>
          <w:szCs w:val="22"/>
        </w:rPr>
        <w:t xml:space="preserve">•  4. Comparison pages — "/compare" — Canada vs UK vs Australia for African applicants specifically</w:t>
      </w:r>
    </w:p>
    <w:p>
      <w:pPr>
        <w:spacing w:after="90"/>
      </w:pPr>
      <w:r>
        <w:rPr>
          <w:sz w:val="22"/>
          <w:szCs w:val="22"/>
        </w:rPr>
        <w:t xml:space="preserve">•  5. Evergreen explainer guides — "how CRS scoring works", "document checklist guide" — link back to the tools</w:t>
      </w:r>
    </w:p>
    <w:p>
      <w:pPr>
        <w:pStyle w:val="Heading1"/>
        <w:spacing w:after="180" w:before="420"/>
      </w:pPr>
      <w:r>
        <w:t xml:space="preserve">5. Full Sitemap — 30 Pages</w:t>
      </w:r>
    </w:p>
    <w:p>
      <w:pPr>
        <w:spacing w:after="160"/>
      </w:pPr>
      <w:r>
        <w:rPr>
          <w:sz w:val="22"/>
          <w:szCs w:val="22"/>
        </w:rPr>
        <w:t xml:space="preserve">This exceeds the 20-page minimum with room to grow. Each row is a distinct URL Claude Code should scaffold.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shd w:fill="2E8B2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pct" w:w="32%"/>
            <w:shd w:fill="2E8B2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 Path</w:t>
            </w:r>
          </w:p>
        </w:tc>
        <w:tc>
          <w:tcPr>
            <w:tcW w:type="pct" w:w="42%"/>
            <w:shd w:fill="2E8B2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Keyword / Purpose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Home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afrimigrate, free migration planning africa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Tools Hub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/tools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immigration tools africans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It Works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/how-it-works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to plan migration abroad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Canada Hub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/canada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move to canada from africa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CRS Calculator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/canada/crs-calculator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CRS calculator canada express entry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Express Entry Guide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/canada/express-entry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express entry canada guide 2026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PNP Finder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/canada/pnp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provincial nominee program finder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Saskatchewan SINP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/canada/pnp/saskatchewan-sinp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saskatchewan sinp points calculator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Checklist (Canada)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/canada/document-checklist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canada pr document checklist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 of Moving to Canada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/canada/cost-of-moving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 of moving to canada from nigeria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 Timeline Estimator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/canada/pr-timeline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long does canada pr take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UK Hub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/uk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move to uk from africa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Skilled Worker Visa Checker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/uk/skilled-worker-visa-checker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uk skilled worker visa eligibility checker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UK Visa Cost Calculator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/uk/visa-cost-calculator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uk visa cost calculator IHS NHS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Visa to ILR Roadmap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/uk/ilr-roadmap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uk visa to ILR roadmap steps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Australia Hub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/australia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move to australia from africa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Australia Points Calculator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/australia/points-calculator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australia points calculator 189 190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Skills Assessment Guide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/australia/skills-assessment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australia skills assessment body finder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Destinations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/compare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canada vs uk vs australia immigration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Destinations Hub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/destinations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country for africans to migrate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Blog Hub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/blog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migration guides for africans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Nigeria → Canada Guide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/blog/nigeria-to-canada-guide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moving from nigeria to canada guide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Ghana → UK Guide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/blog/ghana-to-uk-guide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moving from ghana to uk guide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Kenya → Australia Guide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/blog/kenya-to-australia-guide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moving from kenya to australia guide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CRS Scoring Works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/blog/how-crs-score-works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does crs score work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Prep Guide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/blog/document-checklist-guide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immigration document checklist guide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About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/about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afrimigrate about us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FAQ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/faq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afrimigrate frequently asked questions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Privacy Policy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/privacy-policy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legal / trust page</w:t>
            </w:r>
          </w:p>
        </w:tc>
      </w:tr>
      <w:tr>
        <w:tc>
          <w:tcPr>
            <w:tcW w:type="pct" w:w="26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Terms of Service</w:t>
            </w:r>
          </w:p>
        </w:tc>
        <w:tc>
          <w:tcPr>
            <w:tcW w:type="pct" w:w="3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/terms</w:t>
            </w:r>
          </w:p>
        </w:tc>
        <w:tc>
          <w:tcPr>
            <w:tcW w:type="pct" w:w="42%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legal / trust page</w:t>
            </w:r>
          </w:p>
        </w:tc>
      </w:tr>
    </w:tbl>
    <w:p>
      <w:pPr>
        <w:pStyle w:val="Heading1"/>
        <w:spacing w:after="180" w:before="420"/>
      </w:pPr>
      <w:r>
        <w:t xml:space="preserve">6. Technical Recommendation for Claude Code</w:t>
      </w:r>
    </w:p>
    <w:p>
      <w:pPr>
        <w:spacing w:after="160"/>
      </w:pPr>
      <w:r>
        <w:rPr>
          <w:sz w:val="22"/>
          <w:szCs w:val="22"/>
        </w:rPr>
        <w:t xml:space="preserve">The current site is one hand-written index.html. Hand-writing 30 separate HTML files with a shared header/footer/design system is not maintainable and will drift out of sync. Recommend Claude Code restructure the project as a static site generator that still deploys to GitHub Pages:</w:t>
      </w:r>
    </w:p>
    <w:p>
      <w:pPr>
        <w:spacing w:after="90"/>
      </w:pPr>
      <w:r>
        <w:rPr>
          <w:sz w:val="22"/>
          <w:szCs w:val="22"/>
        </w:rPr>
        <w:t xml:space="preserve">•  Use Astro (or Next.js static export) — both output plain static files GitHub Pages can serve, with zero server needed</w:t>
      </w:r>
    </w:p>
    <w:p>
      <w:pPr>
        <w:spacing w:after="90"/>
      </w:pPr>
      <w:r>
        <w:rPr>
          <w:sz w:val="22"/>
          <w:szCs w:val="22"/>
        </w:rPr>
        <w:t xml:space="preserve">•  Build one shared layout component (nav, footer, design tokens/CSS variables) — every page inherits it, so brand consistency is enforced automatically</w:t>
      </w:r>
    </w:p>
    <w:p>
      <w:pPr>
        <w:spacing w:after="90"/>
      </w:pPr>
      <w:r>
        <w:rPr>
          <w:sz w:val="22"/>
          <w:szCs w:val="22"/>
        </w:rPr>
        <w:t xml:space="preserve">•  Each tool/guide page is its own content file (Markdown or .astro/.tsx) — easy for Claude Code to generate in bulk once the layout exists</w:t>
      </w:r>
    </w:p>
    <w:p>
      <w:pPr>
        <w:spacing w:after="90"/>
      </w:pPr>
      <w:r>
        <w:rPr>
          <w:sz w:val="22"/>
          <w:szCs w:val="22"/>
        </w:rPr>
        <w:t xml:space="preserve">•  Generate sitemap.xml and robots.txt automatically as part of the build</w:t>
      </w:r>
    </w:p>
    <w:p>
      <w:pPr>
        <w:spacing w:after="90"/>
      </w:pPr>
      <w:r>
        <w:rPr>
          <w:sz w:val="22"/>
          <w:szCs w:val="22"/>
        </w:rPr>
        <w:t xml:space="preserve">•  Keep the actual calculators in Bubble for now (already built), but EMBED them via iframe on afrimigrate.com tool pages rather than linking off-domain — this keeps SEO value on the main domain. Longer-term, migrating calculator logic to the main site (JS) is worth considering once traffic justifies it</w:t>
      </w:r>
    </w:p>
    <w:p>
      <w:pPr>
        <w:spacing w:after="90"/>
      </w:pPr>
      <w:r>
        <w:rPr>
          <w:sz w:val="22"/>
          <w:szCs w:val="22"/>
        </w:rPr>
        <w:t xml:space="preserve">•  Add Schema.org FAQ and HowTo structured data to tool pages — this is what gets rich snippets in Google results for calculator-style content</w:t>
      </w:r>
    </w:p>
    <w:p>
      <w:pPr>
        <w:pStyle w:val="Heading1"/>
        <w:spacing w:after="180" w:before="420"/>
      </w:pPr>
      <w:r>
        <w:t xml:space="preserve">7. Suggested Claude Code Workflow (Multiple Agents / Tasks)</w:t>
      </w:r>
    </w:p>
    <w:p>
      <w:pPr>
        <w:spacing w:after="160"/>
      </w:pPr>
      <w:r>
        <w:rPr>
          <w:sz w:val="22"/>
          <w:szCs w:val="22"/>
        </w:rPr>
        <w:t xml:space="preserve">Structure this as parallel workstreams so Claude Code (or sub-tasks within it) can work through them without blocking on each other:</w:t>
      </w:r>
    </w:p>
    <w:p>
      <w:pPr>
        <w:spacing w:after="90"/>
      </w:pPr>
      <w:r>
        <w:rPr>
          <w:sz w:val="22"/>
          <w:szCs w:val="22"/>
        </w:rPr>
        <w:t xml:space="preserve">•  Agent/Task 1 — Site infrastructure: set up Astro project, shared layout, design tokens from the existing CSS, deploy pipeline to GitHub Pages, sitemap.xml generation</w:t>
      </w:r>
    </w:p>
    <w:p>
      <w:pPr>
        <w:spacing w:after="90"/>
      </w:pPr>
      <w:r>
        <w:rPr>
          <w:sz w:val="22"/>
          <w:szCs w:val="22"/>
        </w:rPr>
        <w:t xml:space="preserve">•  Agent/Task 2 — Content generation: write the 6 blog/guide pages (Nigeria→Canada, Ghana→UK, Kenya→Australia, CRS explainer, document checklist guide) using the tone already established ("no jargon, one clear plan")</w:t>
      </w:r>
    </w:p>
    <w:p>
      <w:pPr>
        <w:spacing w:after="90"/>
      </w:pPr>
      <w:r>
        <w:rPr>
          <w:sz w:val="22"/>
          <w:szCs w:val="22"/>
        </w:rPr>
        <w:t xml:space="preserve">•  Agent/Task 3 — Tool pages: build the 12 tool/calculator landing pages, each embedding or linking to the relevant Bubble tool with surrounding on-page content and FAQs</w:t>
      </w:r>
    </w:p>
    <w:p>
      <w:pPr>
        <w:spacing w:after="90"/>
      </w:pPr>
      <w:r>
        <w:rPr>
          <w:sz w:val="22"/>
          <w:szCs w:val="22"/>
        </w:rPr>
        <w:t xml:space="preserve">•  Agent/Task 4 — Bubble fixes: fix mobile responsiveness (wrap fixed-position elements in responsive containers), rename app from JAPA to AfriMigrate, set up the database (ScoreRun, DocumentLink, CareerPath data types)</w:t>
      </w:r>
    </w:p>
    <w:p>
      <w:pPr>
        <w:spacing w:after="90"/>
      </w:pPr>
      <w:r>
        <w:rPr>
          <w:sz w:val="22"/>
          <w:szCs w:val="22"/>
        </w:rPr>
        <w:t xml:space="preserve">•  Agent/Task 5 — QA/design pass: verify every new page against the established design system (colours, type, spacing) before merging</w:t>
      </w:r>
    </w:p>
    <w:p>
      <w:pPr>
        <w:pStyle w:val="Heading1"/>
        <w:spacing w:after="180" w:before="420"/>
      </w:pPr>
      <w:r>
        <w:t xml:space="preserve">8. Existing Product Roadmap (Reference)</w:t>
      </w:r>
    </w:p>
    <w:p>
      <w:pPr>
        <w:spacing w:after="160"/>
      </w:pPr>
      <w:r>
        <w:rPr>
          <w:sz w:val="22"/>
          <w:szCs w:val="22"/>
        </w:rPr>
        <w:t xml:space="preserve">AfriMigrate already has a detailed Trello backlog spanning 100+ planned features across Canada (32), UK (30), Australia (23), a global comparison engine (9), AI features (7), and user accounts (15). The full breakdown was captured in a previous handoff document (AfriMigrate_Handoff.docx) and should be treated as the source of truth for in-app tool functionality. This document focuses specifically on the marketing site / SEO layer that wraps around that product.</w:t>
      </w:r>
    </w:p>
    <w:p>
      <w:pPr>
        <w:pStyle w:val="Heading1"/>
        <w:spacing w:after="180" w:before="420"/>
      </w:pPr>
      <w:r>
        <w:t xml:space="preserve">9. Immediate Next Steps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•  1. Confirm HTTPS is resolved on afrimigrate.com (check for "Not Secure" warning)</w:t>
      </w:r>
    </w:p>
    <w:p>
      <w:pPr>
        <w:spacing w:after="90"/>
      </w:pPr>
      <w:r>
        <w:rPr>
          <w:sz w:val="22"/>
          <w:szCs w:val="22"/>
        </w:rPr>
        <w:t xml:space="preserve">•  2. Scaffold the Astro/static-site project with shared layout + design tokens</w:t>
      </w:r>
    </w:p>
    <w:p>
      <w:pPr>
        <w:spacing w:after="90"/>
      </w:pPr>
      <w:r>
        <w:rPr>
          <w:sz w:val="22"/>
          <w:szCs w:val="22"/>
        </w:rPr>
        <w:t xml:space="preserve">•  3. Build the Canada hub + CRS calculator tool page first (highest existing traffic potential — tool already works)</w:t>
      </w:r>
    </w:p>
    <w:p>
      <w:pPr>
        <w:spacing w:after="90"/>
      </w:pPr>
      <w:r>
        <w:rPr>
          <w:sz w:val="22"/>
          <w:szCs w:val="22"/>
        </w:rPr>
        <w:t xml:space="preserve">•  4. Write and publish the Nigeria→Canada guide (biggest single keyword opportunity found in research)</w:t>
      </w:r>
    </w:p>
    <w:p>
      <w:pPr>
        <w:spacing w:after="90"/>
      </w:pPr>
      <w:r>
        <w:rPr>
          <w:sz w:val="22"/>
          <w:szCs w:val="22"/>
        </w:rPr>
        <w:t xml:space="preserve">•  5. Connect the email waitlist to a real backend (Mailchimp/ConvertKit)</w:t>
      </w:r>
    </w:p>
    <w:p>
      <w:pPr>
        <w:spacing w:after="90"/>
      </w:pPr>
      <w:r>
        <w:rPr>
          <w:sz w:val="22"/>
          <w:szCs w:val="22"/>
        </w:rPr>
        <w:t xml:space="preserve">•  6. Fix Bubble mobile responsiveness and rename app away from "JAPA"</w:t>
      </w:r>
    </w:p>
    <w:p>
      <w:pPr>
        <w:spacing w:after="90"/>
      </w:pPr>
      <w:r>
        <w:rPr>
          <w:sz w:val="22"/>
          <w:szCs w:val="22"/>
        </w:rPr>
        <w:t xml:space="preserve">•  7. Submit sitemap.xml to Google Search Console once 10+ pages are live</w:t>
      </w:r>
    </w:p>
    <w:p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AfriMigrate — Connecting Africa to the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2026-08-21T13:51:08.842Z</dcterms:created>
  <dcterms:modified xsi:type="dcterms:W3CDTF">2026-08-21T13:51:08.854Z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