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29"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3dfdf6225f1196568e81bcbbd3adeb291e939fb4e2b96878f28eada9070a8458</w:t>
      </w:r>
    </w:p>
    <w:p>
      <w:pPr>
        <w:pStyle w:val="BodyText"/>
      </w:pPr>
      <w:r>
        <w:rPr>
          <w:b/>
          <w:bCs/>
        </w:rPr>
        <w:t xml:space="preserve">À lire avant tout.</w:t>
      </w:r>
    </w:p>
    <w:p>
      <w:pPr>
        <w:pStyle w:val="Compact"/>
        <w:numPr>
          <w:ilvl w:val="0"/>
          <w:numId w:val="1001"/>
        </w:numPr>
      </w:pPr>
      <w:r>
        <w:rPr>
          <w:b/>
          <w:bCs/>
        </w:rPr>
        <w:t xml:space="preserve">Cas fictif de démonstration.</w:t>
      </w:r>
      <w:r>
        <w:t xml:space="preserve"> </w:t>
      </w:r>
      <w:r>
        <w:t xml:space="preserve">Les personnes, l'organisation et les contraintes sont inventées pour illustrer le rapport.</w:t>
      </w:r>
    </w:p>
    <w:p>
      <w:pPr>
        <w:pStyle w:val="Compact"/>
        <w:numPr>
          <w:ilvl w:val="0"/>
          <w:numId w:val="1001"/>
        </w:numPr>
      </w:pPr>
      <w:r>
        <w:rPr>
          <w:b/>
          <w:bCs/>
        </w:rPr>
        <w:t xml:space="preserve">Le profil AM est estimé</w:t>
      </w:r>
      <w:r>
        <w:t xml:space="preserve">, ce n'est pas une mesure : seules les réponses de la personne font foi.</w:t>
      </w:r>
    </w:p>
    <w:p>
      <w:pPr>
        <w:pStyle w:val="Compact"/>
        <w:numPr>
          <w:ilvl w:val="0"/>
          <w:numId w:val="1001"/>
        </w:numPr>
      </w:pPr>
      <w:r>
        <w:rPr>
          <w:b/>
          <w:bCs/>
        </w:rPr>
        <w:t xml:space="preserve">Aucune comparaison à une population.</w:t>
      </w:r>
      <w:r>
        <w:t xml:space="preserve"> </w:t>
      </w:r>
      <w:r>
        <w:t xml:space="preserve">Les niveaux sont des conventions de l'outil, non calibrées, sans norme de référence.</w:t>
      </w:r>
    </w:p>
    <w:p>
      <w:pPr>
        <w:pStyle w:val="Compact"/>
        <w:numPr>
          <w:ilvl w:val="0"/>
          <w:numId w:val="1001"/>
        </w:numPr>
      </w:pPr>
      <w:r>
        <w:rPr>
          <w:b/>
          <w:bCs/>
        </w:rPr>
        <w:t xml:space="preserve">Aucune décision d'emploi</w:t>
      </w:r>
      <w:r>
        <w:t xml:space="preserve"> </w:t>
      </w:r>
      <w:r>
        <w:t xml:space="preserve">(recrutement, promotion, licenciement, affectation) ne peut s'appuyer sur ce rapport.</w:t>
      </w:r>
    </w:p>
    <w:p>
      <w:pPr>
        <w:pStyle w:val="Compact"/>
        <w:numPr>
          <w:ilvl w:val="0"/>
          <w:numId w:val="1001"/>
        </w:numPr>
      </w:pPr>
      <w:r>
        <w:rPr>
          <w:b/>
          <w:bCs/>
        </w:rPr>
        <w:t xml:space="preserve">Blocs de la bibliothèque non relus</w:t>
      </w:r>
      <w:r>
        <w:t xml:space="preserve"> </w:t>
      </w:r>
      <w:r>
        <w:t xml:space="preserve">par un humain : chaque bloc cité est signalé « bloc non relu ».</w:t>
      </w:r>
    </w:p>
    <w:p>
      <w:pPr>
        <w:pStyle w:val="Compact"/>
        <w:numPr>
          <w:ilvl w:val="0"/>
          <w:numId w:val="1001"/>
        </w:numPr>
      </w:pPr>
      <w:r>
        <w:rPr>
          <w:b/>
          <w:bCs/>
        </w:rPr>
        <w:t xml:space="preserve">Les lectures sont des hypothèses</w:t>
      </w:r>
      <w:r>
        <w:t xml:space="preserve"> </w:t>
      </w:r>
      <w:r>
        <w:t xml:space="preserve">à vérifier en entretien. Ce rapport est relu et signé par un consultant qualifié avant tout usage.</w:t>
      </w:r>
    </w:p>
    <w:p>
      <w:pPr>
        <w:pStyle w:val="Compact"/>
        <w:numPr>
          <w:ilvl w:val="0"/>
          <w:numId w:val="1001"/>
        </w:numPr>
      </w:pPr>
      <w:r>
        <w:t xml:space="preserve">Cas de démonstration entièrement fictif : l’organisation, KB, SR et HT n’existent pas. AM est un profil estimé, pas une mesure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blocs de la bibliothèque de textes ne sont pas relus par un humain. Les niveaux et les écarts sont des conventions de l’outil, non calibrées. Les références citées sont à vérifier avant diffusion.</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bookmarkStart w:id="338" w:name="n1-individuel"/>
    <w:bookmarkStart w:id="337" w:name="analyse-individuelle"/>
    <w:p>
      <w:pPr>
        <w:pStyle w:val="Heading2"/>
      </w:pPr>
      <w:r>
        <w:t xml:space="preserve">Analyse individuelle</w:t>
      </w:r>
    </w:p>
    <w:bookmarkStart w:id="12" w:name="AM-cadre"/>
    <w:p>
      <w:pPr>
        <w:pStyle w:val="Heading3"/>
      </w:pPr>
      <w:r>
        <w:t xml:space="preserve">AM : Amine (estimation)</w:t>
      </w:r>
    </w:p>
    <w:p>
      <w:pPr>
        <w:pStyle w:val="FirstParagraph"/>
      </w:pPr>
      <w:r>
        <w:rPr>
          <w:b/>
          <w:bCs/>
        </w:rPr>
        <w:t xml:space="preserve">[AM]</w:t>
      </w:r>
    </w:p>
    <w:bookmarkStart w:id="9" w:name="n1-AM-cadre-1"/>
    <w:p>
      <w:pPr>
        <w:pStyle w:val="BodyText"/>
      </w:pPr>
      <w:r>
        <w:t xml:space="preserve">Constaté</w:t>
      </w:r>
    </w:p>
    <w:p>
      <w:pPr>
        <w:pStyle w:val="BodyText"/>
      </w:pPr>
      <w:r>
        <w:t xml:space="preserve">Chapitre privé de 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9"/>
    <w:bookmarkStart w:id="10"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0"/>
    <w:bookmarkStart w:id="11"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et sont repris tels quels ; chacun porte la mention « bloc non relu » tant qu’une relecture humaine n’a pas eu lieu.</w:t>
      </w:r>
    </w:p>
    <w:bookmarkEnd w:id="11"/>
    <w:bookmarkEnd w:id="12"/>
    <w:bookmarkStart w:id="23" w:name="AM-domaines"/>
    <w:p>
      <w:pPr>
        <w:pStyle w:val="Heading3"/>
      </w:pPr>
      <w:r>
        <w:t xml:space="preserve">Chapitre AM : les cinq domaines</w:t>
      </w:r>
    </w:p>
    <w:bookmarkStart w:id="13"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3"/>
    <w:bookmarkStart w:id="14"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4"/>
    <w:bookmarkStart w:id="15"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5"/>
    <w:bookmarkStart w:id="16"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6"/>
    <w:bookmarkStart w:id="17"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7"/>
    <w:bookmarkStart w:id="18"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
    <w:bookmarkStart w:id="19"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19"/>
    <w:bookmarkStart w:id="20"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0"/>
    <w:bookmarkStart w:id="21" w:name="n1-AM-domaines-9"/>
    <w:p>
      <w:pPr>
        <w:pStyle w:val="FirstParagraph"/>
      </w:pPr>
      <w:r>
        <w:t xml:space="preserve">Constaté</w:t>
      </w:r>
    </w:p>
    <w:p>
      <w:pPr>
        <w:pStyle w:val="BodyText"/>
      </w:pPr>
      <w:r>
        <w:t xml:space="preserve">Conscience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1"/>
    <w:bookmarkStart w:id="22" w:name="n1-AM-domaines-10"/>
    <w:p>
      <w:pPr>
        <w:pStyle w:val="BodyText"/>
      </w:pPr>
      <w:r>
        <w:t xml:space="preserve">Hypothèse</w:t>
      </w:r>
    </w:p>
    <w:p>
      <w:pPr>
        <w:pStyle w:val="BodyText"/>
      </w:pPr>
      <w:r>
        <w:t xml:space="preserve">Conscience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2"/>
    <w:bookmarkEnd w:id="23"/>
    <w:bookmarkStart w:id="30" w:name="AM-facettes-N"/>
    <w:p>
      <w:pPr>
        <w:pStyle w:val="Heading3"/>
      </w:pPr>
      <w:r>
        <w:t xml:space="preserve">Chapitre AM : facettes du domaine Névrosisme</w:t>
      </w:r>
    </w:p>
    <w:bookmarkStart w:id="24" w:name="n1-AM-facettes-N-1"/>
    <w:p>
      <w:pPr>
        <w:pStyle w:val="FirstParagraph"/>
      </w:pPr>
      <w:r>
        <w:t xml:space="preserve">Hypothèse</w:t>
      </w:r>
    </w:p>
    <w:p>
      <w:pPr>
        <w:pStyle w:val="BodyText"/>
      </w:pPr>
      <w:r>
        <w:t xml:space="preserve">N1, Inquiétude et appréhension : 3 sur l’échelle de 1 à 5, niveau milieu de l’échelle. Avertissement de la bibliothèque : Le titre de cette facette dans l’application est plus large que son contenu : les affirmations portent sur la tendance déclarée à s’inquiéter. Elle ne mesure ni ne dit rien de votre état de santé et n’est pas un diagnostic. Vos réponses se situent près du milieu de l’échelle : elles ne penchent nettement ni vers la sérénité ni vers l’inquiétude. Votre appréhension semble varier selon les enjeux et les périodes, ce que l’entretien de restitution permet de préciser. Apport possible : Vous pouvez adapter votre niveau de vigilance à l’importance de ce qui est en jeu. Votre inquiétude modérée peut vous aider à anticiper sans vous envahir. Coût possible : Vos réactions peuvent sembler difficiles à lire pour votre entourage, selon les jours. Vous pouvez hésiter sur le degré d’inquiétude à accorder à une situation nouvelle. Question pour l’entretien : Qu’est-ce qui, selon les périodes, fait passer votre inquiétude d’un niveau à l’autre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Qu’est-ce qui, selon les périodes, fait passer votre inquiétude d’un niveau à l’autre ?</w:t>
      </w:r>
    </w:p>
    <w:p>
      <w:pPr>
        <w:pStyle w:val="FirstParagraph"/>
      </w:pPr>
      <w:r>
        <w:t xml:space="preserve">Bloc de la bibliothèque :</w:t>
      </w:r>
      <w:r>
        <w:t xml:space="preserve"> </w:t>
      </w:r>
      <w:r>
        <w:rPr>
          <w:rStyle w:val="VerbatimChar"/>
        </w:rPr>
        <w:t xml:space="preserve">N1/milieu</w:t>
      </w:r>
      <w:r>
        <w:t xml:space="preserve"> </w:t>
      </w:r>
      <w:r>
        <w:t xml:space="preserve">bloc non relu</w:t>
      </w:r>
    </w:p>
    <w:bookmarkEnd w:id="24"/>
    <w:bookmarkStart w:id="25" w:name="n1-AM-facettes-N-2"/>
    <w:p>
      <w:pPr>
        <w:pStyle w:val="BodyText"/>
      </w:pPr>
      <w:r>
        <w:t xml:space="preserve">Hypothèse</w:t>
      </w:r>
    </w:p>
    <w:p>
      <w:pPr>
        <w:pStyle w:val="BodyText"/>
      </w:pPr>
      <w:r>
        <w:t xml:space="preserve">N2, Irritabilité et patience : 3 sur l’échelle de 1 à 5, niveau milieu de l’échelle. Avertissement de la bibliothèque : Le titre de cette facette dans l’application est plus large que son contenu : les affirmations portent sur l’irritabilité et la patience au quotidien, non sur la manière dont vous exprimez ou gérez une colère. Vos réponses se situent près du milieu de l’échelle : elles ne penchent nettement ni vers la patience constante ni vers l’irritation fréquente. Votre réaction semble varier selon la situation, ce que l’entretien de restitution permet de préciser. Apport possible : Vous pouvez moduler votre réaction selon l’enjeu, en laissant passer certaines contrariétés et en relevant d’autres. Votre irritation occasionnelle peut servir de signal quand une limite est franchie. Coût possible : Votre entourage peut avoir du mal à prévoir comment vous réagirez à une même contrariété. Vous pouvez hésiter entre laisser passer un désaccord et le relever. Question pour l’entretien : Dans quelles circonstances votre patience tient-elle, et dans lesquelles cède-t-elle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quelles circonstances votre patience tient-elle, et dans lesquelles cède-t-elle ?</w:t>
      </w:r>
    </w:p>
    <w:p>
      <w:pPr>
        <w:pStyle w:val="FirstParagraph"/>
      </w:pPr>
      <w:r>
        <w:t xml:space="preserve">Bloc de la bibliothèque :</w:t>
      </w:r>
      <w:r>
        <w:t xml:space="preserve"> </w:t>
      </w:r>
      <w:r>
        <w:rPr>
          <w:rStyle w:val="VerbatimChar"/>
        </w:rPr>
        <w:t xml:space="preserve">N2/milieu</w:t>
      </w:r>
      <w:r>
        <w:t xml:space="preserve"> </w:t>
      </w:r>
      <w:r>
        <w:t xml:space="preserve">bloc non relu</w:t>
      </w:r>
    </w:p>
    <w:bookmarkEnd w:id="25"/>
    <w:bookmarkStart w:id="26" w:name="n1-AM-facettes-N-3"/>
    <w:p>
      <w:pPr>
        <w:pStyle w:val="BodyText"/>
      </w:pPr>
      <w:r>
        <w:t xml:space="preserve">Hypothèse</w:t>
      </w:r>
    </w:p>
    <w:p>
      <w:pPr>
        <w:pStyle w:val="BodyText"/>
      </w:pPr>
      <w:r>
        <w:t xml:space="preserve">N3, Humeur et estime de soi : 2 sur l’échelle de 1 à 5, niveau plutôt bas. Avertissement de la bibliothèque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Vos réponses indiquent que les moments de tristesse sont plutôt peu fréquents et que votre estime de vous-même est le plus souvent confortable. Quelques moments de doute ou de baisse d’humeur peuvent exister, sans qu’ils soient habituels. Apport possible : Vous pouvez traverser la plupart des contrariétés sans que votre confiance en vous en soit durablement ébranlée. Vos moments de doute peuvent vous aider à remettre en question une idée ou une méthode. Coût possible : Il se peut qu’un moment de baisse d’humeur vous surprenne précisément parce qu’il est inhabituel. Vous pouvez hésiter à en parler, tant il vous paraît passager. Question pour l’entretien : Dans quelles situations vous arrive-t-il de douter de vous, et comment en sortez-vous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Dans quelles situations vous arrive-t-il de douter de vous, et comment en sortez-vous ?</w:t>
      </w:r>
    </w:p>
    <w:p>
      <w:pPr>
        <w:pStyle w:val="FirstParagraph"/>
      </w:pPr>
      <w:r>
        <w:t xml:space="preserve">Bloc de la bibliothèque :</w:t>
      </w:r>
      <w:r>
        <w:t xml:space="preserve"> </w:t>
      </w:r>
      <w:r>
        <w:rPr>
          <w:rStyle w:val="VerbatimChar"/>
        </w:rPr>
        <w:t xml:space="preserve">N3/plutot_bas</w:t>
      </w:r>
      <w:r>
        <w:t xml:space="preserve"> </w:t>
      </w:r>
      <w:r>
        <w:t xml:space="preserve">bloc non relu</w:t>
      </w:r>
    </w:p>
    <w:bookmarkEnd w:id="26"/>
    <w:bookmarkStart w:id="27" w:name="n1-AM-facettes-N-4"/>
    <w:p>
      <w:pPr>
        <w:pStyle w:val="BodyText"/>
      </w:pPr>
      <w:r>
        <w:t xml:space="preserve">Hypothèse</w:t>
      </w:r>
    </w:p>
    <w:p>
      <w:pPr>
        <w:pStyle w:val="BodyText"/>
      </w:pPr>
      <w:r>
        <w:t xml:space="preserve">N4, Réserve en situation sociale : 2 sur l’échelle de 1 à 5, niveau plutôt bas. Avertissement de la bibliothèque : Le titre de cette facette dans l’application est plus large que son contenu : les affirmations portent sur l’aisance déclarée en situation sociale, non sur la conscience de soi au sens large. Elle ne dit rien de votre valeur ni de votre état de santé. Vos réponses indiquent que les situations sociales vous mettent le plus souvent à l’aise, avec quelques exceptions. Aborder un inconnu ou attirer l’attention peut vous demander un petit effort dans certains contextes. Apport possible : Vous pouvez aller vers les autres quand l’enjeu l’exige, tout en gardant une certaine retenue. Cette retenue légère peut vous conduire à observer une situation avant de vous y engager. Coût possible : Il se peut que vous laissiez passer une occasion de vous présenter parce que le moment vous semblait peu propice. Vous pouvez hésiter à prendre la parole devant un groupe que vous connaissez mal. Question pour l’entretien : Dans quels contextes aborder quelqu’un vous demande-t-il un effort, et lesquels sont plus naturels pour vous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Dans quels contextes aborder quelqu’un vous demande-t-il un effort, et lesquels sont plus naturels pour vous ?</w:t>
      </w:r>
    </w:p>
    <w:p>
      <w:pPr>
        <w:pStyle w:val="FirstParagraph"/>
      </w:pPr>
      <w:r>
        <w:t xml:space="preserve">Bloc de la bibliothèque :</w:t>
      </w:r>
      <w:r>
        <w:t xml:space="preserve"> </w:t>
      </w:r>
      <w:r>
        <w:rPr>
          <w:rStyle w:val="VerbatimChar"/>
        </w:rPr>
        <w:t xml:space="preserve">N4/plutot_bas</w:t>
      </w:r>
      <w:r>
        <w:t xml:space="preserve"> </w:t>
      </w:r>
      <w:r>
        <w:t xml:space="preserve">bloc non relu</w:t>
      </w:r>
    </w:p>
    <w:bookmarkEnd w:id="27"/>
    <w:bookmarkStart w:id="28" w:name="n1-AM-facettes-N-5"/>
    <w:p>
      <w:pPr>
        <w:pStyle w:val="BodyText"/>
      </w:pPr>
      <w:r>
        <w:t xml:space="preserve">Hypothèse</w:t>
      </w:r>
    </w:p>
    <w:p>
      <w:pPr>
        <w:pStyle w:val="BodyText"/>
      </w:pPr>
      <w:r>
        <w:t xml:space="preserve">N5, Envies et tentations : 3 sur l’échelle de 1 à 5, niveau milieu de l’échelle. Avertissement de la bibliothèque : Le titre de cette facette dans l’application est plus large que son contenu : les affirmations portent sur la maîtrise déclarée des envies et des tentations, sans viser aucun domaine précis. Cette lecture ne porte aucun jugement sur vos choix ni sur votre mode de vie. Vos réponses se situent près du milieu de l’échelle : elles ne penchent nettement ni vers la retenue ni vers le fait de se laisser tenter. Votre façon de réagir aux envies semble varier selon l’enjeu et le moment, ce que l’entretien de restitution permet de préciser. Apport possible : Vous pouvez tantôt tenir une ligne, tantôt vous accorder une envie, selon ce qui compte à vos yeux. Cette souplesse peut vous aider à profiter d’une occasion sans perdre de vue vos priorités. Coût possible : Il se peut que vous ayez du mal à anticiper votre propre décision face à une tentation. Vous pouvez hésiter, sur le moment, entre l’envie présente et l’objectif fixé. Question pour l’entretien : Qu’est-ce qui fait pencher votre décision d’un côté ou de l’autre quand une envie se présente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Qu’est-ce qui fait pencher votre décision d’un côté ou de l’autre quand une envie se présente ?</w:t>
      </w:r>
    </w:p>
    <w:p>
      <w:pPr>
        <w:pStyle w:val="FirstParagraph"/>
      </w:pPr>
      <w:r>
        <w:t xml:space="preserve">Bloc de la bibliothèque :</w:t>
      </w:r>
      <w:r>
        <w:t xml:space="preserve"> </w:t>
      </w:r>
      <w:r>
        <w:rPr>
          <w:rStyle w:val="VerbatimChar"/>
        </w:rPr>
        <w:t xml:space="preserve">N5/milieu</w:t>
      </w:r>
      <w:r>
        <w:t xml:space="preserve"> </w:t>
      </w:r>
      <w:r>
        <w:t xml:space="preserve">bloc non relu</w:t>
      </w:r>
    </w:p>
    <w:bookmarkEnd w:id="28"/>
    <w:bookmarkStart w:id="29" w:name="n1-AM-facettes-N-6"/>
    <w:p>
      <w:pPr>
        <w:pStyle w:val="BodyText"/>
      </w:pPr>
      <w:r>
        <w:t xml:space="preserve">Hypothèse</w:t>
      </w:r>
    </w:p>
    <w:p>
      <w:pPr>
        <w:pStyle w:val="BodyText"/>
      </w:pPr>
      <w:r>
        <w:t xml:space="preserve">N6, Vulnérabilité au stress : 2 sur l’échelle de 1 à 5, niveau plutôt bas. Vos réponses indiquent que vous gardez le plus souvent votre calme face aux événements, avec des exceptions. Certaines situations peuvent vous mettre davantage à l’épreuve que d’autres. Apport possible : Vous pouvez conserver votre capacité d’agir quand la situation se complique. Vos moments d’inconfort peuvent vous servir de signal pour demander de l’aide à temps. Coût possible : Il se peut que vous perceviez tardivement votre propre fatigue quand la pression dure. Certaines situations peuvent vous surprendre alors que vous comptiez les traverser sans difficulté. Question pour l’entretien : Quelles situations font exception, et qu’ont-elles en commun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Quelles situations font exception, et qu’ont-elles en commun ?</w:t>
      </w:r>
    </w:p>
    <w:p>
      <w:pPr>
        <w:pStyle w:val="FirstParagraph"/>
      </w:pPr>
      <w:r>
        <w:t xml:space="preserve">Bloc de la bibliothèque :</w:t>
      </w:r>
      <w:r>
        <w:t xml:space="preserve"> </w:t>
      </w:r>
      <w:r>
        <w:rPr>
          <w:rStyle w:val="VerbatimChar"/>
        </w:rPr>
        <w:t xml:space="preserve">N6/plutot_bas</w:t>
      </w:r>
      <w:r>
        <w:t xml:space="preserve"> </w:t>
      </w:r>
      <w:r>
        <w:t xml:space="preserve">bloc non relu</w:t>
      </w:r>
    </w:p>
    <w:bookmarkEnd w:id="29"/>
    <w:bookmarkEnd w:id="30"/>
    <w:bookmarkStart w:id="37" w:name="AM-facettes-E"/>
    <w:p>
      <w:pPr>
        <w:pStyle w:val="Heading3"/>
      </w:pPr>
      <w:r>
        <w:t xml:space="preserve">Chapitre AM : facettes du domaine Extraversion</w:t>
      </w:r>
    </w:p>
    <w:bookmarkStart w:id="31" w:name="n1-AM-facettes-E-1"/>
    <w:p>
      <w:pPr>
        <w:pStyle w:val="FirstParagraph"/>
      </w:pPr>
      <w:r>
        <w:t xml:space="preserve">Hypothèse</w:t>
      </w:r>
    </w:p>
    <w:p>
      <w:pPr>
        <w:pStyle w:val="BodyText"/>
      </w:pPr>
      <w:r>
        <w:t xml:space="preserve">E1, Aisance à nouer des liens : 4 sur l’échelle de 1 à 5, niveau haut. Avertissement de la bibliothèque : Le titre « Bienveillance » est plus large que ce que mesurent les quatre affirmations : elles portent sur la facilité à nouer des liens et à se sentir à l’aise avec les gens, non sur la bienveillance. Ce résultat ne dit rien de votre attitude envers autrui.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Apport possible : Vous pouvez créer rapidement un climat de confiance dans un groupe nouvellement formé. Vous pouvez servir de point de jonction entre des personnes qui ne se connaissent pas. Coût possible : Il se peut que l’on vous sollicite de toutes parts, au détriment de votre temps de récupération. Votre aisance peut vous faire sous-estimer le temps qu’exige une relation de confiance. Question pour l’entretien : Parmi vos nombreux contacts, lesquels comptent le plus pour vous, et comment les entretenez-vous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Parmi vos nombreux contacts, lesquels comptent le plus pour vous, et comment les entretenez-vous ?</w:t>
      </w:r>
    </w:p>
    <w:p>
      <w:pPr>
        <w:pStyle w:val="FirstParagraph"/>
      </w:pPr>
      <w:r>
        <w:t xml:space="preserve">Bloc de la bibliothèque :</w:t>
      </w:r>
      <w:r>
        <w:t xml:space="preserve"> </w:t>
      </w:r>
      <w:r>
        <w:rPr>
          <w:rStyle w:val="VerbatimChar"/>
        </w:rPr>
        <w:t xml:space="preserve">E1/haut</w:t>
      </w:r>
      <w:r>
        <w:t xml:space="preserve"> </w:t>
      </w:r>
      <w:r>
        <w:t xml:space="preserve">bloc non relu</w:t>
      </w:r>
    </w:p>
    <w:bookmarkEnd w:id="31"/>
    <w:bookmarkStart w:id="32" w:name="n1-AM-facettes-E-2"/>
    <w:p>
      <w:pPr>
        <w:pStyle w:val="BodyText"/>
      </w:pPr>
      <w:r>
        <w:t xml:space="preserve">Hypothèse</w:t>
      </w:r>
    </w:p>
    <w:p>
      <w:pPr>
        <w:pStyle w:val="BodyText"/>
      </w:pPr>
      <w:r>
        <w:t xml:space="preserve">E2, Goût de la compagnie et des foules : 3 sur l’échelle de 1 à 5, niveau milieu de l’échelle. Avertissement de la bibliothèque : Le titre « Conformisme » ne correspond pas à ce que mesurent les quatre affirmations : elles portent sur le goût de la compagnie, des fêtes et des foules, non sur la tendance à se conformer aux usages ou aux autres. Ce résultat ne dit rien de votre rapport aux règles ni à l’opinion des autres. Vos réponses se situent près du milieu de l’échelle : elles ne penchent nettement ni vers le goût des foules ni vers celui de la solitude. Seul, un résultat proche du milieu dit peu de choses : l’entretien de restitution sert à en préciser le sens. Apport possible : Vous pouvez apprécier un grand événement un jour et un moment au calme le lendemain. Vous pouvez vous adapter à des organisations du travail plus ou moins collectives. Coût possible : Vos proches peuvent ne pas savoir s’ils doivent vous proposer une sortie à plusieurs ou un moment à deux. Vous pouvez hésiter entre rejoindre un rassemblement et garder du temps pour vous. Question pour l’entretien : Qu’est-ce qui vous fait préférer la compagnie nombreuse un jour et le calme un autre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Qu’est-ce qui vous fait préférer la compagnie nombreuse un jour et le calme un autre ?</w:t>
      </w:r>
    </w:p>
    <w:p>
      <w:pPr>
        <w:pStyle w:val="FirstParagraph"/>
      </w:pPr>
      <w:r>
        <w:t xml:space="preserve">Bloc de la bibliothèque :</w:t>
      </w:r>
      <w:r>
        <w:t xml:space="preserve"> </w:t>
      </w:r>
      <w:r>
        <w:rPr>
          <w:rStyle w:val="VerbatimChar"/>
        </w:rPr>
        <w:t xml:space="preserve">E2/milieu</w:t>
      </w:r>
      <w:r>
        <w:t xml:space="preserve"> </w:t>
      </w:r>
      <w:r>
        <w:t xml:space="preserve">bloc non relu</w:t>
      </w:r>
    </w:p>
    <w:bookmarkEnd w:id="32"/>
    <w:bookmarkStart w:id="33" w:name="n1-AM-facettes-E-3"/>
    <w:p>
      <w:pPr>
        <w:pStyle w:val="BodyText"/>
      </w:pPr>
      <w:r>
        <w:t xml:space="preserve">Hypothèse</w:t>
      </w:r>
    </w:p>
    <w:p>
      <w:pPr>
        <w:pStyle w:val="BodyText"/>
      </w:pPr>
      <w:r>
        <w:t xml:space="preserve">E3, Affirmation de soi : 5 sur l’échelle de 1 à 5, niveau haut. Vos réponses indiquent que vous prenez très volontiers la direction des opérations et que vous aimez diriger les autres. Cette tendance concerne l’action et la prise d’initiative ; elle ne dit rien de la qualité du travail accompli. Apport possible : Vous pouvez rassembler un groupe autour d’un objectif sans attendre qu’on vous le demande. Vous pouvez porter une décision difficile et en assumer la responsabilité. Coût possible : Il se peut que d’autres renoncent à proposer parce que la place est déjà occupée. Quand le rôle de direction est confié à quelqu’un d’autre, vous pouvez avoir du mal à le lui laisser. Question pour l’entretien : Dans quelles situations est-il utile pour vous de laisser quelqu’un d’autre diriger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Dans quelles situations est-il utile pour vous de laisser quelqu’un d’autre diriger ?</w:t>
      </w:r>
    </w:p>
    <w:p>
      <w:pPr>
        <w:pStyle w:val="FirstParagraph"/>
      </w:pPr>
      <w:r>
        <w:t xml:space="preserve">Bloc de la bibliothèque :</w:t>
      </w:r>
      <w:r>
        <w:t xml:space="preserve"> </w:t>
      </w:r>
      <w:r>
        <w:rPr>
          <w:rStyle w:val="VerbatimChar"/>
        </w:rPr>
        <w:t xml:space="preserve">E3/haut</w:t>
      </w:r>
      <w:r>
        <w:t xml:space="preserve"> </w:t>
      </w:r>
      <w:r>
        <w:t xml:space="preserve">bloc non relu</w:t>
      </w:r>
    </w:p>
    <w:bookmarkEnd w:id="33"/>
    <w:bookmarkStart w:id="34" w:name="n1-AM-facettes-E-4"/>
    <w:p>
      <w:pPr>
        <w:pStyle w:val="BodyText"/>
      </w:pPr>
      <w:r>
        <w:t xml:space="preserve">Hypothèse</w:t>
      </w:r>
    </w:p>
    <w:p>
      <w:pPr>
        <w:pStyle w:val="BodyText"/>
      </w:pPr>
      <w:r>
        <w:t xml:space="preserve">E4, Niveau d’activité : 5 sur l’échelle de 1 à 5, niveau haut. Vos réponses indiquent que vous avez presque toujours quelque chose à faire, que vous restez en mouvement et que vous aimez peu ralentir. Cela décrit un rythme d’activité, non une quantité de travail utile ni la qualité de ce qui est accompli. Apport possible : Vous pouvez avancer sur de nombreux sujets en parallèle et maintenir une cadence soutenue. Vous pouvez donner de l’élan à une équipe qui manque d’entrain. Coût possible : Il se peut que le repos vous paraisse difficile, même quand il serait utile. Votre rythme peut fatiguer ceux qui ne peuvent pas le suivre. Question pour l’entretien : Que se passe-t-il pour vous quand vous devez ralentir ou attendre sans rien faire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 se passe-t-il pour vous quand vous devez ralentir ou attendre sans rien faire ?</w:t>
      </w:r>
    </w:p>
    <w:p>
      <w:pPr>
        <w:pStyle w:val="FirstParagraph"/>
      </w:pPr>
      <w:r>
        <w:t xml:space="preserve">Bloc de la bibliothèque :</w:t>
      </w:r>
      <w:r>
        <w:t xml:space="preserve"> </w:t>
      </w:r>
      <w:r>
        <w:rPr>
          <w:rStyle w:val="VerbatimChar"/>
        </w:rPr>
        <w:t xml:space="preserve">E4/haut</w:t>
      </w:r>
      <w:r>
        <w:t xml:space="preserve"> </w:t>
      </w:r>
      <w:r>
        <w:t xml:space="preserve">bloc non relu</w:t>
      </w:r>
    </w:p>
    <w:bookmarkEnd w:id="34"/>
    <w:bookmarkStart w:id="35" w:name="n1-AM-facettes-E-5"/>
    <w:p>
      <w:pPr>
        <w:pStyle w:val="BodyText"/>
      </w:pPr>
      <w:r>
        <w:t xml:space="preserve">Hypothèse</w:t>
      </w:r>
    </w:p>
    <w:p>
      <w:pPr>
        <w:pStyle w:val="BodyText"/>
      </w:pPr>
      <w:r>
        <w:t xml:space="preserve">E5, Goût de l’aventure et du risque : 4 sur l’échelle de 1 à 5, niveau haut. Avertissement de la bibliothèque : Le titre « Enthousiasme » est plus large que ce que mesurent les quatre affirmations : elles portent sur le goût des sensations intenses, de l’aventure et de la témérité, non sur l’entrain ou la motivation. Ce résultat ne dit rien de votre implication dans votre travail. Vos réponses indiquent que vous adorez les sensations intenses, que vous cherchez l’aventure et que vous aimez agir de façon téméraire. Cela décrit un attrait pour l’intensité et le risque, non un jugement sur votre façon de vivre. Apport possible : Vous pouvez entrer dans une situation inconnue sans attendre que tout soit certain. Vous pouvez entraîner un groupe vers des projets qui sortent de l’ordinaire. Coût possible : Il se peut que des risques soient pris plus vite que votre entourage ne le souhaiterait. Un environnement très cadré ou très routinier peut vous peser. Question pour l’entretien : Comment décidez-vous de vous lancer ou non quand une situation vous attire par son intensité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décidez-vous de vous lancer ou non quand une situation vous attire par son intensité ?</w:t>
      </w:r>
    </w:p>
    <w:p>
      <w:pPr>
        <w:pStyle w:val="FirstParagraph"/>
      </w:pPr>
      <w:r>
        <w:t xml:space="preserve">Bloc de la bibliothèque :</w:t>
      </w:r>
      <w:r>
        <w:t xml:space="preserve"> </w:t>
      </w:r>
      <w:r>
        <w:rPr>
          <w:rStyle w:val="VerbatimChar"/>
        </w:rPr>
        <w:t xml:space="preserve">E5/haut</w:t>
      </w:r>
      <w:r>
        <w:t xml:space="preserve"> </w:t>
      </w:r>
      <w:r>
        <w:t xml:space="preserve">bloc non relu</w:t>
      </w:r>
    </w:p>
    <w:bookmarkEnd w:id="35"/>
    <w:bookmarkStart w:id="36" w:name="n1-AM-facettes-E-6"/>
    <w:p>
      <w:pPr>
        <w:pStyle w:val="BodyText"/>
      </w:pPr>
      <w:r>
        <w:t xml:space="preserve">Hypothèse</w:t>
      </w:r>
    </w:p>
    <w:p>
      <w:pPr>
        <w:pStyle w:val="BodyText"/>
      </w:pPr>
      <w:r>
        <w:t xml:space="preserve">E6, Joie de vivre et regard positif : 4 sur l’échelle de 1 à 5, niveau haut. Vos réponses indiquent que vous rayonnez de joie, que vous avez beaucoup de plaisir et que vous adorez la vie. Cela décrit un ressenti déclaré, qui ne dit rien de la justesse du regard porté sur les situations. Apport possible : Vous pouvez soutenir l’énergie et la motivation d’un groupe dans une période exigeante. Votre goût de la vie peut rendre les échanges avec vous agréables. Coût possible : Il se peut que votre bonne humeur paraisse déplacée à certains quand la situation est grave. Vous pouvez avoir du mal à entendre ou à exprimer des préoccupations qui contrastent avec l’ambiance. Question pour l’entretien : Comment réagissez-vous quand votre entourage ne partage pas votre humeur du moment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réagissez-vous quand votre entourage ne partage pas votre humeur du moment ?</w:t>
      </w:r>
    </w:p>
    <w:p>
      <w:pPr>
        <w:pStyle w:val="FirstParagraph"/>
      </w:pPr>
      <w:r>
        <w:t xml:space="preserve">Bloc de la bibliothèque :</w:t>
      </w:r>
      <w:r>
        <w:t xml:space="preserve"> </w:t>
      </w:r>
      <w:r>
        <w:rPr>
          <w:rStyle w:val="VerbatimChar"/>
        </w:rPr>
        <w:t xml:space="preserve">E6/haut</w:t>
      </w:r>
      <w:r>
        <w:t xml:space="preserve"> </w:t>
      </w:r>
      <w:r>
        <w:t xml:space="preserve">bloc non relu</w:t>
      </w:r>
    </w:p>
    <w:bookmarkEnd w:id="36"/>
    <w:bookmarkEnd w:id="37"/>
    <w:bookmarkStart w:id="44" w:name="AM-facettes-O"/>
    <w:p>
      <w:pPr>
        <w:pStyle w:val="Heading3"/>
      </w:pPr>
      <w:r>
        <w:t xml:space="preserve">Chapitre AM : facettes du domaine Ouverture</w:t>
      </w:r>
    </w:p>
    <w:bookmarkStart w:id="38" w:name="n1-AM-facettes-O-1"/>
    <w:p>
      <w:pPr>
        <w:pStyle w:val="FirstParagraph"/>
      </w:pPr>
      <w:r>
        <w:t xml:space="preserve">Hypothèse</w:t>
      </w:r>
    </w:p>
    <w:p>
      <w:pPr>
        <w:pStyle w:val="BodyText"/>
      </w:pPr>
      <w:r>
        <w:t xml:space="preserve">O1, Imagination et rêverie : 4 sur l’échelle de 1 à 5, niveau haut. Vos réponses indiquent un goût très marqué pour l’imagination, la rêverie et le fait de se perdre dans ses idées et ses pensées. Cette tendance décrit une manière d’occuper son esprit ; elle ne dit rien de la valeur des idées produites. Apport possible : Vous pouvez enrichir un projet de scénarios et d’images que d’autres n’auraient pas envisagés. Votre vie intérieure peut vous offrir une source d’idées quand l’environnement est pauvre en stimulation. Coût possible : Il se peut que vous perdiez le fil d’une conversation ou d’une consigne quand vos pensées s’emballent. Vos idées peuvent rester à l’état de projets imaginés, faute d’étapes concrètes pour les réaliser. Question pour l’entretien : Quels repères vous aident à revenir au présent quand vos pensées vous emportent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Quels repères vous aident à revenir au présent quand vos pensées vous emportent ?</w:t>
      </w:r>
    </w:p>
    <w:p>
      <w:pPr>
        <w:pStyle w:val="FirstParagraph"/>
      </w:pPr>
      <w:r>
        <w:t xml:space="preserve">Bloc de la bibliothèque :</w:t>
      </w:r>
      <w:r>
        <w:t xml:space="preserve"> </w:t>
      </w:r>
      <w:r>
        <w:rPr>
          <w:rStyle w:val="VerbatimChar"/>
        </w:rPr>
        <w:t xml:space="preserve">O1/haut</w:t>
      </w:r>
      <w:r>
        <w:t xml:space="preserve"> </w:t>
      </w:r>
      <w:r>
        <w:t xml:space="preserve">bloc non relu</w:t>
      </w:r>
    </w:p>
    <w:bookmarkEnd w:id="38"/>
    <w:bookmarkStart w:id="39" w:name="n1-AM-facettes-O-2"/>
    <w:p>
      <w:pPr>
        <w:pStyle w:val="BodyText"/>
      </w:pPr>
      <w:r>
        <w:t xml:space="preserve">Hypothèse</w:t>
      </w:r>
    </w:p>
    <w:p>
      <w:pPr>
        <w:pStyle w:val="BodyText"/>
      </w:pPr>
      <w:r>
        <w:t xml:space="preserve">O2, Sensibilité artistique : 4 sur l’échelle de 1 à 5, niveau haut. Avertissement de la bibliothèque : Le titre « Sens artistique » peut laisser croire que cette facette mesure un talent ou une culture. Les quatre affirmations portent sur le goût pour l’art et la poésie et sur l’attention à la beauté, non sur ce que vous savez faire ou connaître. Vos réponses indiquent un attrait très marqué pour l’art et la poésie, avec une grande attention à la beauté, y compris dans ce que d’autres ne remarquent pas. Cette tendance décrit un goût et une sensibilité, non un talent artistique. Apport possible : Vous pouvez faire ressortir une dimension sensible ou symbolique dans un projet. Vous pouvez donner à d’autres l’envie de regarder les choses autrement. Coût possible : Il se peut que vous ressentiez un décalage dans un cadre où l’esthétique est jugée secondaire. Vous pouvez avoir du mal à accepter un résultat que vous trouvez négligé, même s’il remplit sa fonction. Question pour l’entretien : Comment partagez-vous ce que vous percevez avec des personnes moins attentives à la beauté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partagez-vous ce que vous percevez avec des personnes moins attentives à la beauté ?</w:t>
      </w:r>
    </w:p>
    <w:p>
      <w:pPr>
        <w:pStyle w:val="FirstParagraph"/>
      </w:pPr>
      <w:r>
        <w:t xml:space="preserve">Bloc de la bibliothèque :</w:t>
      </w:r>
      <w:r>
        <w:t xml:space="preserve"> </w:t>
      </w:r>
      <w:r>
        <w:rPr>
          <w:rStyle w:val="VerbatimChar"/>
        </w:rPr>
        <w:t xml:space="preserve">O2/haut</w:t>
      </w:r>
      <w:r>
        <w:t xml:space="preserve"> </w:t>
      </w:r>
      <w:r>
        <w:t xml:space="preserve">bloc non relu</w:t>
      </w:r>
    </w:p>
    <w:bookmarkEnd w:id="39"/>
    <w:bookmarkStart w:id="40" w:name="n1-AM-facettes-O-3"/>
    <w:p>
      <w:pPr>
        <w:pStyle w:val="BodyText"/>
      </w:pPr>
      <w:r>
        <w:t xml:space="preserve">Hypothèse</w:t>
      </w:r>
    </w:p>
    <w:p>
      <w:pPr>
        <w:pStyle w:val="BodyText"/>
      </w:pPr>
      <w:r>
        <w:t xml:space="preserve">O3, Intensité et écoute des émotions : 4 sur l’échelle de 1 à 5, niveau haut. Avertissement de la bibliothèque : Le titre « Affection » peut laisser croire que cette facette mesure la tendresse ou l’attachement envers les autres. Les quatre affirmations portent sur l’intensité de vos émotions et sur l’attention portée aux vôtres et à celles d’autrui, non sur l’affection. Vos réponses indiquent des émotions très vives, que vous percevez nettement, et une grande réceptivité à celles des autres. Cette tendance concerne l’intensité et l’écoute des émotions ; elle ne dit rien de la tendresse que vous éprouvez pour autrui. Apport possible : Vous pouvez percevoir avec finesse l’état d’une personne et ajuster votre manière de lui parler. Vous pouvez donner de la profondeur à une relation en prenant les émotions au sérieux. Coût possible : Il se peut que des émotions intenses compliquent une décision ou une conversation difficile. Vous pouvez ressentir durablement les tensions de votre entourage, même lorsqu’elles ne vous concernent pas. Question pour l’entretien : Quelles habitudes vous aident à vous ressourcer après une période émotionnellement chargée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Quelles habitudes vous aident à vous ressourcer après une période émotionnellement chargée ?</w:t>
      </w:r>
    </w:p>
    <w:p>
      <w:pPr>
        <w:pStyle w:val="FirstParagraph"/>
      </w:pPr>
      <w:r>
        <w:t xml:space="preserve">Bloc de la bibliothèque :</w:t>
      </w:r>
      <w:r>
        <w:t xml:space="preserve"> </w:t>
      </w:r>
      <w:r>
        <w:rPr>
          <w:rStyle w:val="VerbatimChar"/>
        </w:rPr>
        <w:t xml:space="preserve">O3/haut</w:t>
      </w:r>
      <w:r>
        <w:t xml:space="preserve"> </w:t>
      </w:r>
      <w:r>
        <w:t xml:space="preserve">bloc non relu</w:t>
      </w:r>
    </w:p>
    <w:bookmarkEnd w:id="40"/>
    <w:bookmarkStart w:id="41" w:name="n1-AM-facettes-O-4"/>
    <w:p>
      <w:pPr>
        <w:pStyle w:val="BodyText"/>
      </w:pPr>
      <w:r>
        <w:t xml:space="preserve">Hypothèse</w:t>
      </w:r>
    </w:p>
    <w:p>
      <w:pPr>
        <w:pStyle w:val="BodyText"/>
      </w:pPr>
      <w:r>
        <w:t xml:space="preserve">O4, Goût de la variété : 4 sur l’échelle de 1 à 5, niveau haut. Avertissement de la bibliothèque : Le titre « Aventure » peut évoquer la recherche de sensations ou le goût du risque. Les quatre affirmations portent sur la préférence entre la variété et la routine, entre les méthodes connues et les méthodes nouvelles, non sur le rapport au risque. Vos réponses indiquent un goût très marqué pour la variété, le changement et les méthodes inhabituelles, et peu d’attrait pour la routine. Cette tendance décrit un goût pour la variété ; elle ne dit rien de votre rapport au risque. Apport possible : Vous pouvez essayer des approches inédites là où les habitudes sont installées. Vous pouvez vous sentir à l’aise dans un contexte qui évolue sans cesse. Coût possible : Il se peut que vous quittiez une méthode éprouvée avant d’en avoir tiré le bénéfice. Une tâche répétitive mais nécessaire peut vous peser davantage que prévu. Question pour l’entretien : Comment faites-vous pour mener à terme une tâche qui n’a plus rien de nouveau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faites-vous pour mener à terme une tâche qui n’a plus rien de nouveau ?</w:t>
      </w:r>
    </w:p>
    <w:p>
      <w:pPr>
        <w:pStyle w:val="FirstParagraph"/>
      </w:pPr>
      <w:r>
        <w:t xml:space="preserve">Bloc de la bibliothèque :</w:t>
      </w:r>
      <w:r>
        <w:t xml:space="preserve"> </w:t>
      </w:r>
      <w:r>
        <w:rPr>
          <w:rStyle w:val="VerbatimChar"/>
        </w:rPr>
        <w:t xml:space="preserve">O4/haut</w:t>
      </w:r>
      <w:r>
        <w:t xml:space="preserve"> </w:t>
      </w:r>
      <w:r>
        <w:t xml:space="preserve">bloc non relu</w:t>
      </w:r>
    </w:p>
    <w:bookmarkEnd w:id="41"/>
    <w:bookmarkStart w:id="42" w:name="n1-AM-facettes-O-5"/>
    <w:p>
      <w:pPr>
        <w:pStyle w:val="BodyText"/>
      </w:pPr>
      <w:r>
        <w:t xml:space="preserve">Hypothèse</w:t>
      </w:r>
    </w:p>
    <w:p>
      <w:pPr>
        <w:pStyle w:val="BodyText"/>
      </w:pPr>
      <w:r>
        <w:t xml:space="preserve">O5, Curiosité intellectuelle : 5 sur l’échelle de 1 à 5, niveau haut. Vos réponses indiquent un goût très marqué pour les idées abstraites, la lecture exigeante et les discussions théoriques. Cette tendance décrit un intérêt, non un niveau de connaissance. Apport possible : Vous pouvez éclairer un problème par des angles que le groupe n’avait pas envisagés. Vous pouvez soutenir un effort de lecture ou de recherche sur la durée. Coût possible : Il se peut que l’exploration d’idées prenne le pas sur la décision à prendre. Votre langage peut devenir difficile à suivre pour qui n’aime pas l’abstraction. Question pour l’entretien : Quels moyens utilisez-vous pour rendre vos idées accessibles à ceux qui préfèrent le concret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Quels moyens utilisez-vous pour rendre vos idées accessibles à ceux qui préfèrent le concret ?</w:t>
      </w:r>
    </w:p>
    <w:p>
      <w:pPr>
        <w:pStyle w:val="FirstParagraph"/>
      </w:pPr>
      <w:r>
        <w:t xml:space="preserve">Bloc de la bibliothèque :</w:t>
      </w:r>
      <w:r>
        <w:t xml:space="preserve"> </w:t>
      </w:r>
      <w:r>
        <w:rPr>
          <w:rStyle w:val="VerbatimChar"/>
        </w:rPr>
        <w:t xml:space="preserve">O5/haut</w:t>
      </w:r>
      <w:r>
        <w:t xml:space="preserve"> </w:t>
      </w:r>
      <w:r>
        <w:t xml:space="preserve">bloc non relu</w:t>
      </w:r>
    </w:p>
    <w:bookmarkEnd w:id="42"/>
    <w:bookmarkStart w:id="43" w:name="n1-AM-facettes-O-6"/>
    <w:p>
      <w:pPr>
        <w:pStyle w:val="BodyText"/>
      </w:pPr>
      <w:r>
        <w:t xml:space="preserve">Hypothèse</w:t>
      </w:r>
    </w:p>
    <w:p>
      <w:pPr>
        <w:pStyle w:val="BodyText"/>
      </w:pPr>
      <w:r>
        <w:t xml:space="preserve">O6, Ouverture aux positions non conventionnelles : 3 sur l’échelle de 1 à 5, niveau milieu de l’échelle. Avertissement de la bibliothèque : Le titre « Libéralisme »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Apport possible : Vous pouvez dialoguer avec des personnes de sensibilités très différentes. Vous pouvez peser les arguments au cas par cas. Coût possible : Vos positions peuvent varier selon les sujets, ce qui peut rendre votre avis difficile à prévoir. Il se peut que vous hésitiez à vous prononcer sur une question de principe. Question pour l’entretien : Sur quels sujets vos convictions sont-elles les plus arrêtées, et sur lesquels restent-elles ouvertes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Sur quels sujets vos convictions sont-elles les plus arrêtées, et sur lesquels restent-elles ouvertes ?</w:t>
      </w:r>
    </w:p>
    <w:p>
      <w:pPr>
        <w:pStyle w:val="FirstParagraph"/>
      </w:pPr>
      <w:r>
        <w:t xml:space="preserve">Bloc de la bibliothèque :</w:t>
      </w:r>
      <w:r>
        <w:t xml:space="preserve"> </w:t>
      </w:r>
      <w:r>
        <w:rPr>
          <w:rStyle w:val="VerbatimChar"/>
        </w:rPr>
        <w:t xml:space="preserve">O6/milieu</w:t>
      </w:r>
      <w:r>
        <w:t xml:space="preserve"> </w:t>
      </w:r>
      <w:r>
        <w:t xml:space="preserve">bloc non relu</w:t>
      </w:r>
    </w:p>
    <w:bookmarkEnd w:id="43"/>
    <w:bookmarkEnd w:id="44"/>
    <w:bookmarkStart w:id="51" w:name="AM-facettes-A"/>
    <w:p>
      <w:pPr>
        <w:pStyle w:val="Heading3"/>
      </w:pPr>
      <w:r>
        <w:t xml:space="preserve">Chapitre AM : facettes du domaine Agréabilité</w:t>
      </w:r>
    </w:p>
    <w:bookmarkStart w:id="45" w:name="n1-AM-facettes-A-1"/>
    <w:p>
      <w:pPr>
        <w:pStyle w:val="FirstParagraph"/>
      </w:pPr>
      <w:r>
        <w:t xml:space="preserve">Hypothèse</w:t>
      </w:r>
    </w:p>
    <w:p>
      <w:pPr>
        <w:pStyle w:val="BodyText"/>
      </w:pPr>
      <w:r>
        <w:t xml:space="preserve">A1, Confiance envers les autres : 3 sur l’échelle de 1 à 5, niveau milieu de l’échelle. Avertissement de la bibliothèque : Le libellé « Confiance » désigne ici la confiance envers autrui, non la confiance en soi : les quatre affirmations portent sur ce que vous croyez des intentions et de la parole des autres. Vos réponses se situent près du milieu de l’échelle : elles ne penchent nettement ni vers une confiance spontanée envers les autres ni vers la méfiance. Seul, un résultat proche du milieu dit peu de choses : l’entretien de restitution sert à en préciser le sens. Apport possible : Vous pouvez accorder ou retenir votre confiance selon la personne et l’enjeu. Vous pouvez croire sur parole dans certains cas et vérifier dans d’autres. Coût possible : Votre entourage peut ne pas savoir à quoi s’attendre de votre part. Il se peut que vous hésitiez à vous fier à quelqu’un quand les signaux sont ambigus. Question pour l’entretien : Dans quelles situations faites-vous confiance d’emblée, et dans lesquelles préférez-vous vérifier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quelles situations faites-vous confiance d’emblée, et dans lesquelles préférez-vous vérifier ?</w:t>
      </w:r>
    </w:p>
    <w:p>
      <w:pPr>
        <w:pStyle w:val="FirstParagraph"/>
      </w:pPr>
      <w:r>
        <w:t xml:space="preserve">Bloc de la bibliothèque :</w:t>
      </w:r>
      <w:r>
        <w:t xml:space="preserve"> </w:t>
      </w:r>
      <w:r>
        <w:rPr>
          <w:rStyle w:val="VerbatimChar"/>
        </w:rPr>
        <w:t xml:space="preserve">A1/milieu</w:t>
      </w:r>
      <w:r>
        <w:t xml:space="preserve"> </w:t>
      </w:r>
      <w:r>
        <w:t xml:space="preserve">bloc non relu</w:t>
      </w:r>
    </w:p>
    <w:bookmarkEnd w:id="45"/>
    <w:bookmarkStart w:id="46" w:name="n1-AM-facettes-A-2"/>
    <w:p>
      <w:pPr>
        <w:pStyle w:val="BodyText"/>
      </w:pPr>
      <w:r>
        <w:t xml:space="preserve">Hypothèse</w:t>
      </w:r>
    </w:p>
    <w:p>
      <w:pPr>
        <w:pStyle w:val="BodyText"/>
      </w:pPr>
      <w:r>
        <w:t xml:space="preserve">A2, Usage des autres à ses propres fins : 2 sur l’échelle de 1 à 5, niveau plutôt bas. Avertissement de la bibliothèque : Le libellé « Moralité » est beaucoup plus large que ce qui est mesuré : les quatre affirmations portent seulement sur ce que vous déclarez de vos pratiques, non sur votre valeur morale ni sur votre honnêteté. Ce résultat repose sur votre seule déclaration ; il ne doit jamais servir à juger une personne. Vos réponses indiquent que vous reconnaissez parfois, dans votre manière d’avancer, de tirer parti d’une situation ou d’autrui. Cela rapporte ce que vous déclarez sur vous-même ; ce n’est ni un jugement moral ni une mesure d’honnêteté. Apport possible : Vous pouvez saisir une occasion quand elle se présente, sans vous en excuser. Vous pouvez défendre vos intérêts avec pragmatisme. Coût possible : Il se peut que votre pragmatisme soit lu comme de l’opportunisme par des collègues qui vous connaissent peu. Des collaborations peuvent se tendre si vos interlocuteurs ignorent ce que vous cherchez. Question pour l’entretien : Comment arbitrez-vous entre un avantage personnel et l’intérêt d’un collègue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arbitrez-vous entre un avantage personnel et l’intérêt d’un collègue ?</w:t>
      </w:r>
    </w:p>
    <w:p>
      <w:pPr>
        <w:pStyle w:val="FirstParagraph"/>
      </w:pPr>
      <w:r>
        <w:t xml:space="preserve">Bloc de la bibliothèque :</w:t>
      </w:r>
      <w:r>
        <w:t xml:space="preserve"> </w:t>
      </w:r>
      <w:r>
        <w:rPr>
          <w:rStyle w:val="VerbatimChar"/>
        </w:rPr>
        <w:t xml:space="preserve">A2/plutot_bas</w:t>
      </w:r>
      <w:r>
        <w:t xml:space="preserve"> </w:t>
      </w:r>
      <w:r>
        <w:t xml:space="preserve">bloc non relu</w:t>
      </w:r>
    </w:p>
    <w:bookmarkEnd w:id="46"/>
    <w:bookmarkStart w:id="47" w:name="n1-AM-facettes-A-3"/>
    <w:p>
      <w:pPr>
        <w:pStyle w:val="BodyText"/>
      </w:pPr>
      <w:r>
        <w:t xml:space="preserve">Hypothèse</w:t>
      </w:r>
    </w:p>
    <w:p>
      <w:pPr>
        <w:pStyle w:val="BodyText"/>
      </w:pPr>
      <w:r>
        <w:t xml:space="preserve">A3, Souci d’aider les autres : 4 sur l’échelle de 1 à 5, niveau haut. Vos réponses indiquent que vous adorez aider les autres, que vous vous préoccupez beaucoup d’eux et que vous prenez le temps de le faire. Cette tendance concerne l’attention portée aux autres ; elle ne dit rien de l’efficacité de l’aide. Apport possible : Vous pouvez devenir une personne vers qui l’on se tourne spontanément en cas de difficulté. Vous pouvez soutenir un collectif dans les périodes de tension. Coût possible : Il se peut que votre énergie s’épuise à force de répondre aux besoins des autres. Vous pouvez tarder à poser des limites, au détriment de vos propres échéances. Question pour l’entretien : Dans quelles situations est-il utile pour vous de limiter votre disponibilité envers les autres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Dans quelles situations est-il utile pour vous de limiter votre disponibilité envers les autres ?</w:t>
      </w:r>
    </w:p>
    <w:p>
      <w:pPr>
        <w:pStyle w:val="FirstParagraph"/>
      </w:pPr>
      <w:r>
        <w:t xml:space="preserve">Bloc de la bibliothèque :</w:t>
      </w:r>
      <w:r>
        <w:t xml:space="preserve"> </w:t>
      </w:r>
      <w:r>
        <w:rPr>
          <w:rStyle w:val="VerbatimChar"/>
        </w:rPr>
        <w:t xml:space="preserve">A3/haut</w:t>
      </w:r>
      <w:r>
        <w:t xml:space="preserve"> </w:t>
      </w:r>
      <w:r>
        <w:t xml:space="preserve">bloc non relu</w:t>
      </w:r>
    </w:p>
    <w:bookmarkEnd w:id="47"/>
    <w:bookmarkStart w:id="48" w:name="n1-AM-facettes-A-4"/>
    <w:p>
      <w:pPr>
        <w:pStyle w:val="BodyText"/>
      </w:pPr>
      <w:r>
        <w:t xml:space="preserve">Hypothèse</w:t>
      </w:r>
    </w:p>
    <w:p>
      <w:pPr>
        <w:pStyle w:val="BodyText"/>
      </w:pPr>
      <w:r>
        <w:t xml:space="preserve">A4, Coopération : 2 sur l’échelle de 1 à 5, niveau plutôt bas. Avertissement de la bibliothèque : Le libellé « Coopération » est plus large que ce qui est mesuré : un résultat haut décrit surtout l’absence de confrontation ouverte, il ne dit pas si vous coopérez bien. Vos réponses indiquent qu’un désaccord peut parfois s’exprimer chez vous assez vivement. Cela décrit une manière d’exprimer un désaccord, non un jugement sur votre rapport aux autres. Apport possible : Vous pouvez aborder un sujet délicat plutôt que de l’éviter. Votre franchise peut faire avancer une discussion bloquée. Coût possible : Il se peut que certaines de vos réactions soient interprétées plus durement que vous ne le pensiez. Une réponse vive peut fermer une discussion que vous vouliez ouvrir. Question pour l’entretien : Dans quelles situations votre réaction a-t-elle été plus vive que vous ne l’auriez souhaité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Dans quelles situations votre réaction a-t-elle été plus vive que vous ne l’auriez souhaité ?</w:t>
      </w:r>
    </w:p>
    <w:p>
      <w:pPr>
        <w:pStyle w:val="FirstParagraph"/>
      </w:pPr>
      <w:r>
        <w:t xml:space="preserve">Bloc de la bibliothèque :</w:t>
      </w:r>
      <w:r>
        <w:t xml:space="preserve"> </w:t>
      </w:r>
      <w:r>
        <w:rPr>
          <w:rStyle w:val="VerbatimChar"/>
        </w:rPr>
        <w:t xml:space="preserve">A4/plutot_bas</w:t>
      </w:r>
      <w:r>
        <w:t xml:space="preserve"> </w:t>
      </w:r>
      <w:r>
        <w:t xml:space="preserve">bloc non relu</w:t>
      </w:r>
    </w:p>
    <w:bookmarkEnd w:id="48"/>
    <w:bookmarkStart w:id="49" w:name="n1-AM-facettes-A-5"/>
    <w:p>
      <w:pPr>
        <w:pStyle w:val="BodyText"/>
      </w:pPr>
      <w:r>
        <w:t xml:space="preserve">Hypothèse</w:t>
      </w:r>
    </w:p>
    <w:p>
      <w:pPr>
        <w:pStyle w:val="BodyText"/>
      </w:pPr>
      <w:r>
        <w:t xml:space="preserve">A5, Opinion de soi et mise en avant : 3 sur l’échelle de 1 à 5, niveau milieu de l’échelle. Avertissement de la bibliothèque : Le libellé « Modestie » est plus large que ce qui est mesuré : les quatre affirmations portent sur l’opinion que vous déclarez avoir de vous-même et sur le fait de la mettre en avant. Un résultat haut décrit une opinion de soi plus réservée, non une valeur ni un manque de confiance en soi.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Apport possible : Vous pouvez parler de vos réussites ou rester discret selon le contexte. Vous pouvez ajuster ce que vous dites de vous à votre interlocuteur. Coût possible : Il se peut que votre entourage ait du mal à cerner l’opinion que vous avez de vous. Vous pouvez hésiter sur la part de vos réussites qu’il convient de mettre en avant. Question pour l’entretien : Dans quelles situations jugez-vous utile de mettre vos réalisations en avant, et dans lesquelles préférez-vous les taire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quelles situations jugez-vous utile de mettre vos réalisations en avant, et dans lesquelles préférez-vous les taire ?</w:t>
      </w:r>
    </w:p>
    <w:p>
      <w:pPr>
        <w:pStyle w:val="FirstParagraph"/>
      </w:pPr>
      <w:r>
        <w:t xml:space="preserve">Bloc de la bibliothèque :</w:t>
      </w:r>
      <w:r>
        <w:t xml:space="preserve"> </w:t>
      </w:r>
      <w:r>
        <w:rPr>
          <w:rStyle w:val="VerbatimChar"/>
        </w:rPr>
        <w:t xml:space="preserve">A5/milieu</w:t>
      </w:r>
      <w:r>
        <w:t xml:space="preserve"> </w:t>
      </w:r>
      <w:r>
        <w:t xml:space="preserve">bloc non relu</w:t>
      </w:r>
    </w:p>
    <w:bookmarkEnd w:id="49"/>
    <w:bookmarkStart w:id="50" w:name="n1-AM-facettes-A-6"/>
    <w:p>
      <w:pPr>
        <w:pStyle w:val="BodyText"/>
      </w:pPr>
      <w:r>
        <w:t xml:space="preserve">Hypothèse</w:t>
      </w:r>
    </w:p>
    <w:p>
      <w:pPr>
        <w:pStyle w:val="BodyText"/>
      </w:pPr>
      <w:r>
        <w:t xml:space="preserve">A6, Compassion envers les personnes en difficulté : 4 sur l’échelle de 1 à 5, niveau haut. Avertissement de la bibliothèque : Le libellé « Sympathie » peut faire penser à l’amabilité dans les relations : les quatre affirmations portent en réalité sur la compassion envers les sans-abri, les personnes plus démunies et celles qui sont dans le besoin. Vos réponses indiquent que vous compatissez très volontiers avec les sans-abri et les personnes plus démunies, et que vous ne détournez pas votre pensée de ceux qui sont dans le besoin. Cette tendance concerne la sensibilité déclarée, sans préjuger des actions menées. Apport possible : Vous pouvez maintenir l’attention du groupe sur les personnes les plus vulnérables. Vous pouvez inspirer un engagement durable pour une cause. Coût possible : Il se peut que vous ressentiez une charge émotionnelle importante face aux situations de détresse. Vous pouvez avoir du mal à vous détacher d’un problème qui touche une personne démunie. Question pour l’entretien : Comment préservez-vous votre énergie face à des situations de détresse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préservez-vous votre énergie face à des situations de détresse ?</w:t>
      </w:r>
    </w:p>
    <w:p>
      <w:pPr>
        <w:pStyle w:val="FirstParagraph"/>
      </w:pPr>
      <w:r>
        <w:t xml:space="preserve">Bloc de la bibliothèque :</w:t>
      </w:r>
      <w:r>
        <w:t xml:space="preserve"> </w:t>
      </w:r>
      <w:r>
        <w:rPr>
          <w:rStyle w:val="VerbatimChar"/>
        </w:rPr>
        <w:t xml:space="preserve">A6/haut</w:t>
      </w:r>
      <w:r>
        <w:t xml:space="preserve"> </w:t>
      </w:r>
      <w:r>
        <w:t xml:space="preserve">bloc non relu</w:t>
      </w:r>
    </w:p>
    <w:bookmarkEnd w:id="50"/>
    <w:bookmarkEnd w:id="51"/>
    <w:bookmarkStart w:id="58" w:name="AM-facettes-C"/>
    <w:p>
      <w:pPr>
        <w:pStyle w:val="Heading3"/>
      </w:pPr>
      <w:r>
        <w:t xml:space="preserve">Chapitre AM : facettes du domaine Conscience</w:t>
      </w:r>
    </w:p>
    <w:bookmarkStart w:id="52" w:name="n1-AM-facettes-C-1"/>
    <w:p>
      <w:pPr>
        <w:pStyle w:val="FirstParagraph"/>
      </w:pPr>
      <w:r>
        <w:t xml:space="preserve">Hypothèse</w:t>
      </w:r>
    </w:p>
    <w:p>
      <w:pPr>
        <w:pStyle w:val="BodyText"/>
      </w:pPr>
      <w:r>
        <w:t xml:space="preserve">C1, Confiance déclarée dans sa maîtrise des tâches : 5 sur l’échelle de 1 à 5, niveau haut. Avertissement de la bibliothèque : Cette facette mesure une confiance déclarée en sa propre maîtrise des tâches, non un savoir-faire démontré ni une performance réelle. Le titre « Auto-efficacité » ne doit jamais être lu comme une évaluation de ce que la personne sait faire. Vos réponses indiquent que vous vous reconnaissez presque toujours dans l’idée de réussir vos tâches, d’y exceller et de les gérer facilement. Il s’agit d’une confiance déclarée, qui ne dit rien à elle seule de la qualité réelle du travail accompli. Apport possible : Votre confiance peut vous permettre d’entreprendre des tâches exigeantes et d’entraîner d’autres personnes. Elle peut vous aider à poursuivre quand les premiers résultats tardent. Coût possible : Il se peut que vous mesuriez mal vos limites ou la complexité d’une situation nouvelle. Votre assurance peut décourager des collègues de vous signaler une difficulté ou une erreur. Question pour l’entretien : Quelles informations extérieures vous amèneraient à réviser votre jugement sur la qualité de votre travail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Quelles informations extérieures vous amèneraient à réviser votre jugement sur la qualité de votre travail ?</w:t>
      </w:r>
    </w:p>
    <w:p>
      <w:pPr>
        <w:pStyle w:val="FirstParagraph"/>
      </w:pPr>
      <w:r>
        <w:t xml:space="preserve">Bloc de la bibliothèque :</w:t>
      </w:r>
      <w:r>
        <w:t xml:space="preserve"> </w:t>
      </w:r>
      <w:r>
        <w:rPr>
          <w:rStyle w:val="VerbatimChar"/>
        </w:rPr>
        <w:t xml:space="preserve">C1/haut</w:t>
      </w:r>
      <w:r>
        <w:t xml:space="preserve"> </w:t>
      </w:r>
      <w:r>
        <w:t xml:space="preserve">bloc non relu</w:t>
      </w:r>
    </w:p>
    <w:bookmarkEnd w:id="52"/>
    <w:bookmarkStart w:id="53" w:name="n1-AM-facettes-C-2"/>
    <w:p>
      <w:pPr>
        <w:pStyle w:val="BodyText"/>
      </w:pPr>
      <w:r>
        <w:t xml:space="preserve">Hypothèse</w:t>
      </w:r>
    </w:p>
    <w:p>
      <w:pPr>
        <w:pStyle w:val="BodyText"/>
      </w:pPr>
      <w:r>
        <w:t xml:space="preserve">C2, Organisation et rangement : 4 sur l’échelle de 1 à 5, niveau haut. Avertissement de la bibliothèque : Le titre « Organisation » est plus large que ce qui est mesuré : les affirmations portent sur le rangement et l’ordre matériel de l’environnement personnel, non sur la planification ni sur l’organisation du travail. Vos réponses indiquent que vous aimez ranger et que vous laissez presque toujours chaque chose à sa place. Cela concerne l’ordre matériel de votre environnement, non la planification ni l’organisation de votre activité. Apport possible : Vous pouvez créer autour de vous un cadre matériel stable, où chacun retrouve ses repères. Votre soin peut réduire les oublis et les recherches d’objets. Coût possible : Il se peut que vous éprouviez de l’inconfort dans un lieu en désordre que vous ne maîtrisez pas. Vous pouvez en venir à ranger à la place des autres, au risque de créer de l’agacement. Question pour l’entretien : Qu’est-ce qui change pour vous quand un lieu reste en désordre malgré vos efforts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change pour vous quand un lieu reste en désordre malgré vos efforts ?</w:t>
      </w:r>
    </w:p>
    <w:p>
      <w:pPr>
        <w:pStyle w:val="FirstParagraph"/>
      </w:pPr>
      <w:r>
        <w:t xml:space="preserve">Bloc de la bibliothèque :</w:t>
      </w:r>
      <w:r>
        <w:t xml:space="preserve"> </w:t>
      </w:r>
      <w:r>
        <w:rPr>
          <w:rStyle w:val="VerbatimChar"/>
        </w:rPr>
        <w:t xml:space="preserve">C2/haut</w:t>
      </w:r>
      <w:r>
        <w:t xml:space="preserve"> </w:t>
      </w:r>
      <w:r>
        <w:t xml:space="preserve">bloc non relu</w:t>
      </w:r>
    </w:p>
    <w:bookmarkEnd w:id="53"/>
    <w:bookmarkStart w:id="54" w:name="n1-AM-facettes-C-3"/>
    <w:p>
      <w:pPr>
        <w:pStyle w:val="BodyText"/>
      </w:pPr>
      <w:r>
        <w:t xml:space="preserve">Hypothèse</w:t>
      </w:r>
    </w:p>
    <w:p>
      <w:pPr>
        <w:pStyle w:val="BodyText"/>
      </w:pPr>
      <w:r>
        <w:t xml:space="preserve">C3, Respect des engagements et des règles : 5 sur l’échelle de 1 à 5, niveau haut. Avertissement de la bibliothèque : Le titre « Respect » est plus large que ce qui est mesuré : les affirmations portent sur les promesses tenues, le fait de dire la vérité et le suivi des règles, tels que la personne les déclare. Il ne s’agit ni du respect envers autrui ni d’une vérification de l’honnêteté.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Apport possible : Vous pouvez servir de repère dans un groupe où les engagements comptent beaucoup. Vous pouvez contribuer à instaurer un climat où chacun sait ce qui est attendu. Coût possible : Il se peut que vous ayez du mal à comprendre un écart à la règle quand il a des raisons légitimes. Vous pouvez vous imposer une exigence élevée qui rend un engagement abandonné difficile à vivre pour vous. Question pour l’entretien : Que faites-vous lorsque deux règles ou deux engagements se contredisent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 faites-vous lorsque deux règles ou deux engagements se contredisent ?</w:t>
      </w:r>
    </w:p>
    <w:p>
      <w:pPr>
        <w:pStyle w:val="FirstParagraph"/>
      </w:pPr>
      <w:r>
        <w:t xml:space="preserve">Bloc de la bibliothèque :</w:t>
      </w:r>
      <w:r>
        <w:t xml:space="preserve"> </w:t>
      </w:r>
      <w:r>
        <w:rPr>
          <w:rStyle w:val="VerbatimChar"/>
        </w:rPr>
        <w:t xml:space="preserve">C3/haut</w:t>
      </w:r>
      <w:r>
        <w:t xml:space="preserve"> </w:t>
      </w:r>
      <w:r>
        <w:t xml:space="preserve">bloc non relu</w:t>
      </w:r>
    </w:p>
    <w:bookmarkEnd w:id="54"/>
    <w:bookmarkStart w:id="55" w:name="n1-AM-facettes-C-4"/>
    <w:p>
      <w:pPr>
        <w:pStyle w:val="BodyText"/>
      </w:pPr>
      <w:r>
        <w:t xml:space="preserve">Hypothèse</w:t>
      </w:r>
    </w:p>
    <w:p>
      <w:pPr>
        <w:pStyle w:val="BodyText"/>
      </w:pPr>
      <w:r>
        <w:t xml:space="preserve">C4, Effort et engagement au travail : 5 sur l’échelle de 1 à 5, niveau haut. Avertissement de la bibliothèque : Le titre « Persévérance »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Apport possible : Votre engagement peut permettre de mener à terme un projet qui demande un effort soutenu. Il peut entraîner une équipe lors d’une période chargée. Coût possible : Il se peut qu’un investissement soutenu sur la durée entraîne une fatigue ou un épuisement que vous remarquez tardivement. Vous pouvez porter une charge de travail qui empiète sur votre vie personnelle, ou fixer à votre entourage des attentes difficiles à suivre. Question pour l’entretien : Que se passerait-il, pour vous et pour votre travail, si vous réduisiez pendant un temps votre niveau d’investissement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 se passerait-il, pour vous et pour votre travail, si vous réduisiez pendant un temps votre niveau d’investissement ?</w:t>
      </w:r>
    </w:p>
    <w:p>
      <w:pPr>
        <w:pStyle w:val="FirstParagraph"/>
      </w:pPr>
      <w:r>
        <w:t xml:space="preserve">Bloc de la bibliothèque :</w:t>
      </w:r>
      <w:r>
        <w:t xml:space="preserve"> </w:t>
      </w:r>
      <w:r>
        <w:rPr>
          <w:rStyle w:val="VerbatimChar"/>
        </w:rPr>
        <w:t xml:space="preserve">C4/haut</w:t>
      </w:r>
      <w:r>
        <w:t xml:space="preserve"> </w:t>
      </w:r>
      <w:r>
        <w:t xml:space="preserve">bloc non relu</w:t>
      </w:r>
    </w:p>
    <w:bookmarkEnd w:id="55"/>
    <w:bookmarkStart w:id="56" w:name="n1-AM-facettes-C-5"/>
    <w:p>
      <w:pPr>
        <w:pStyle w:val="BodyText"/>
      </w:pPr>
      <w:r>
        <w:t xml:space="preserve">Hypothèse</w:t>
      </w:r>
    </w:p>
    <w:p>
      <w:pPr>
        <w:pStyle w:val="BodyText"/>
      </w:pPr>
      <w:r>
        <w:t xml:space="preserve">C5, Autodiscipline : 4 sur l’échelle de 1 à 5, niveau haut. Vos réponses indiquent que vous vous préparez presque toujours et que vous menez très régulièrement vos projets à terme. Démarrer une tâche ne semble vous poser, selon vos réponses, presque aucune difficulté. Apport possible : Vous pouvez mener un projet exigeant jusqu’à son terme. Vous pouvez donner à votre équipe des points d’appui prévisibles. Coût possible : Il se peut que l’imprévu vous demande un effort particulier. Vous pouvez assumer sans partage une charge de préparation que le groupe pourrait partager. Question pour l’entretien : Que se passe-t-il pour vous quand un plan préparé avec soin doit être abandonné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 se passe-t-il pour vous quand un plan préparé avec soin doit être abandonné ?</w:t>
      </w:r>
    </w:p>
    <w:p>
      <w:pPr>
        <w:pStyle w:val="FirstParagraph"/>
      </w:pPr>
      <w:r>
        <w:t xml:space="preserve">Bloc de la bibliothèque :</w:t>
      </w:r>
      <w:r>
        <w:t xml:space="preserve"> </w:t>
      </w:r>
      <w:r>
        <w:rPr>
          <w:rStyle w:val="VerbatimChar"/>
        </w:rPr>
        <w:t xml:space="preserve">C5/haut</w:t>
      </w:r>
      <w:r>
        <w:t xml:space="preserve"> </w:t>
      </w:r>
      <w:r>
        <w:t xml:space="preserve">bloc non relu</w:t>
      </w:r>
    </w:p>
    <w:bookmarkEnd w:id="56"/>
    <w:bookmarkStart w:id="57" w:name="n1-AM-facettes-C-6"/>
    <w:p>
      <w:pPr>
        <w:pStyle w:val="BodyText"/>
      </w:pPr>
      <w:r>
        <w:t xml:space="preserve">Hypothèse</w:t>
      </w:r>
    </w:p>
    <w:p>
      <w:pPr>
        <w:pStyle w:val="BodyText"/>
      </w:pPr>
      <w:r>
        <w:t xml:space="preserve">C6, Réflexion avant d’agir : 2 sur l’échelle de 1 à 5, niveau plutôt bas. Avertissement de la bibliothèque : Le titre « Prudence »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Vos réponses indiquent que vous agissez assez souvent sans longue réflexion préalable, mais pas toujours. Votre rythme peut varier selon l’enjeu et la pression du moment. Apport possible : Vous pouvez décider rapidement lorsque la situation l’exige. Vous pouvez garder de la spontanéité tout en pesant les enjeux importants. Coût possible : Il se peut que des détails vous échappent dans les décisions prises dans l’urgence. Vous pouvez laisser peu de temps à votre entourage pour s’exprimer avant que vous n’agissiez. Question pour l’entretien : Pour quelles décisions prenez-vous le temps de réfléchir, et pour lesquelles préférez-vous agir directement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Pour quelles décisions prenez-vous le temps de réfléchir, et pour lesquelles préférez-vous agir directement ?</w:t>
      </w:r>
    </w:p>
    <w:p>
      <w:pPr>
        <w:pStyle w:val="FirstParagraph"/>
      </w:pPr>
      <w:r>
        <w:t xml:space="preserve">Bloc de la bibliothèque :</w:t>
      </w:r>
      <w:r>
        <w:t xml:space="preserve"> </w:t>
      </w:r>
      <w:r>
        <w:rPr>
          <w:rStyle w:val="VerbatimChar"/>
        </w:rPr>
        <w:t xml:space="preserve">C6/plutot_bas</w:t>
      </w:r>
      <w:r>
        <w:t xml:space="preserve"> </w:t>
      </w:r>
      <w:r>
        <w:t xml:space="preserve">bloc non relu</w:t>
      </w:r>
    </w:p>
    <w:bookmarkEnd w:id="57"/>
    <w:bookmarkEnd w:id="58"/>
    <w:bookmarkStart w:id="67" w:name="AM-tensions"/>
    <w:p>
      <w:pPr>
        <w:pStyle w:val="Heading3"/>
      </w:pPr>
      <w:r>
        <w:t xml:space="preserve">Chapitre AM : tensions internes</w:t>
      </w:r>
    </w:p>
    <w:bookmarkStart w:id="59"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59"/>
    <w:bookmarkStart w:id="60"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Bloc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r>
        <w:t xml:space="preserve"> </w:t>
      </w:r>
      <w:r>
        <w:t xml:space="preserve">bloc non relu</w:t>
      </w:r>
    </w:p>
    <w:bookmarkEnd w:id="60"/>
    <w:bookmarkStart w:id="61"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1"/>
    <w:bookmarkStart w:id="62"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Bloc de la bibliothèque :</w:t>
      </w:r>
      <w:r>
        <w:t xml:space="preserve"> </w:t>
      </w:r>
      <w:r>
        <w:rPr>
          <w:rStyle w:val="VerbatimChar"/>
        </w:rPr>
        <w:t xml:space="preserve">O5/haut</w:t>
      </w:r>
      <w:r>
        <w:t xml:space="preserve"> </w:t>
      </w:r>
      <w:r>
        <w:rPr>
          <w:rStyle w:val="VerbatimChar"/>
        </w:rPr>
        <w:t xml:space="preserve">O6/milieu</w:t>
      </w:r>
      <w:r>
        <w:t xml:space="preserve"> </w:t>
      </w:r>
      <w:r>
        <w:t xml:space="preserve">bloc non relu</w:t>
      </w:r>
    </w:p>
    <w:bookmarkEnd w:id="62"/>
    <w:bookmarkStart w:id="63" w:name="n1-AM-tensions-5"/>
    <w:p>
      <w:pPr>
        <w:pStyle w:val="BodyText"/>
      </w:pPr>
      <w:r>
        <w:t xml:space="preserve">Constaté</w:t>
      </w:r>
    </w:p>
    <w:p>
      <w:pPr>
        <w:pStyle w:val="BodyText"/>
      </w:pPr>
      <w:r>
        <w:t xml:space="preserve">Domaine Agréabilité, règle TENS-A (écart d’au moins 1,5 point entre deux facettes du domaine) : A2-A3 (A2 « Usage des autres à ses propres fins » à 2 et A3 « Souci d’aider les autres » à 4, écart de 2 points) ; A2-A6 (A2 « 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3"/>
    <w:bookmarkStart w:id="64"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Bloc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r>
        <w:t xml:space="preserve"> </w:t>
      </w:r>
      <w:r>
        <w:t xml:space="preserve">bloc non relu</w:t>
      </w:r>
    </w:p>
    <w:bookmarkEnd w:id="64"/>
    <w:bookmarkStart w:id="65" w:name="n1-AM-tensions-7"/>
    <w:p>
      <w:pPr>
        <w:pStyle w:val="BodyText"/>
      </w:pPr>
      <w:r>
        <w:t xml:space="preserve">Constaté</w:t>
      </w:r>
    </w:p>
    <w:p>
      <w:pPr>
        <w:pStyle w:val="BodyText"/>
      </w:pPr>
      <w:r>
        <w:t xml:space="preserve">Domaine Conscience,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65"/>
    <w:bookmarkStart w:id="66" w:name="n1-AM-tensions-8"/>
    <w:p>
      <w:pPr>
        <w:pStyle w:val="BodyText"/>
      </w:pPr>
      <w:r>
        <w:t xml:space="preserve">Hypothèse</w:t>
      </w:r>
    </w:p>
    <w:p>
      <w:pPr>
        <w:pStyle w:val="BodyText"/>
      </w:pPr>
      <w:r>
        <w:t xml:space="preserve">Deux facettes de la conscience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r>
        <w:t xml:space="preserve"> </w:t>
      </w:r>
      <w:r>
        <w:t xml:space="preserve">bloc non relu</w:t>
      </w:r>
    </w:p>
    <w:bookmarkEnd w:id="66"/>
    <w:bookmarkEnd w:id="67"/>
    <w:bookmarkStart w:id="72" w:name="AM-contribution"/>
    <w:p>
      <w:pPr>
        <w:pStyle w:val="Heading3"/>
      </w:pPr>
      <w:r>
        <w:t xml:space="preserve">Chapitre AM : profil de contribution</w:t>
      </w:r>
    </w:p>
    <w:bookmarkStart w:id="68"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68"/>
    <w:bookmarkStart w:id="69" w:name="n1-AM-contribution-2"/>
    <w:p>
      <w:pPr>
        <w:pStyle w:val="BodyText"/>
      </w:pPr>
      <w:r>
        <w:t xml:space="preserve">Hypothèse</w:t>
      </w:r>
    </w:p>
    <w:p>
      <w:pPr>
        <w:pStyle w:val="BodyText"/>
      </w:pPr>
      <w:r>
        <w:t xml:space="preserve">Points d’appui possibles, d’après les cinq facettes les plus éloignées du milieu de l’échelle : E3 Affirmation de soi (haut) : Vous pouvez rassembler un groupe autour d’un objectif sans attendre qu’on vous le demande. E4 Niveau d’activité (haut) : Vous pouvez avancer sur de nombreux sujets en parallèle et maintenir une cadence soutenue. O5 Curiosité intellectuelle (haut) : Vous pouvez éclairer un problème par des angles que le groupe n’avait pas envisagés. C1 Confiance déclarée dans sa maîtrise des tâches (haut) : Votre confiance peut vous permettre d’entreprendre des tâches exigeantes et d’entraîner d’autres personnes. C3 Respect des engagements et des règles (haut) : Vous pouvez servir de repère dans un groupe où les engagements comptent beaucoup. Il se peut que ces apports servent la tâche décrite ci-dessus dans le rôle « Pilote du programme ». Règle de lecture : Les facettes les plus éloignées du milieu sont celles où le texte de la bibliothèque décrit le plus nettement un apport possible. Les facettes engagées dans une tension interne sont celles où un coût possible est à explorer. Hypothèses sur la contribution de la personne, à confirmer en entretien, sans jugement de valeur.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r>
        <w:t xml:space="preserve"> </w:t>
      </w:r>
      <w:r>
        <w:t xml:space="preserve">bloc non relu</w:t>
      </w:r>
    </w:p>
    <w:bookmarkEnd w:id="69"/>
    <w:bookmarkStart w:id="70" w:name="n1-AM-contribution-3"/>
    <w:p>
      <w:pPr>
        <w:pStyle w:val="BodyText"/>
      </w:pPr>
      <w:r>
        <w:t xml:space="preserve">Hypothèse</w:t>
      </w:r>
    </w:p>
    <w:p>
      <w:pPr>
        <w:pStyle w:val="BodyText"/>
      </w:pPr>
      <w:r>
        <w:t xml:space="preserve">Coûts possibles à explorer : E3 : Il se peut que d’autres renoncent à proposer parce que la place est déjà occupée. E4 : Il se peut que le repos vous paraisse difficile, même quand il serait utile. O5 : Il se peut que l’exploration d’idées prenne le pas sur la décision à prendre. C1 : Il se peut que vous mesuriez mal vos limites ou la complexité d’une situation nouvelle. C3 : Il se peut que vous ayez du mal à comprendre un écart à la règle quand il a des raisons légitimes.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r>
        <w:t xml:space="preserve"> </w:t>
      </w:r>
      <w:r>
        <w:t xml:space="preserve">bloc non relu</w:t>
      </w:r>
    </w:p>
    <w:bookmarkEnd w:id="70"/>
    <w:bookmarkStart w:id="71"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1"/>
    <w:bookmarkEnd w:id="72"/>
    <w:bookmarkStart w:id="78" w:name="AM-epanouissement"/>
    <w:p>
      <w:pPr>
        <w:pStyle w:val="Heading3"/>
      </w:pPr>
      <w:r>
        <w:t xml:space="preserve">Chapitre AM : conditions d’épanouissement</w:t>
      </w:r>
    </w:p>
    <w:bookmarkStart w:id="73"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3"/>
    <w:bookmarkStart w:id="74"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4"/>
    <w:bookmarkStart w:id="75"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5"/>
    <w:bookmarkStart w:id="76"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6"/>
    <w:bookmarkStart w:id="77" w:name="n1-AM-epanouissement-5"/>
    <w:p>
      <w:pPr>
        <w:pStyle w:val="FirstParagraph"/>
      </w:pPr>
      <w:r>
        <w:t xml:space="preserve">Hypothèse</w:t>
      </w:r>
    </w:p>
    <w:p>
      <w:pPr>
        <w:pStyle w:val="BodyText"/>
      </w:pPr>
      <w:r>
        <w:t xml:space="preserve">Conscience,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7"/>
    <w:bookmarkEnd w:id="78"/>
    <w:bookmarkStart w:id="80" w:name="AM-fiabilite"/>
    <w:p>
      <w:pPr>
        <w:pStyle w:val="Heading3"/>
      </w:pPr>
      <w:r>
        <w:t xml:space="preserve">Chapitre AM : fiabilité de la réponse</w:t>
      </w:r>
    </w:p>
    <w:bookmarkStart w:id="79"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79"/>
    <w:bookmarkEnd w:id="80"/>
    <w:bookmarkStart w:id="91" w:name="AM-plan"/>
    <w:p>
      <w:pPr>
        <w:pStyle w:val="Heading3"/>
      </w:pPr>
      <w:r>
        <w:t xml:space="preserve">Chapitre AM : plan de développement à 30, 60 et 90 jours</w:t>
      </w:r>
    </w:p>
    <w:bookmarkStart w:id="81" w:name="n1-AM-plan-1"/>
    <w:p>
      <w:pPr>
        <w:pStyle w:val="FirstParagraph"/>
      </w:pPr>
      <w:r>
        <w:t xml:space="preserve">Constaté</w:t>
      </w:r>
    </w:p>
    <w:p>
      <w:pPr>
        <w:pStyle w:val="BodyText"/>
      </w:pPr>
      <w:r>
        <w:t xml:space="preserve">Le plan de développement retient trois priorités, tirées des écarts les plus nets entre facettes d’un même domaine. Chacune est suivie à 30, 60 et 90 jours avec un consultant qualifié, et ne sert à aucune décision d’emploi.</w:t>
      </w:r>
    </w:p>
    <w:bookmarkEnd w:id="81"/>
    <w:bookmarkStart w:id="82" w:name="n1-AM-plan-2"/>
    <w:p>
      <w:pPr>
        <w:pStyle w:val="BodyText"/>
      </w:pPr>
      <w:r>
        <w:t xml:space="preserve">Hypothèse</w:t>
      </w:r>
    </w:p>
    <w:p>
      <w:pPr>
        <w:pStyle w:val="BodyText"/>
      </w:pPr>
      <w:r>
        <w:t xml:space="preserve">Priorité 1, domaine Conscience : C1 « Confiance déclarée dans sa maîtrise des tâches » à 5 (haut) et C6 « Réflexion avant d’agir » à 2 (plutôt bas). Cet écart correspond à la tension C1-C6 relevée par la règle TENS-C, avec 3 points d’écart. Hypothèse de travail : la manière dont ces deux facettes s’expriment peut varier selon les situations.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 écart lui parle et dans quelles situations elle le perçoit.</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C6/plutot_bas</w:t>
      </w:r>
      <w:r>
        <w:t xml:space="preserve"> </w:t>
      </w:r>
      <w:r>
        <w:t xml:space="preserve">bloc non relu</w:t>
      </w:r>
    </w:p>
    <w:bookmarkEnd w:id="82"/>
    <w:bookmarkStart w:id="83"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 de départ de la bibliothèque : « Quelles informations extérieures vous amèneraient à réviser votre jugement sur la qualité de votre travail ? » (bloc non relu). À 60 jours : convenir d’un point d’étape sur une tâche avec un critère de fin explicite, et noter l’écart entre l’effort engagé et le résultat. À 90 jours : faire le point avec le consultant qualifié, relire les situations consignées, décider de conserver, d’ajuster ou d’abandonner la pratique,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C6/plutot_bas</w:t>
      </w:r>
      <w:r>
        <w:t xml:space="preserve"> </w:t>
      </w:r>
      <w:r>
        <w:t xml:space="preserve">bloc non relu</w:t>
      </w:r>
    </w:p>
    <w:bookmarkEnd w:id="83"/>
    <w:bookmarkStart w:id="84" w:name="n1-AM-plan-4"/>
    <w:p>
      <w:pPr>
        <w:pStyle w:val="BodyText"/>
      </w:pPr>
      <w:r>
        <w:t xml:space="preserve">Hypothèse</w:t>
      </w:r>
    </w:p>
    <w:p>
      <w:pPr>
        <w:pStyle w:val="BodyText"/>
      </w:pPr>
      <w:r>
        <w:t xml:space="preserve">Indicateurs : à 30 jours, au moins deux situations consignées ; à 60 jours, nombre de fois où la pratique a été essayée et effet noté dans le relevé de la personne ; à 90 jours, avis de la personne sur l’utilité de la pratique,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84"/>
    <w:bookmarkStart w:id="85" w:name="n1-AM-plan-5"/>
    <w:p>
      <w:pPr>
        <w:pStyle w:val="FirstParagraph"/>
      </w:pPr>
      <w:r>
        <w:t xml:space="preserve">Hypothèse</w:t>
      </w:r>
    </w:p>
    <w:p>
      <w:pPr>
        <w:pStyle w:val="BodyText"/>
      </w:pPr>
      <w:r>
        <w:t xml:space="preserve">Priorité 2, domaine Extraversion : E3 « Affirmation de soi » à 5 (haut) et E2 « Goût de la compagnie et des foules » à 3 (milieu de l’échelle). Cet écart correspond à la tension E2-E3 relevée par la règle TENS-E, avec 2 points d’écart. Hypothèse de travail : la manière dont ces deux facettes s’expriment peut varier selon les situations.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 écart lui parle et dans quelles situations elle le perçoit.</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E2/milieu</w:t>
      </w:r>
      <w:r>
        <w:t xml:space="preserve"> </w:t>
      </w:r>
      <w:r>
        <w:t xml:space="preserve">bloc non relu</w:t>
      </w:r>
    </w:p>
    <w:bookmarkEnd w:id="85"/>
    <w:bookmarkStart w:id="86"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 de départ de la bibliothèque : « Dans quelles situations est-il utile pour vous de laisser quelqu’un d’autre diriger ? » (bloc non relu). À 60 jours : choisir un type de réunion pour essayer une prise de parole plus ou moins fréquente et noter l’effet sur la décision. À 90 jours : faire le point avec le consultant qualifié, relire les situations consignées, décider de conserver, d’ajuster ou d’abandonner la pratique,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E2/milieu</w:t>
      </w:r>
      <w:r>
        <w:t xml:space="preserve"> </w:t>
      </w:r>
      <w:r>
        <w:t xml:space="preserve">bloc non relu</w:t>
      </w:r>
    </w:p>
    <w:bookmarkEnd w:id="86"/>
    <w:bookmarkStart w:id="87" w:name="n1-AM-plan-7"/>
    <w:p>
      <w:pPr>
        <w:pStyle w:val="BodyText"/>
      </w:pPr>
      <w:r>
        <w:t xml:space="preserve">Hypothèse</w:t>
      </w:r>
    </w:p>
    <w:p>
      <w:pPr>
        <w:pStyle w:val="BodyText"/>
      </w:pPr>
      <w:r>
        <w:t xml:space="preserve">Indicateurs : à 30 jours, au moins deux situations consignées ; à 60 jours, nombre de fois où la pratique a été essayée et effet noté dans le relevé de la personne ; à 90 jours, avis de la personne sur l’utilité de la pratique,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87"/>
    <w:bookmarkStart w:id="88" w:name="n1-AM-plan-8"/>
    <w:p>
      <w:pPr>
        <w:pStyle w:val="FirstParagraph"/>
      </w:pPr>
      <w:r>
        <w:t xml:space="preserve">Hypothèse</w:t>
      </w:r>
    </w:p>
    <w:p>
      <w:pPr>
        <w:pStyle w:val="BodyText"/>
      </w:pPr>
      <w:r>
        <w:t xml:space="preserve">Priorité 3, domaine Ouverture : O5 « Curiosité intellectuelle » à 5 (haut) et O6 « Ouverture aux positions non conventionnelles » à 3 (milieu de l’échelle). Cet écart correspond à la tension O5-O6 relevée par la règle TENS-O, avec 2 points d’écart. Hypothèse de travail : la manière dont ces deux facettes s’expriment peut varier selon les situations.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 écart lui parle et dans quelles situations elle le perçoit.</w:t>
      </w:r>
    </w:p>
    <w:p>
      <w:pPr>
        <w:pStyle w:val="FirstParagraph"/>
      </w:pPr>
      <w:r>
        <w:t xml:space="preserve">Bloc de la bibliothèque :</w:t>
      </w:r>
      <w:r>
        <w:t xml:space="preserve"> </w:t>
      </w:r>
      <w:r>
        <w:rPr>
          <w:rStyle w:val="VerbatimChar"/>
        </w:rPr>
        <w:t xml:space="preserve">O5/haut</w:t>
      </w:r>
      <w:r>
        <w:t xml:space="preserve"> </w:t>
      </w:r>
      <w:r>
        <w:rPr>
          <w:rStyle w:val="VerbatimChar"/>
        </w:rPr>
        <w:t xml:space="preserve">O6/milieu</w:t>
      </w:r>
      <w:r>
        <w:t xml:space="preserve"> </w:t>
      </w:r>
      <w:r>
        <w:t xml:space="preserve">bloc non relu</w:t>
      </w:r>
    </w:p>
    <w:bookmarkEnd w:id="88"/>
    <w:bookmarkStart w:id="89" w:name="n1-AM-plan-9"/>
    <w:p>
      <w:pPr>
        <w:pStyle w:val="BodyText"/>
      </w:pPr>
      <w:r>
        <w:t xml:space="preserve">Hypothèse</w:t>
      </w:r>
    </w:p>
    <w:p>
      <w:pPr>
        <w:pStyle w:val="BodyText"/>
      </w:pPr>
      <w:r>
        <w:t xml:space="preserve">À 30 jours : avec le consultant qualifié, tenir l’entretien de restitution et repérer deux situations de travail récentes où « Curiosité intellectuelle » et « Ouverture aux positions non conventionnelles » ont conduit à des comportements différents ; question de départ de la bibliothèque : « Quels moyens utilisez-vous pour rendre vos idées accessibles à ceux qui préfèrent le concret ? » (bloc non relu). À 60 jours : choisir une idée nouvelle et un sujet à cadrer, et noter le temps consacré à chacun. À 90 jours : faire le point avec le consultant qualifié, relire les situations consignées, décider de conserver, d’ajuster ou d’abandonner la pratique,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O5/haut</w:t>
      </w:r>
      <w:r>
        <w:t xml:space="preserve"> </w:t>
      </w:r>
      <w:r>
        <w:rPr>
          <w:rStyle w:val="VerbatimChar"/>
        </w:rPr>
        <w:t xml:space="preserve">O6/milieu</w:t>
      </w:r>
      <w:r>
        <w:t xml:space="preserve"> </w:t>
      </w:r>
      <w:r>
        <w:t xml:space="preserve">bloc non relu</w:t>
      </w:r>
    </w:p>
    <w:bookmarkEnd w:id="89"/>
    <w:bookmarkStart w:id="90" w:name="n1-AM-plan-10"/>
    <w:p>
      <w:pPr>
        <w:pStyle w:val="BodyText"/>
      </w:pPr>
      <w:r>
        <w:t xml:space="preserve">Hypothèse</w:t>
      </w:r>
    </w:p>
    <w:p>
      <w:pPr>
        <w:pStyle w:val="BodyText"/>
      </w:pPr>
      <w:r>
        <w:t xml:space="preserve">Indicateurs : à 30 jours, au moins deux situations consignées ; à 60 jours, nombre de fois où la pratique a été essayée et effet noté dans le relevé de la personne ; à 90 jours, avis de la personne sur l’utilité de la pratique,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End w:id="91"/>
    <w:bookmarkStart w:id="95" w:name="KB-cadre"/>
    <w:p>
      <w:pPr>
        <w:pStyle w:val="Heading3"/>
      </w:pPr>
      <w:r>
        <w:t xml:space="preserve">KB : Karim B.</w:t>
      </w:r>
    </w:p>
    <w:p>
      <w:pPr>
        <w:pStyle w:val="FirstParagraph"/>
      </w:pPr>
      <w:r>
        <w:rPr>
          <w:b/>
          <w:bCs/>
        </w:rPr>
        <w:t xml:space="preserve">[KB]</w:t>
      </w:r>
    </w:p>
    <w:bookmarkStart w:id="92"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2"/>
    <w:bookmarkStart w:id="93"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3"/>
    <w:bookmarkStart w:id="94"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et sont repris tels quels ; chacun porte la mention « bloc non relu » tant qu’une relecture humaine n’a pas eu lieu.</w:t>
      </w:r>
    </w:p>
    <w:bookmarkEnd w:id="94"/>
    <w:bookmarkEnd w:id="95"/>
    <w:bookmarkStart w:id="106" w:name="KB-domaines"/>
    <w:p>
      <w:pPr>
        <w:pStyle w:val="Heading3"/>
      </w:pPr>
      <w:r>
        <w:t xml:space="preserve">Chapitre KB : les cinq domaines</w:t>
      </w:r>
    </w:p>
    <w:bookmarkStart w:id="96"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96"/>
    <w:bookmarkStart w:id="97"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97"/>
    <w:bookmarkStart w:id="98"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98"/>
    <w:bookmarkStart w:id="99"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99"/>
    <w:bookmarkStart w:id="100"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0"/>
    <w:bookmarkStart w:id="101"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1"/>
    <w:bookmarkStart w:id="102"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2"/>
    <w:bookmarkStart w:id="103"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9"/>
    <w:p>
      <w:pPr>
        <w:pStyle w:val="FirstParagraph"/>
      </w:pPr>
      <w:r>
        <w:t xml:space="preserve">Constaté</w:t>
      </w:r>
    </w:p>
    <w:p>
      <w:pPr>
        <w:pStyle w:val="BodyText"/>
      </w:pPr>
      <w:r>
        <w:t xml:space="preserve">Conscience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04"/>
    <w:bookmarkStart w:id="105" w:name="n1-KB-domaines-10"/>
    <w:p>
      <w:pPr>
        <w:pStyle w:val="BodyText"/>
      </w:pPr>
      <w:r>
        <w:t xml:space="preserve">Hypothèse</w:t>
      </w:r>
    </w:p>
    <w:p>
      <w:pPr>
        <w:pStyle w:val="BodyText"/>
      </w:pPr>
      <w:r>
        <w:t xml:space="preserve">Conscience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End w:id="106"/>
    <w:bookmarkStart w:id="113" w:name="KB-facettes-N"/>
    <w:p>
      <w:pPr>
        <w:pStyle w:val="Heading3"/>
      </w:pPr>
      <w:r>
        <w:t xml:space="preserve">Chapitre KB : facettes du domaine Névrosisme</w:t>
      </w:r>
    </w:p>
    <w:bookmarkStart w:id="107" w:name="n1-KB-facettes-N-1"/>
    <w:p>
      <w:pPr>
        <w:pStyle w:val="FirstParagraph"/>
      </w:pPr>
      <w:r>
        <w:t xml:space="preserve">Hypothèse</w:t>
      </w:r>
    </w:p>
    <w:p>
      <w:pPr>
        <w:pStyle w:val="BodyText"/>
      </w:pPr>
      <w:r>
        <w:t xml:space="preserve">N1, Inquiétude et appréhension : 2 sur l’échelle de 1 à 5, niveau plutôt bas. Avertissement de la bibliothèque : Le titre de cette facette dans l’application est plus large que son contenu : les affirmations portent sur la tendance déclarée à s’inquiéter. Elle ne mesure ni ne dit rien de votre état de santé et n’est pas un diagnostic. Vos réponses indiquent que l’inquiétude vous visite peu, avec quelques situations où l’appréhension apparaît. Elle semble liée à des circonstances précises plutôt qu’à un climat habituel. Apport possible : Vous pouvez aborder la plupart des situations sans que l’inquiétude vous ralentisse. Votre appréhension occasionnelle peut vous servir de signal pour préparer ce qui compte vraiment. Coût possible : Il se peut qu’une inquiétude inhabituelle vous prenne au dépourvu, justement parce qu’elle est rare. Vous pouvez tarder à demander du soutien quand une préoccupation s’installe. Question pour l’entretien : Quelles situations réveillent votre appréhension, et que faites-vous alors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Quelles situations réveillent votre appréhension, et que faites-vous alors ?</w:t>
      </w:r>
    </w:p>
    <w:p>
      <w:pPr>
        <w:pStyle w:val="FirstParagraph"/>
      </w:pPr>
      <w:r>
        <w:t xml:space="preserve">Bloc de la bibliothèque :</w:t>
      </w:r>
      <w:r>
        <w:t xml:space="preserve"> </w:t>
      </w:r>
      <w:r>
        <w:rPr>
          <w:rStyle w:val="VerbatimChar"/>
        </w:rPr>
        <w:t xml:space="preserve">N1/plutot_bas</w:t>
      </w:r>
      <w:r>
        <w:t xml:space="preserve"> </w:t>
      </w:r>
      <w:r>
        <w:t xml:space="preserve">bloc non relu</w:t>
      </w:r>
    </w:p>
    <w:bookmarkEnd w:id="107"/>
    <w:bookmarkStart w:id="108" w:name="n1-KB-facettes-N-2"/>
    <w:p>
      <w:pPr>
        <w:pStyle w:val="BodyText"/>
      </w:pPr>
      <w:r>
        <w:t xml:space="preserve">Hypothèse</w:t>
      </w:r>
    </w:p>
    <w:p>
      <w:pPr>
        <w:pStyle w:val="BodyText"/>
      </w:pPr>
      <w:r>
        <w:t xml:space="preserve">N2, Irritabilité et patience : 2,25 sur l’échelle de 1 à 5, niveau plutôt bas. Avertissement de la bibliothèque : Le titre de cette facette dans l’application est plus large que son contenu : les affirmations portent sur l’irritabilité et la patience au quotidien, non sur la manière dont vous exprimez ou gérez une colère. Vos réponses indiquent que l’irritation reste plutôt rare, avec quelques situations qui vous font perdre patience. Ces moments semblent dépendre du contexte plus que d’une habitude. Apport possible : Vous pouvez garder une conversation constructive dans la plupart des désaccords. Les moments où votre patience s’amenuise peuvent vous indiquer ce qui compte vraiment pour vous. Coût possible : Il se peut qu’un agacement longtemps contenu s’exprime plus vivement que vous ne le souhaitiez. Vos interlocuteurs peuvent être surpris par une réaction que rien ne laissait prévoir. Question pour l’entretien : Quelles circonstances vous font perdre patience, et que faites-vous alors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Quelles circonstances vous font perdre patience, et que faites-vous alors ?</w:t>
      </w:r>
    </w:p>
    <w:p>
      <w:pPr>
        <w:pStyle w:val="FirstParagraph"/>
      </w:pPr>
      <w:r>
        <w:t xml:space="preserve">Bloc de la bibliothèque :</w:t>
      </w:r>
      <w:r>
        <w:t xml:space="preserve"> </w:t>
      </w:r>
      <w:r>
        <w:rPr>
          <w:rStyle w:val="VerbatimChar"/>
        </w:rPr>
        <w:t xml:space="preserve">N2/plutot_bas</w:t>
      </w:r>
      <w:r>
        <w:t xml:space="preserve"> </w:t>
      </w:r>
      <w:r>
        <w:t xml:space="preserve">bloc non relu</w:t>
      </w:r>
    </w:p>
    <w:bookmarkEnd w:id="108"/>
    <w:bookmarkStart w:id="109" w:name="n1-KB-facettes-N-3"/>
    <w:p>
      <w:pPr>
        <w:pStyle w:val="BodyText"/>
      </w:pPr>
      <w:r>
        <w:t xml:space="preserve">Hypothèse</w:t>
      </w:r>
    </w:p>
    <w:p>
      <w:pPr>
        <w:pStyle w:val="BodyText"/>
      </w:pPr>
      <w:r>
        <w:t xml:space="preserve">N3, Humeur et estime de soi : 1,75 sur l’échelle de 1 à 5, niveau bas. Avertissement de la bibliothèque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Vos réponses indiquent que la tristesse vous accompagne rarement et que vous vous sentez à l’aise avec vous-même. Cette lecture porte sur ce que vous déclarez, non sur ce que vous vivez chaque jour. Apport possible : Votre aisance avec vous-même peut vous permettre de recevoir une critique sans la prendre pour une remise en cause personnelle. Vous pouvez apporter de la stabilité à un groupe qui traverse une période difficile. Coût possible : Il se peut que vous ayez du mal à comprendre un collègue dont l’humeur est plus changeante que la vôtre. Vous pouvez aussi sous-estimer l’effet d’une période éprouvante sur vos proches. Question pour l’entretien : Qu’est-ce qui contribue, selon vous, à ce que vous vous sentiez à l’aise avec vous-même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contribue, selon vous, à ce que vous vous sentiez à l’aise avec vous-même ?</w:t>
      </w:r>
    </w:p>
    <w:p>
      <w:pPr>
        <w:pStyle w:val="FirstParagraph"/>
      </w:pPr>
      <w:r>
        <w:t xml:space="preserve">Bloc de la bibliothèque :</w:t>
      </w:r>
      <w:r>
        <w:t xml:space="preserve"> </w:t>
      </w:r>
      <w:r>
        <w:rPr>
          <w:rStyle w:val="VerbatimChar"/>
        </w:rPr>
        <w:t xml:space="preserve">N3/bas</w:t>
      </w:r>
      <w:r>
        <w:t xml:space="preserve"> </w:t>
      </w:r>
      <w:r>
        <w:t xml:space="preserve">bloc non relu</w:t>
      </w:r>
    </w:p>
    <w:bookmarkEnd w:id="109"/>
    <w:bookmarkStart w:id="110" w:name="n1-KB-facettes-N-4"/>
    <w:p>
      <w:pPr>
        <w:pStyle w:val="BodyText"/>
      </w:pPr>
      <w:r>
        <w:t xml:space="preserve">Hypothèse</w:t>
      </w:r>
    </w:p>
    <w:p>
      <w:pPr>
        <w:pStyle w:val="BodyText"/>
      </w:pPr>
      <w:r>
        <w:t xml:space="preserve">N4, Réserve en situation sociale : 2 sur l’échelle de 1 à 5, niveau plutôt bas. Avertissement de la bibliothèque : Le titre de cette facette dans l’application est plus large que son contenu : les affirmations portent sur l’aisance déclarée en situation sociale, non sur la conscience de soi au sens large. Elle ne dit rien de votre valeur ni de votre état de santé. Vos réponses indiquent que les situations sociales vous mettent le plus souvent à l’aise, avec quelques exceptions. Aborder un inconnu ou attirer l’attention peut vous demander un petit effort dans certains contextes. Apport possible : Vous pouvez aller vers les autres quand l’enjeu l’exige, tout en gardant une certaine retenue. Cette retenue légère peut vous conduire à observer une situation avant de vous y engager. Coût possible : Il se peut que vous laissiez passer une occasion de vous présenter parce que le moment vous semblait peu propice. Vous pouvez hésiter à prendre la parole devant un groupe que vous connaissez mal. Question pour l’entretien : Dans quels contextes aborder quelqu’un vous demande-t-il un effort, et lesquels sont plus naturels pour vous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Dans quels contextes aborder quelqu’un vous demande-t-il un effort, et lesquels sont plus naturels pour vous ?</w:t>
      </w:r>
    </w:p>
    <w:p>
      <w:pPr>
        <w:pStyle w:val="FirstParagraph"/>
      </w:pPr>
      <w:r>
        <w:t xml:space="preserve">Bloc de la bibliothèque :</w:t>
      </w:r>
      <w:r>
        <w:t xml:space="preserve"> </w:t>
      </w:r>
      <w:r>
        <w:rPr>
          <w:rStyle w:val="VerbatimChar"/>
        </w:rPr>
        <w:t xml:space="preserve">N4/plutot_bas</w:t>
      </w:r>
      <w:r>
        <w:t xml:space="preserve"> </w:t>
      </w:r>
      <w:r>
        <w:t xml:space="preserve">bloc non relu</w:t>
      </w:r>
    </w:p>
    <w:bookmarkEnd w:id="110"/>
    <w:bookmarkStart w:id="111" w:name="n1-KB-facettes-N-5"/>
    <w:p>
      <w:pPr>
        <w:pStyle w:val="BodyText"/>
      </w:pPr>
      <w:r>
        <w:t xml:space="preserve">Hypothèse</w:t>
      </w:r>
    </w:p>
    <w:p>
      <w:pPr>
        <w:pStyle w:val="BodyText"/>
      </w:pPr>
      <w:r>
        <w:t xml:space="preserve">N5, Envies et tentations : 2,5 sur l’échelle de 1 à 5, niveau plutôt bas. Avertissement de la bibliothèque : Le titre de cette facette dans l’application est plus large que son contenu : les affirmations portent sur la maîtrise déclarée des envies et des tentations, sans viser aucun domaine précis. Cette lecture ne porte aucun jugement sur vos choix ni sur votre mode de vie. Vos réponses indiquent que vous résistez le plus souvent à vos envies, avec quelques occasions où vous vous laissez tenter. Ces écarts semblent liés à des contextes précis plutôt qu’à une habitude. Apport possible : Vous pouvez tenir vos engagements tout en vous réservant de temps en temps un plaisir ou un écart choisi. Cet équilibre peut vous aider à tenir vos objectifs sans que l’effort vous pèse. Coût possible : Il se peut qu’une envie retenue longtemps finisse par s’imposer d’un coup. Vous pouvez regretter après coup un écart que vous n’aviez pas prévu. Question pour l’entretien : Quelles circonstances vous font céder à une envie, et comment vivez-vous ensuite ce moment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Quelles circonstances vous font céder à une envie, et comment vivez-vous ensuite ce moment ?</w:t>
      </w:r>
    </w:p>
    <w:p>
      <w:pPr>
        <w:pStyle w:val="FirstParagraph"/>
      </w:pPr>
      <w:r>
        <w:t xml:space="preserve">Bloc de la bibliothèque :</w:t>
      </w:r>
      <w:r>
        <w:t xml:space="preserve"> </w:t>
      </w:r>
      <w:r>
        <w:rPr>
          <w:rStyle w:val="VerbatimChar"/>
        </w:rPr>
        <w:t xml:space="preserve">N5/plutot_bas</w:t>
      </w:r>
      <w:r>
        <w:t xml:space="preserve"> </w:t>
      </w:r>
      <w:r>
        <w:t xml:space="preserve">bloc non relu</w:t>
      </w:r>
    </w:p>
    <w:bookmarkEnd w:id="111"/>
    <w:bookmarkStart w:id="112" w:name="n1-KB-facettes-N-6"/>
    <w:p>
      <w:pPr>
        <w:pStyle w:val="BodyText"/>
      </w:pPr>
      <w:r>
        <w:t xml:space="preserve">Hypothèse</w:t>
      </w:r>
    </w:p>
    <w:p>
      <w:pPr>
        <w:pStyle w:val="BodyText"/>
      </w:pPr>
      <w:r>
        <w:t xml:space="preserve">N6, Vulnérabilité au stress : 1,75 sur l’échelle de 1 à 5, niveau bas. Vos réponses indiquent que les événements vous déstabilisent rarement et que vous gardez le plus souvent votre calme sous pression. Cette lecture porte sur ce que vous déclarez, non sur ce qui se passe en situation réelle. Apport possible : Votre calme peut aider un groupe à garder le cap dans une situation tendue. Vous pouvez décider dans des moments où le groupe hésite encore. Coût possible : Votre aisance sous pression peut vous faire minimiser la tension que ressentent vos interlocuteurs. Il se peut que les signaux d’alerte vous parviennent tardivement. Question pour l’entretien : Quand la pression monte-t-elle pour vous, et à quoi le remarquez-vous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Quand la pression monte-t-elle pour vous, et à quoi le remarquez-vous ?</w:t>
      </w:r>
    </w:p>
    <w:p>
      <w:pPr>
        <w:pStyle w:val="FirstParagraph"/>
      </w:pPr>
      <w:r>
        <w:t xml:space="preserve">Bloc de la bibliothèque :</w:t>
      </w:r>
      <w:r>
        <w:t xml:space="preserve"> </w:t>
      </w:r>
      <w:r>
        <w:rPr>
          <w:rStyle w:val="VerbatimChar"/>
        </w:rPr>
        <w:t xml:space="preserve">N6/bas</w:t>
      </w:r>
      <w:r>
        <w:t xml:space="preserve"> </w:t>
      </w:r>
      <w:r>
        <w:t xml:space="preserve">bloc non relu</w:t>
      </w:r>
    </w:p>
    <w:bookmarkEnd w:id="112"/>
    <w:bookmarkEnd w:id="113"/>
    <w:bookmarkStart w:id="120" w:name="KB-facettes-E"/>
    <w:p>
      <w:pPr>
        <w:pStyle w:val="Heading3"/>
      </w:pPr>
      <w:r>
        <w:t xml:space="preserve">Chapitre KB : facettes du domaine Extraversion</w:t>
      </w:r>
    </w:p>
    <w:bookmarkStart w:id="114" w:name="n1-KB-facettes-E-1"/>
    <w:p>
      <w:pPr>
        <w:pStyle w:val="FirstParagraph"/>
      </w:pPr>
      <w:r>
        <w:t xml:space="preserve">Hypothèse</w:t>
      </w:r>
    </w:p>
    <w:p>
      <w:pPr>
        <w:pStyle w:val="BodyText"/>
      </w:pPr>
      <w:r>
        <w:t xml:space="preserve">E1, Aisance à nouer des liens : 3,5 sur l’échelle de 1 à 5, niveau plutôt haut. Avertissement de la bibliothèque : Le titre « Bienveillance » est plus large que ce que mesurent les quatre affirmations : elles portent sur la facilité à nouer des liens et à se sentir à l’aise avec les gens, non sur la bienveillance. Ce résultat ne dit rien de votre attitude envers autrui. Vos réponses indiquent que vous vous sentez le plus souvent à l’aise avec les gens et que les liens se nouent assez naturellement pour vous. Il existe pourtant des situations où vous préférez garder vos distances. Apport possible : Vous pouvez mettre un groupe à l’aise et faciliter les premiers échanges. Votre aisance peut vous aider à constituer un réseau de contacts utiles. Coût possible : Il se peut que des relations nombreuses vous laissent moins de temps pour entretenir les plus proches. Votre naturel peut conduire certains à attendre de vous une disponibilité constante. Question pour l’entretien : Comment choisissez-vous les relations que vous entretenez dans la durée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choisissez-vous les relations que vous entretenez dans la durée ?</w:t>
      </w:r>
    </w:p>
    <w:p>
      <w:pPr>
        <w:pStyle w:val="FirstParagraph"/>
      </w:pPr>
      <w:r>
        <w:t xml:space="preserve">Bloc de la bibliothèque :</w:t>
      </w:r>
      <w:r>
        <w:t xml:space="preserve"> </w:t>
      </w:r>
      <w:r>
        <w:rPr>
          <w:rStyle w:val="VerbatimChar"/>
        </w:rPr>
        <w:t xml:space="preserve">E1/plutot_haut</w:t>
      </w:r>
      <w:r>
        <w:t xml:space="preserve"> </w:t>
      </w:r>
      <w:r>
        <w:t xml:space="preserve">bloc non relu</w:t>
      </w:r>
    </w:p>
    <w:bookmarkEnd w:id="114"/>
    <w:bookmarkStart w:id="115" w:name="n1-KB-facettes-E-2"/>
    <w:p>
      <w:pPr>
        <w:pStyle w:val="BodyText"/>
      </w:pPr>
      <w:r>
        <w:t xml:space="preserve">Hypothèse</w:t>
      </w:r>
    </w:p>
    <w:p>
      <w:pPr>
        <w:pStyle w:val="BodyText"/>
      </w:pPr>
      <w:r>
        <w:t xml:space="preserve">E2, Goût de la compagnie et des foules : 3 sur l’échelle de 1 à 5, niveau milieu de l’échelle. Avertissement de la bibliothèque : Le titre « Conformisme » ne correspond pas à ce que mesurent les quatre affirmations : elles portent sur le goût de la compagnie, des fêtes et des foules, non sur la tendance à se conformer aux usages ou aux autres. Ce résultat ne dit rien de votre rapport aux règles ni à l’opinion des autres. Vos réponses se situent près du milieu de l’échelle : elles ne penchent nettement ni vers le goût des foules ni vers celui de la solitude. Seul, un résultat proche du milieu dit peu de choses : l’entretien de restitution sert à en préciser le sens. Apport possible : Vous pouvez apprécier un grand événement un jour et un moment au calme le lendemain. Vous pouvez vous adapter à des organisations du travail plus ou moins collectives. Coût possible : Vos proches peuvent ne pas savoir s’ils doivent vous proposer une sortie à plusieurs ou un moment à deux. Vous pouvez hésiter entre rejoindre un rassemblement et garder du temps pour vous. Question pour l’entretien : Qu’est-ce qui vous fait préférer la compagnie nombreuse un jour et le calme un autre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Qu’est-ce qui vous fait préférer la compagnie nombreuse un jour et le calme un autre ?</w:t>
      </w:r>
    </w:p>
    <w:p>
      <w:pPr>
        <w:pStyle w:val="FirstParagraph"/>
      </w:pPr>
      <w:r>
        <w:t xml:space="preserve">Bloc de la bibliothèque :</w:t>
      </w:r>
      <w:r>
        <w:t xml:space="preserve"> </w:t>
      </w:r>
      <w:r>
        <w:rPr>
          <w:rStyle w:val="VerbatimChar"/>
        </w:rPr>
        <w:t xml:space="preserve">E2/milieu</w:t>
      </w:r>
      <w:r>
        <w:t xml:space="preserve"> </w:t>
      </w:r>
      <w:r>
        <w:t xml:space="preserve">bloc non relu</w:t>
      </w:r>
    </w:p>
    <w:bookmarkEnd w:id="115"/>
    <w:bookmarkStart w:id="116" w:name="n1-KB-facettes-E-3"/>
    <w:p>
      <w:pPr>
        <w:pStyle w:val="BodyText"/>
      </w:pPr>
      <w:r>
        <w:t xml:space="preserve">Hypothèse</w:t>
      </w:r>
    </w:p>
    <w:p>
      <w:pPr>
        <w:pStyle w:val="BodyText"/>
      </w:pPr>
      <w:r>
        <w:t xml:space="preserve">E3, Affirmation de soi : 3,75 sur l’échelle de 1 à 5, niveau plutôt haut. Vos réponses indiquent que vous prenez assez volontiers la direction des opérations. Cette tendance concerne l’action et la prise d’initiative ; elle ne dit rien de la qualité du travail accompli. Apport possible : Vous pouvez donner un cap quand un groupe tâtonne. Vous pouvez décider rapidement quand le temps manque. Coût possible : Il se peut que vos interlocuteurs n’aient pas le temps de proposer avant que vous ayez avancé. Votre rythme d’initiative peut être perçu comme de l’impatience. Question pour l’entretien : Comment vous assurez-vous que chacun a pu s’exprimer avant que vous ne tranchiez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vous assurez-vous que chacun a pu s’exprimer avant que vous ne tranchiez ?</w:t>
      </w:r>
    </w:p>
    <w:p>
      <w:pPr>
        <w:pStyle w:val="FirstParagraph"/>
      </w:pPr>
      <w:r>
        <w:t xml:space="preserve">Bloc de la bibliothèque :</w:t>
      </w:r>
      <w:r>
        <w:t xml:space="preserve"> </w:t>
      </w:r>
      <w:r>
        <w:rPr>
          <w:rStyle w:val="VerbatimChar"/>
        </w:rPr>
        <w:t xml:space="preserve">E3/plutot_haut</w:t>
      </w:r>
      <w:r>
        <w:t xml:space="preserve"> </w:t>
      </w:r>
      <w:r>
        <w:t xml:space="preserve">bloc non relu</w:t>
      </w:r>
    </w:p>
    <w:bookmarkEnd w:id="116"/>
    <w:bookmarkStart w:id="117" w:name="n1-KB-facettes-E-4"/>
    <w:p>
      <w:pPr>
        <w:pStyle w:val="BodyText"/>
      </w:pPr>
      <w:r>
        <w:t xml:space="preserve">Hypothèse</w:t>
      </w:r>
    </w:p>
    <w:p>
      <w:pPr>
        <w:pStyle w:val="BodyText"/>
      </w:pPr>
      <w:r>
        <w:t xml:space="preserve">E4, Niveau d’activité : 3,5 sur l’échelle de 1 à 5, niveau plutôt haut. Vos réponses indiquent que vous avez le plus souvent un emploi du temps bien rempli et que vous aimez faire beaucoup de choses pendant votre temps libre. Vous avez toutefois des moments où vous préférez ralentir. Apport possible : Vous pouvez mener plusieurs tâches de front quand la charge augmente. Votre énergie peut entraîner d’autres personnes dans l’action. Coût possible : Il se peut que vos temps de récupération soient réduits quand l’agenda se remplit. Vous pouvez avoir tendance à ajouter des engagements avant d’avoir terminé les précédents. Question pour l’entretien : Comment décidez-vous de ce que vous acceptez ou refusez quand votre agenda est déjà chargé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décidez-vous de ce que vous acceptez ou refusez quand votre agenda est déjà chargé ?</w:t>
      </w:r>
    </w:p>
    <w:p>
      <w:pPr>
        <w:pStyle w:val="FirstParagraph"/>
      </w:pPr>
      <w:r>
        <w:t xml:space="preserve">Bloc de la bibliothèque :</w:t>
      </w:r>
      <w:r>
        <w:t xml:space="preserve"> </w:t>
      </w:r>
      <w:r>
        <w:rPr>
          <w:rStyle w:val="VerbatimChar"/>
        </w:rPr>
        <w:t xml:space="preserve">E4/plutot_haut</w:t>
      </w:r>
      <w:r>
        <w:t xml:space="preserve"> </w:t>
      </w:r>
      <w:r>
        <w:t xml:space="preserve">bloc non relu</w:t>
      </w:r>
    </w:p>
    <w:bookmarkEnd w:id="117"/>
    <w:bookmarkStart w:id="118" w:name="n1-KB-facettes-E-5"/>
    <w:p>
      <w:pPr>
        <w:pStyle w:val="BodyText"/>
      </w:pPr>
      <w:r>
        <w:t xml:space="preserve">Hypothèse</w:t>
      </w:r>
    </w:p>
    <w:p>
      <w:pPr>
        <w:pStyle w:val="BodyText"/>
      </w:pPr>
      <w:r>
        <w:t xml:space="preserve">E5, Goût de l’aventure et du risque : 3 sur l’échelle de 1 à 5, niveau milieu de l’échelle. Avertissement de la bibliothèque : Le titre « Enthousiasme » est plus large que ce que mesurent les quatre affirmations : elles portent sur le goût des sensations intenses, de l’aventure et de la témérité, non sur l’entrain ou la motivation. Ce résultat ne dit rien de votre implication dans votre travail. Vos réponses se situent près du milieu de l’échelle : elles ne penchent nettement ni vers le goût du risque ni vers la recherche de stabilité. Seul, un résultat proche du milieu dit peu de choses : l’entretien de restitution sert à en préciser le sens. Apport possible : Vous pouvez choisir de prendre un risque ou de l’éviter selon l’enjeu. Vous pouvez comprendre à la fois ceux qui cherchent l’aventure et ceux qui la redoutent. Coût possible : Votre entourage peut ne pas savoir à quel type de proposition vous répondrez favorablement. Vous pouvez hésiter devant une décision qui comporte une part de risque. Question pour l’entretien : Selon quels critères décidez-vous qu’une prise de risque en vaut la peine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Selon quels critères décidez-vous qu’une prise de risque en vaut la peine ?</w:t>
      </w:r>
    </w:p>
    <w:p>
      <w:pPr>
        <w:pStyle w:val="FirstParagraph"/>
      </w:pPr>
      <w:r>
        <w:t xml:space="preserve">Bloc de la bibliothèque :</w:t>
      </w:r>
      <w:r>
        <w:t xml:space="preserve"> </w:t>
      </w:r>
      <w:r>
        <w:rPr>
          <w:rStyle w:val="VerbatimChar"/>
        </w:rPr>
        <w:t xml:space="preserve">E5/milieu</w:t>
      </w:r>
      <w:r>
        <w:t xml:space="preserve"> </w:t>
      </w:r>
      <w:r>
        <w:t xml:space="preserve">bloc non relu</w:t>
      </w:r>
    </w:p>
    <w:bookmarkEnd w:id="118"/>
    <w:bookmarkStart w:id="119" w:name="n1-KB-facettes-E-6"/>
    <w:p>
      <w:pPr>
        <w:pStyle w:val="BodyText"/>
      </w:pPr>
      <w:r>
        <w:t xml:space="preserve">Hypothèse</w:t>
      </w:r>
    </w:p>
    <w:p>
      <w:pPr>
        <w:pStyle w:val="BodyText"/>
      </w:pPr>
      <w:r>
        <w:t xml:space="preserve">E6, Joie de vivre et regard positif : 3,25 sur l’échelle de 1 à 5, niveau milieu de l’échelle. Vos réponses se situent près du milieu de l’échelle : elles ne penchent nettement ni vers une joie très présente ni vers une tonalité plus réservée. Seul, un résultat proche du milieu dit peu de choses : l’entretien de restitution sert à en préciser le sens. Apport possible : Vous pouvez partager la bonne humeur d’un groupe comme prendre du recul quand la situation l’exige. Vous pouvez voir à la fois ce qui va bien et ce qui pose problème. Coût possible : Votre entourage peut avoir du mal à lire votre humeur. Vous pouvez hésiter à exprimer votre joie ou vos réserves devant un groupe dont l’humeur est très marquée. Question pour l’entretien : Qu’est-ce qui fait pencher votre humeur du côté du plaisir ou de la réserve selon les jours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Qu’est-ce qui fait pencher votre humeur du côté du plaisir ou de la réserve selon les jours ?</w:t>
      </w:r>
    </w:p>
    <w:p>
      <w:pPr>
        <w:pStyle w:val="FirstParagraph"/>
      </w:pPr>
      <w:r>
        <w:t xml:space="preserve">Bloc de la bibliothèque :</w:t>
      </w:r>
      <w:r>
        <w:t xml:space="preserve"> </w:t>
      </w:r>
      <w:r>
        <w:rPr>
          <w:rStyle w:val="VerbatimChar"/>
        </w:rPr>
        <w:t xml:space="preserve">E6/milieu</w:t>
      </w:r>
      <w:r>
        <w:t xml:space="preserve"> </w:t>
      </w:r>
      <w:r>
        <w:t xml:space="preserve">bloc non relu</w:t>
      </w:r>
    </w:p>
    <w:bookmarkEnd w:id="119"/>
    <w:bookmarkEnd w:id="120"/>
    <w:bookmarkStart w:id="127" w:name="KB-facettes-O"/>
    <w:p>
      <w:pPr>
        <w:pStyle w:val="Heading3"/>
      </w:pPr>
      <w:r>
        <w:t xml:space="preserve">Chapitre KB : facettes du domaine Ouverture</w:t>
      </w:r>
    </w:p>
    <w:bookmarkStart w:id="121" w:name="n1-KB-facettes-O-1"/>
    <w:p>
      <w:pPr>
        <w:pStyle w:val="FirstParagraph"/>
      </w:pPr>
      <w:r>
        <w:t xml:space="preserve">Hypothèse</w:t>
      </w:r>
    </w:p>
    <w:p>
      <w:pPr>
        <w:pStyle w:val="BodyText"/>
      </w:pPr>
      <w:r>
        <w:t xml:space="preserve">O1, Imagination et rêverie : 2,5 sur l’échelle de 1 à 5, niveau plutôt bas. Vos réponses indiquent que la rêverie vous visite de temps en temps, sans occuper une grande place dans votre quotidien. Votre imagination semble se mettre au service d’un but précis plutôt que de vagabonder librement. Apport possible : Vous pouvez mobiliser votre imagination quand un problème l’exige, puis revenir au concret. Vous pouvez imaginer des scénarios sans vous y perdre. Coût possible : Il se peut que vous écourtiez des moments de réflexion libre qui auraient fait mûrir une idée. Des interlocuteurs plus rêveurs peuvent avoir l’impression que vous voulez conclure vite. Question pour l’entretien : À quelles occasions laissez-vous volontiers votre esprit vagabonder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À quelles occasions laissez-vous volontiers votre esprit vagabonder ?</w:t>
      </w:r>
    </w:p>
    <w:p>
      <w:pPr>
        <w:pStyle w:val="FirstParagraph"/>
      </w:pPr>
      <w:r>
        <w:t xml:space="preserve">Bloc de la bibliothèque :</w:t>
      </w:r>
      <w:r>
        <w:t xml:space="preserve"> </w:t>
      </w:r>
      <w:r>
        <w:rPr>
          <w:rStyle w:val="VerbatimChar"/>
        </w:rPr>
        <w:t xml:space="preserve">O1/plutot_bas</w:t>
      </w:r>
      <w:r>
        <w:t xml:space="preserve"> </w:t>
      </w:r>
      <w:r>
        <w:t xml:space="preserve">bloc non relu</w:t>
      </w:r>
    </w:p>
    <w:bookmarkEnd w:id="121"/>
    <w:bookmarkStart w:id="122" w:name="n1-KB-facettes-O-2"/>
    <w:p>
      <w:pPr>
        <w:pStyle w:val="BodyText"/>
      </w:pPr>
      <w:r>
        <w:t xml:space="preserve">Hypothèse</w:t>
      </w:r>
    </w:p>
    <w:p>
      <w:pPr>
        <w:pStyle w:val="BodyText"/>
      </w:pPr>
      <w:r>
        <w:t xml:space="preserve">O2, Sensibilité artistique : 2,25 sur l’échelle de 1 à 5, niveau plutôt bas. Avertissement de la bibliothèque : Le titre « Sens artistique » peut laisser croire que cette facette mesure un talent ou une culture. Les quatre affirmations portent sur le goût pour l’art et la poésie et sur l’attention à la beauté, non sur ce que vous savez faire ou connaître. Vos réponses indiquent un intérêt limité pour l’art, avec quelques exceptions selon les formes ou les occasions. Votre sensibilité à la beauté semble s’éveiller de manière sélective. Apport possible : Vous pouvez apprécier une œuvre ou un lieu qui vous parle, sans chercher à tout explorer. Vous pouvez tenir compte de la forme quand elle sert un objectif précis. Coût possible : Il se peut que vous passiez à côté d’une œuvre ou d’un lieu qui vous aurait plu, faute d’y avoir prêté attention. Dans un groupe très tourné vers la culture, vous pouvez hésiter à vous exprimer. Question pour l’entretien : Quelles formes d’art ou de beauté vous touchent, et lesquelles ne vous disent rien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Quelles formes d’art ou de beauté vous touchent, et lesquelles ne vous disent rien ?</w:t>
      </w:r>
    </w:p>
    <w:p>
      <w:pPr>
        <w:pStyle w:val="FirstParagraph"/>
      </w:pPr>
      <w:r>
        <w:t xml:space="preserve">Bloc de la bibliothèque :</w:t>
      </w:r>
      <w:r>
        <w:t xml:space="preserve"> </w:t>
      </w:r>
      <w:r>
        <w:rPr>
          <w:rStyle w:val="VerbatimChar"/>
        </w:rPr>
        <w:t xml:space="preserve">O2/plutot_bas</w:t>
      </w:r>
      <w:r>
        <w:t xml:space="preserve"> </w:t>
      </w:r>
      <w:r>
        <w:t xml:space="preserve">bloc non relu</w:t>
      </w:r>
    </w:p>
    <w:bookmarkEnd w:id="122"/>
    <w:bookmarkStart w:id="123" w:name="n1-KB-facettes-O-3"/>
    <w:p>
      <w:pPr>
        <w:pStyle w:val="BodyText"/>
      </w:pPr>
      <w:r>
        <w:t xml:space="preserve">Hypothèse</w:t>
      </w:r>
    </w:p>
    <w:p>
      <w:pPr>
        <w:pStyle w:val="BodyText"/>
      </w:pPr>
      <w:r>
        <w:t xml:space="preserve">O3, Intensité et écoute des émotions : 2,75 sur l’échelle de 1 à 5, niveau milieu de l’échelle. Avertissement de la bibliothèque : Le titre « Affection » peut laisser croire que cette facette mesure la tendresse ou l’attachement envers les autres. Les quatre affirmations portent sur l’intensité de vos émotions et sur l’attention portée aux vôtres et à celles d’autrui, non sur l’affection. Vos réponses se situent près du milieu de l’échelle : elles ne penchent nettement ni vers une vie émotionnelle intense et attentive ni vers la réserve. Seul, un résultat proche du milieu dit peu de choses : l’entretien de restitution sert à en préciser le sens. Apport possible : Vous pouvez vous adapter à des interlocuteurs plus expressifs comme à d’autres plus réservés. Vous pouvez accueillir une émotion sans qu’elle prenne toute la place. Coût possible : Votre manière de réagir peut varier d’une situation à l’autre, ce qui peut la rendre difficile à anticiper pour votre entourage. Il se peut que vous hésitiez à partager ce que vous ressentez. Question pour l’entretien : Dans quelles situations laissez-vous vos émotions s’exprimer, et dans lesquelles les gardez-vous pour vous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quelles situations laissez-vous vos émotions s’exprimer, et dans lesquelles les gardez-vous pour vous ?</w:t>
      </w:r>
    </w:p>
    <w:p>
      <w:pPr>
        <w:pStyle w:val="FirstParagraph"/>
      </w:pPr>
      <w:r>
        <w:t xml:space="preserve">Bloc de la bibliothèque :</w:t>
      </w:r>
      <w:r>
        <w:t xml:space="preserve"> </w:t>
      </w:r>
      <w:r>
        <w:rPr>
          <w:rStyle w:val="VerbatimChar"/>
        </w:rPr>
        <w:t xml:space="preserve">O3/milieu</w:t>
      </w:r>
      <w:r>
        <w:t xml:space="preserve"> </w:t>
      </w:r>
      <w:r>
        <w:t xml:space="preserve">bloc non relu</w:t>
      </w:r>
    </w:p>
    <w:bookmarkEnd w:id="123"/>
    <w:bookmarkStart w:id="124" w:name="n1-KB-facettes-O-4"/>
    <w:p>
      <w:pPr>
        <w:pStyle w:val="BodyText"/>
      </w:pPr>
      <w:r>
        <w:t xml:space="preserve">Hypothèse</w:t>
      </w:r>
    </w:p>
    <w:p>
      <w:pPr>
        <w:pStyle w:val="BodyText"/>
      </w:pPr>
      <w:r>
        <w:t xml:space="preserve">O4, Goût de la variété : 2,25 sur l’échelle de 1 à 5, niveau plutôt bas. Avertissement de la bibliothèque : Le titre « Aventure » peut évoquer la recherche de sensations ou le goût du risque. Les quatre affirmations portent sur la préférence entre la variété et la routine, entre les méthodes connues et les méthodes nouvelles, non sur le rapport au risque. Vos réponses indiquent une préférence pour le connu et les habitudes, avec une curiosité occasionnelle pour la nouveauté. Votre accueil du changement semble dépendre de ce qu’il apporte. Apport possible : Vous pouvez adopter une nouveauté quand son intérêt est démontré. Vous pouvez offrir un cadre stable à une équipe en période de changement. Coût possible : Il se peut que vous attendiez longtemps avant d’essayer une approche nouvelle. Votre réserve face à la nouveauté peut être comprise comme de la résistance. Question pour l’entretien : Qu’est-ce qui vous convainc d’essayer une méthode nouvelle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vous convainc d’essayer une méthode nouvelle ?</w:t>
      </w:r>
    </w:p>
    <w:p>
      <w:pPr>
        <w:pStyle w:val="FirstParagraph"/>
      </w:pPr>
      <w:r>
        <w:t xml:space="preserve">Bloc de la bibliothèque :</w:t>
      </w:r>
      <w:r>
        <w:t xml:space="preserve"> </w:t>
      </w:r>
      <w:r>
        <w:rPr>
          <w:rStyle w:val="VerbatimChar"/>
        </w:rPr>
        <w:t xml:space="preserve">O4/plutot_bas</w:t>
      </w:r>
      <w:r>
        <w:t xml:space="preserve"> </w:t>
      </w:r>
      <w:r>
        <w:t xml:space="preserve">bloc non relu</w:t>
      </w:r>
    </w:p>
    <w:bookmarkEnd w:id="124"/>
    <w:bookmarkStart w:id="125" w:name="n1-KB-facettes-O-5"/>
    <w:p>
      <w:pPr>
        <w:pStyle w:val="BodyText"/>
      </w:pPr>
      <w:r>
        <w:t xml:space="preserve">Hypothèse</w:t>
      </w:r>
    </w:p>
    <w:p>
      <w:pPr>
        <w:pStyle w:val="BodyText"/>
      </w:pPr>
      <w:r>
        <w:t xml:space="preserve">O5, Curiosité intellectuelle : 2 sur l’échelle de 1 à 5, niveau plutôt bas. Vos réponses indiquent un goût marqué pour le concret, avec un intérêt occasionnel pour les idées abstraites. L’intérêt pour la théorie semble dépendre du sujet. Apport possible : Vous pouvez relier une idée à son application. Vous pouvez vous engager dans une réflexion théorique quand elle a un but précis. Coût possible : Un débat d’idées peut être écourté avant d’avoir porté ses fruits. Un document très abstrait peut vous demander un effort que vous préférez éviter. Question pour l’entretien : Sur quels sujets une réflexion théorique vous paraît-elle utile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Sur quels sujets une réflexion théorique vous paraît-elle utile ?</w:t>
      </w:r>
    </w:p>
    <w:p>
      <w:pPr>
        <w:pStyle w:val="FirstParagraph"/>
      </w:pPr>
      <w:r>
        <w:t xml:space="preserve">Bloc de la bibliothèque :</w:t>
      </w:r>
      <w:r>
        <w:t xml:space="preserve"> </w:t>
      </w:r>
      <w:r>
        <w:rPr>
          <w:rStyle w:val="VerbatimChar"/>
        </w:rPr>
        <w:t xml:space="preserve">O5/plutot_bas</w:t>
      </w:r>
      <w:r>
        <w:t xml:space="preserve"> </w:t>
      </w:r>
      <w:r>
        <w:t xml:space="preserve">bloc non relu</w:t>
      </w:r>
    </w:p>
    <w:bookmarkEnd w:id="125"/>
    <w:bookmarkStart w:id="126" w:name="n1-KB-facettes-O-6"/>
    <w:p>
      <w:pPr>
        <w:pStyle w:val="BodyText"/>
      </w:pPr>
      <w:r>
        <w:t xml:space="preserve">Hypothèse</w:t>
      </w:r>
    </w:p>
    <w:p>
      <w:pPr>
        <w:pStyle w:val="BodyText"/>
      </w:pPr>
      <w:r>
        <w:t xml:space="preserve">O6, Ouverture aux positions non conventionnelles : 3 sur l’échelle de 1 à 5, niveau milieu de l’échelle. Avertissement de la bibliothèque : Le titre « Libéralisme »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Apport possible : Vous pouvez dialoguer avec des personnes de sensibilités très différentes. Vous pouvez peser les arguments au cas par cas. Coût possible : Vos positions peuvent varier selon les sujets, ce qui peut rendre votre avis difficile à prévoir. Il se peut que vous hésitiez à vous prononcer sur une question de principe. Question pour l’entretien : Sur quels sujets vos convictions sont-elles les plus arrêtées, et sur lesquels restent-elles ouvertes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Sur quels sujets vos convictions sont-elles les plus arrêtées, et sur lesquels restent-elles ouvertes ?</w:t>
      </w:r>
    </w:p>
    <w:p>
      <w:pPr>
        <w:pStyle w:val="FirstParagraph"/>
      </w:pPr>
      <w:r>
        <w:t xml:space="preserve">Bloc de la bibliothèque :</w:t>
      </w:r>
      <w:r>
        <w:t xml:space="preserve"> </w:t>
      </w:r>
      <w:r>
        <w:rPr>
          <w:rStyle w:val="VerbatimChar"/>
        </w:rPr>
        <w:t xml:space="preserve">O6/milieu</w:t>
      </w:r>
      <w:r>
        <w:t xml:space="preserve"> </w:t>
      </w:r>
      <w:r>
        <w:t xml:space="preserve">bloc non relu</w:t>
      </w:r>
    </w:p>
    <w:bookmarkEnd w:id="126"/>
    <w:bookmarkEnd w:id="127"/>
    <w:bookmarkStart w:id="134" w:name="KB-facettes-A"/>
    <w:p>
      <w:pPr>
        <w:pStyle w:val="Heading3"/>
      </w:pPr>
      <w:r>
        <w:t xml:space="preserve">Chapitre KB : facettes du domaine Agréabilité</w:t>
      </w:r>
    </w:p>
    <w:bookmarkStart w:id="128" w:name="n1-KB-facettes-A-1"/>
    <w:p>
      <w:pPr>
        <w:pStyle w:val="FirstParagraph"/>
      </w:pPr>
      <w:r>
        <w:t xml:space="preserve">Hypothèse</w:t>
      </w:r>
    </w:p>
    <w:p>
      <w:pPr>
        <w:pStyle w:val="BodyText"/>
      </w:pPr>
      <w:r>
        <w:t xml:space="preserve">A1, Confiance envers les autres : 3,5 sur l’échelle de 1 à 5, niveau plutôt haut. Avertissement de la bibliothèque : Le libellé « Confiance » désigne ici la confiance envers autrui, non la confiance en soi : les quatre affirmations portent sur ce que vous croyez des intentions et de la parole des autres. Vos réponses indiquent que vous accordez assez volontiers votre confiance et que vous prêtez le plus souvent de bonnes intentions aux autres. Cette attitude se décrit sans préjuger de ce que les autres font réellement. Apport possible : Vous pouvez faciliter la coopération en partant d’un a priori favorable. Vous pouvez créer un climat où les autres osent s’exprimer. Coût possible : Il se peut que vous releviez tardivement un écart entre ce qui est dit et ce qui est fait. Une déception peut survenir quand une attente de loyauté n’est pas satisfaite. Question pour l’entretien : Comment décidez-vous qu’une information mérite d’être vérifiée malgré votre confiance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décidez-vous qu’une information mérite d’être vérifiée malgré votre confiance ?</w:t>
      </w:r>
    </w:p>
    <w:p>
      <w:pPr>
        <w:pStyle w:val="FirstParagraph"/>
      </w:pPr>
      <w:r>
        <w:t xml:space="preserve">Bloc de la bibliothèque :</w:t>
      </w:r>
      <w:r>
        <w:t xml:space="preserve"> </w:t>
      </w:r>
      <w:r>
        <w:rPr>
          <w:rStyle w:val="VerbatimChar"/>
        </w:rPr>
        <w:t xml:space="preserve">A1/plutot_haut</w:t>
      </w:r>
      <w:r>
        <w:t xml:space="preserve"> </w:t>
      </w:r>
      <w:r>
        <w:t xml:space="preserve">bloc non relu</w:t>
      </w:r>
    </w:p>
    <w:bookmarkEnd w:id="128"/>
    <w:bookmarkStart w:id="129" w:name="n1-KB-facettes-A-2"/>
    <w:p>
      <w:pPr>
        <w:pStyle w:val="BodyText"/>
      </w:pPr>
      <w:r>
        <w:t xml:space="preserve">Hypothèse</w:t>
      </w:r>
    </w:p>
    <w:p>
      <w:pPr>
        <w:pStyle w:val="BodyText"/>
      </w:pPr>
      <w:r>
        <w:t xml:space="preserve">A2, Usage des autres à ses propres fins : 2,75 sur l’échelle de 1 à 5, niveau milieu de l’échelle. Avertissement de la bibliothèque : Le libellé « Moralité » est beaucoup plus large que ce qui est mesuré : les quatre affirmations portent seulement sur ce que vous déclarez de vos pratiques, non sur votre valeur morale ni sur votre honnêteté. Ce résultat repose sur votre seule déclaration ; il ne doit jamais servir à juger une personne.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Apport possible : Vous pouvez défendre vos intérêts tout en tenant compte de ceux des autres. Vous pouvez adapter votre manière d’agir aux règles propres à chaque situation. Coût possible : Il se peut que votre ligne de conduite semble varier selon les enjeux. Vous pouvez hésiter entre avancer pour vous et laisser la place à un autre. Question pour l’entretien : Dans quelles situations vous autorisez-vous à passer avant un autre, et dans lesquelles y renoncez-vous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quelles situations vous autorisez-vous à passer avant un autre, et dans lesquelles y renoncez-vous ?</w:t>
      </w:r>
    </w:p>
    <w:p>
      <w:pPr>
        <w:pStyle w:val="FirstParagraph"/>
      </w:pPr>
      <w:r>
        <w:t xml:space="preserve">Bloc de la bibliothèque :</w:t>
      </w:r>
      <w:r>
        <w:t xml:space="preserve"> </w:t>
      </w:r>
      <w:r>
        <w:rPr>
          <w:rStyle w:val="VerbatimChar"/>
        </w:rPr>
        <w:t xml:space="preserve">A2/milieu</w:t>
      </w:r>
      <w:r>
        <w:t xml:space="preserve"> </w:t>
      </w:r>
      <w:r>
        <w:t xml:space="preserve">bloc non relu</w:t>
      </w:r>
    </w:p>
    <w:bookmarkEnd w:id="129"/>
    <w:bookmarkStart w:id="130" w:name="n1-KB-facettes-A-3"/>
    <w:p>
      <w:pPr>
        <w:pStyle w:val="BodyText"/>
      </w:pPr>
      <w:r>
        <w:t xml:space="preserve">Hypothèse</w:t>
      </w:r>
    </w:p>
    <w:p>
      <w:pPr>
        <w:pStyle w:val="BodyText"/>
      </w:pPr>
      <w:r>
        <w:t xml:space="preserve">A3, Souci d’aider les autres : 3,5 sur l’échelle de 1 à 5, niveau plutôt haut. Vos réponses indiquent que vous aimez assez volontiers aider les autres et que vous vous préoccupez de ce qu’ils ressentent. Cela décrit une orientation vers autrui, sans préjuger de la qualité de l’aide apportée. Apport possible : Vous pouvez remarquer qu’un collègue traverse une période difficile. Vous pouvez créer un climat où demander de l’aide paraît naturel. Coût possible : Il se peut que votre disponibilité grignote le temps prévu pour vos propres tâches. Vous pouvez avoir du mal à refuser une demande qui arrive à contretemps. Question pour l’entretien : Comment protégez-vous le temps nécessaire à vos propres priorités quand on vous sollicite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protégez-vous le temps nécessaire à vos propres priorités quand on vous sollicite ?</w:t>
      </w:r>
    </w:p>
    <w:p>
      <w:pPr>
        <w:pStyle w:val="FirstParagraph"/>
      </w:pPr>
      <w:r>
        <w:t xml:space="preserve">Bloc de la bibliothèque :</w:t>
      </w:r>
      <w:r>
        <w:t xml:space="preserve"> </w:t>
      </w:r>
      <w:r>
        <w:rPr>
          <w:rStyle w:val="VerbatimChar"/>
        </w:rPr>
        <w:t xml:space="preserve">A3/plutot_haut</w:t>
      </w:r>
      <w:r>
        <w:t xml:space="preserve"> </w:t>
      </w:r>
      <w:r>
        <w:t xml:space="preserve">bloc non relu</w:t>
      </w:r>
    </w:p>
    <w:bookmarkEnd w:id="130"/>
    <w:bookmarkStart w:id="131" w:name="n1-KB-facettes-A-4"/>
    <w:p>
      <w:pPr>
        <w:pStyle w:val="BodyText"/>
      </w:pPr>
      <w:r>
        <w:t xml:space="preserve">Hypothèse</w:t>
      </w:r>
    </w:p>
    <w:p>
      <w:pPr>
        <w:pStyle w:val="BodyText"/>
      </w:pPr>
      <w:r>
        <w:t xml:space="preserve">A4, Coopération : 3,25 sur l’échelle de 1 à 5, niveau milieu de l’échelle. Avertissement de la bibliothèque : Le libellé « Coopération » est plus large que ce qui est mesuré : un résultat haut décrit surtout l’absence de confrontation ouverte, il ne dit pas si vous coopérez bien. Vos réponses se situent près du milieu de l’échelle : elles ne penchent nettement ni vers la confrontation ouverte ni vers son évitement. Seul, un résultat proche du milieu dit peu de choses : l’entretien de restitution sert à en préciser le sens. Apport possible : Vous pouvez choisir entre exprimer un désaccord et le laisser passer. Vous pouvez adapter votre façon de réagir à la personne et à l’enjeu. Coût possible : Votre façon de réagir peut sembler difficile à anticiper. Vous pouvez hésiter entre confronter et temporiser. Question pour l’entretien : Comment décidez-vous d’exprimer un désaccord ou de le laisser passer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Comment décidez-vous d’exprimer un désaccord ou de le laisser passer ?</w:t>
      </w:r>
    </w:p>
    <w:p>
      <w:pPr>
        <w:pStyle w:val="FirstParagraph"/>
      </w:pPr>
      <w:r>
        <w:t xml:space="preserve">Bloc de la bibliothèque :</w:t>
      </w:r>
      <w:r>
        <w:t xml:space="preserve"> </w:t>
      </w:r>
      <w:r>
        <w:rPr>
          <w:rStyle w:val="VerbatimChar"/>
        </w:rPr>
        <w:t xml:space="preserve">A4/milieu</w:t>
      </w:r>
      <w:r>
        <w:t xml:space="preserve"> </w:t>
      </w:r>
      <w:r>
        <w:t xml:space="preserve">bloc non relu</w:t>
      </w:r>
    </w:p>
    <w:bookmarkEnd w:id="131"/>
    <w:bookmarkStart w:id="132" w:name="n1-KB-facettes-A-5"/>
    <w:p>
      <w:pPr>
        <w:pStyle w:val="BodyText"/>
      </w:pPr>
      <w:r>
        <w:t xml:space="preserve">Hypothèse</w:t>
      </w:r>
    </w:p>
    <w:p>
      <w:pPr>
        <w:pStyle w:val="BodyText"/>
      </w:pPr>
      <w:r>
        <w:t xml:space="preserve">A5, Opinion de soi et mise en avant : 3,25 sur l’échelle de 1 à 5, niveau milieu de l’échelle. Avertissement de la bibliothèque : Le libellé « Modestie » est plus large que ce qui est mesuré : les quatre affirmations portent sur l’opinion que vous déclarez avoir de vous-même et sur le fait de la mettre en avant. Un résultat haut décrit une opinion de soi plus réservée, non une valeur ni un manque de confiance en soi.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Apport possible : Vous pouvez parler de vos réussites ou rester discret selon le contexte. Vous pouvez ajuster ce que vous dites de vous à votre interlocuteur. Coût possible : Il se peut que votre entourage ait du mal à cerner l’opinion que vous avez de vous. Vous pouvez hésiter sur la part de vos réussites qu’il convient de mettre en avant. Question pour l’entretien : Dans quelles situations jugez-vous utile de mettre vos réalisations en avant, et dans lesquelles préférez-vous les taire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quelles situations jugez-vous utile de mettre vos réalisations en avant, et dans lesquelles préférez-vous les taire ?</w:t>
      </w:r>
    </w:p>
    <w:p>
      <w:pPr>
        <w:pStyle w:val="FirstParagraph"/>
      </w:pPr>
      <w:r>
        <w:t xml:space="preserve">Bloc de la bibliothèque :</w:t>
      </w:r>
      <w:r>
        <w:t xml:space="preserve"> </w:t>
      </w:r>
      <w:r>
        <w:rPr>
          <w:rStyle w:val="VerbatimChar"/>
        </w:rPr>
        <w:t xml:space="preserve">A5/milieu</w:t>
      </w:r>
      <w:r>
        <w:t xml:space="preserve"> </w:t>
      </w:r>
      <w:r>
        <w:t xml:space="preserve">bloc non relu</w:t>
      </w:r>
    </w:p>
    <w:bookmarkEnd w:id="132"/>
    <w:bookmarkStart w:id="133" w:name="n1-KB-facettes-A-6"/>
    <w:p>
      <w:pPr>
        <w:pStyle w:val="BodyText"/>
      </w:pPr>
      <w:r>
        <w:t xml:space="preserve">Hypothèse</w:t>
      </w:r>
    </w:p>
    <w:p>
      <w:pPr>
        <w:pStyle w:val="BodyText"/>
      </w:pPr>
      <w:r>
        <w:t xml:space="preserve">A6, Compassion envers les personnes en difficulté : 3,5 sur l’échelle de 1 à 5, niveau plutôt haut. Avertissement de la bibliothèque : Le libellé « Sympathie » peut faire penser à l’amabilité dans les relations : les quatre affirmations portent en réalité sur la compassion envers les sans-abri, les personnes plus démunies et celles qui sont dans le besoin. Vos réponses indiquent que vous compatissez assez volontiers avec les personnes démunies ou dans le besoin. Cela décrit la place que ces situations prennent dans vos pensées, non ce que vous faites concrètement. Apport possible : Vous pouvez porter attention aux personnes vulnérables dans votre environnement de travail. Vous pouvez apporter un regard humain dans des décisions qui touchent des personnes. Coût possible : Il se peut que des situations difficiles pèsent sur votre humeur au-delà du moment. Vous pouvez avoir du mal à garder la distance nécessaire pour trancher. Question pour l’entretien : Comment conciliez-vous votre souci des personnes en difficulté et les contraintes d’une décision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conciliez-vous votre souci des personnes en difficulté et les contraintes d’une décision ?</w:t>
      </w:r>
    </w:p>
    <w:p>
      <w:pPr>
        <w:pStyle w:val="FirstParagraph"/>
      </w:pPr>
      <w:r>
        <w:t xml:space="preserve">Bloc de la bibliothèque :</w:t>
      </w:r>
      <w:r>
        <w:t xml:space="preserve"> </w:t>
      </w:r>
      <w:r>
        <w:rPr>
          <w:rStyle w:val="VerbatimChar"/>
        </w:rPr>
        <w:t xml:space="preserve">A6/plutot_haut</w:t>
      </w:r>
      <w:r>
        <w:t xml:space="preserve"> </w:t>
      </w:r>
      <w:r>
        <w:t xml:space="preserve">bloc non relu</w:t>
      </w:r>
    </w:p>
    <w:bookmarkEnd w:id="133"/>
    <w:bookmarkEnd w:id="134"/>
    <w:bookmarkStart w:id="141" w:name="KB-facettes-C"/>
    <w:p>
      <w:pPr>
        <w:pStyle w:val="Heading3"/>
      </w:pPr>
      <w:r>
        <w:t xml:space="preserve">Chapitre KB : facettes du domaine Conscience</w:t>
      </w:r>
    </w:p>
    <w:bookmarkStart w:id="135" w:name="n1-KB-facettes-C-1"/>
    <w:p>
      <w:pPr>
        <w:pStyle w:val="FirstParagraph"/>
      </w:pPr>
      <w:r>
        <w:t xml:space="preserve">Hypothèse</w:t>
      </w:r>
    </w:p>
    <w:p>
      <w:pPr>
        <w:pStyle w:val="BodyText"/>
      </w:pPr>
      <w:r>
        <w:t xml:space="preserve">C1, Confiance déclarée dans sa maîtrise des tâches : 4,25 sur l’échelle de 1 à 5, niveau haut. Avertissement de la bibliothèque : Cette facette mesure une confiance déclarée en sa propre maîtrise des tâches, non un savoir-faire démontré ni une performance réelle. Le titre « Auto-efficacité » ne doit jamais être lu comme une évaluation de ce que la personne sait faire. Vos réponses indiquent que vous vous reconnaissez presque toujours dans l’idée de réussir vos tâches, d’y exceller et de les gérer facilement. Il s’agit d’une confiance déclarée, qui ne dit rien à elle seule de la qualité réelle du travail accompli. Apport possible : Votre confiance peut vous permettre d’entreprendre des tâches exigeantes et d’entraîner d’autres personnes. Elle peut vous aider à poursuivre quand les premiers résultats tardent. Coût possible : Il se peut que vous mesuriez mal vos limites ou la complexité d’une situation nouvelle. Votre assurance peut décourager des collègues de vous signaler une difficulté ou une erreur. Question pour l’entretien : Quelles informations extérieures vous amèneraient à réviser votre jugement sur la qualité de votre travail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Quelles informations extérieures vous amèneraient à réviser votre jugement sur la qualité de votre travail ?</w:t>
      </w:r>
    </w:p>
    <w:p>
      <w:pPr>
        <w:pStyle w:val="FirstParagraph"/>
      </w:pPr>
      <w:r>
        <w:t xml:space="preserve">Bloc de la bibliothèque :</w:t>
      </w:r>
      <w:r>
        <w:t xml:space="preserve"> </w:t>
      </w:r>
      <w:r>
        <w:rPr>
          <w:rStyle w:val="VerbatimChar"/>
        </w:rPr>
        <w:t xml:space="preserve">C1/haut</w:t>
      </w:r>
      <w:r>
        <w:t xml:space="preserve"> </w:t>
      </w:r>
      <w:r>
        <w:t xml:space="preserve">bloc non relu</w:t>
      </w:r>
    </w:p>
    <w:bookmarkEnd w:id="135"/>
    <w:bookmarkStart w:id="136" w:name="n1-KB-facettes-C-2"/>
    <w:p>
      <w:pPr>
        <w:pStyle w:val="BodyText"/>
      </w:pPr>
      <w:r>
        <w:t xml:space="preserve">Hypothèse</w:t>
      </w:r>
    </w:p>
    <w:p>
      <w:pPr>
        <w:pStyle w:val="BodyText"/>
      </w:pPr>
      <w:r>
        <w:t xml:space="preserve">C2, Organisation et rangement : 4,5 sur l’échelle de 1 à 5, niveau haut. Avertissement de la bibliothèque : Le titre « Organisation » est plus large que ce qui est mesuré : les affirmations portent sur le rangement et l’ordre matériel de l’environnement personnel, non sur la planification ni sur l’organisation du travail. Vos réponses indiquent que vous aimez ranger et que vous laissez presque toujours chaque chose à sa place. Cela concerne l’ordre matériel de votre environnement, non la planification ni l’organisation de votre activité. Apport possible : Vous pouvez créer autour de vous un cadre matériel stable, où chacun retrouve ses repères. Votre soin peut réduire les oublis et les recherches d’objets. Coût possible : Il se peut que vous éprouviez de l’inconfort dans un lieu en désordre que vous ne maîtrisez pas. Vous pouvez en venir à ranger à la place des autres, au risque de créer de l’agacement. Question pour l’entretien : Qu’est-ce qui change pour vous quand un lieu reste en désordre malgré vos efforts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change pour vous quand un lieu reste en désordre malgré vos efforts ?</w:t>
      </w:r>
    </w:p>
    <w:p>
      <w:pPr>
        <w:pStyle w:val="FirstParagraph"/>
      </w:pPr>
      <w:r>
        <w:t xml:space="preserve">Bloc de la bibliothèque :</w:t>
      </w:r>
      <w:r>
        <w:t xml:space="preserve"> </w:t>
      </w:r>
      <w:r>
        <w:rPr>
          <w:rStyle w:val="VerbatimChar"/>
        </w:rPr>
        <w:t xml:space="preserve">C2/haut</w:t>
      </w:r>
      <w:r>
        <w:t xml:space="preserve"> </w:t>
      </w:r>
      <w:r>
        <w:t xml:space="preserve">bloc non relu</w:t>
      </w:r>
    </w:p>
    <w:bookmarkEnd w:id="136"/>
    <w:bookmarkStart w:id="137" w:name="n1-KB-facettes-C-3"/>
    <w:p>
      <w:pPr>
        <w:pStyle w:val="BodyText"/>
      </w:pPr>
      <w:r>
        <w:t xml:space="preserve">Hypothèse</w:t>
      </w:r>
    </w:p>
    <w:p>
      <w:pPr>
        <w:pStyle w:val="BodyText"/>
      </w:pPr>
      <w:r>
        <w:t xml:space="preserve">C3, Respect des engagements et des règles : 4,5 sur l’échelle de 1 à 5, niveau haut. Avertissement de la bibliothèque : Le titre « Respect » est plus large que ce qui est mesuré : les affirmations portent sur les promesses tenues, le fait de dire la vérité et le suivi des règles, tels que la personne les déclare. Il ne s’agit ni du respect envers autrui ni d’une vérification de l’honnêteté.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Apport possible : Vous pouvez servir de repère dans un groupe où les engagements comptent beaucoup. Vous pouvez contribuer à instaurer un climat où chacun sait ce qui est attendu. Coût possible : Il se peut que vous ayez du mal à comprendre un écart à la règle quand il a des raisons légitimes. Vous pouvez vous imposer une exigence élevée qui rend un engagement abandonné difficile à vivre pour vous. Question pour l’entretien : Que faites-vous lorsque deux règles ou deux engagements se contredisent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 faites-vous lorsque deux règles ou deux engagements se contredisent ?</w:t>
      </w:r>
    </w:p>
    <w:p>
      <w:pPr>
        <w:pStyle w:val="FirstParagraph"/>
      </w:pPr>
      <w:r>
        <w:t xml:space="preserve">Bloc de la bibliothèque :</w:t>
      </w:r>
      <w:r>
        <w:t xml:space="preserve"> </w:t>
      </w:r>
      <w:r>
        <w:rPr>
          <w:rStyle w:val="VerbatimChar"/>
        </w:rPr>
        <w:t xml:space="preserve">C3/haut</w:t>
      </w:r>
      <w:r>
        <w:t xml:space="preserve"> </w:t>
      </w:r>
      <w:r>
        <w:t xml:space="preserve">bloc non relu</w:t>
      </w:r>
    </w:p>
    <w:bookmarkEnd w:id="137"/>
    <w:bookmarkStart w:id="138" w:name="n1-KB-facettes-C-4"/>
    <w:p>
      <w:pPr>
        <w:pStyle w:val="BodyText"/>
      </w:pPr>
      <w:r>
        <w:t xml:space="preserve">Hypothèse</w:t>
      </w:r>
    </w:p>
    <w:p>
      <w:pPr>
        <w:pStyle w:val="BodyText"/>
      </w:pPr>
      <w:r>
        <w:t xml:space="preserve">C4, Effort et engagement au travail : 4,25 sur l’échelle de 1 à 5, niveau haut. Avertissement de la bibliothèque : Le titre « Persévérance »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Apport possible : Votre engagement peut permettre de mener à terme un projet qui demande un effort soutenu. Il peut entraîner une équipe lors d’une période chargée. Coût possible : Il se peut qu’un investissement soutenu sur la durée entraîne une fatigue ou un épuisement que vous remarquez tardivement. Vous pouvez porter une charge de travail qui empiète sur votre vie personnelle, ou fixer à votre entourage des attentes difficiles à suivre. Question pour l’entretien : Que se passerait-il, pour vous et pour votre travail, si vous réduisiez pendant un temps votre niveau d’investissement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 se passerait-il, pour vous et pour votre travail, si vous réduisiez pendant un temps votre niveau d’investissement ?</w:t>
      </w:r>
    </w:p>
    <w:p>
      <w:pPr>
        <w:pStyle w:val="FirstParagraph"/>
      </w:pPr>
      <w:r>
        <w:t xml:space="preserve">Bloc de la bibliothèque :</w:t>
      </w:r>
      <w:r>
        <w:t xml:space="preserve"> </w:t>
      </w:r>
      <w:r>
        <w:rPr>
          <w:rStyle w:val="VerbatimChar"/>
        </w:rPr>
        <w:t xml:space="preserve">C4/haut</w:t>
      </w:r>
      <w:r>
        <w:t xml:space="preserve"> </w:t>
      </w:r>
      <w:r>
        <w:t xml:space="preserve">bloc non relu</w:t>
      </w:r>
    </w:p>
    <w:bookmarkEnd w:id="138"/>
    <w:bookmarkStart w:id="139" w:name="n1-KB-facettes-C-5"/>
    <w:p>
      <w:pPr>
        <w:pStyle w:val="BodyText"/>
      </w:pPr>
      <w:r>
        <w:t xml:space="preserve">Hypothèse</w:t>
      </w:r>
    </w:p>
    <w:p>
      <w:pPr>
        <w:pStyle w:val="BodyText"/>
      </w:pPr>
      <w:r>
        <w:t xml:space="preserve">C5, Autodiscipline : 4 sur l’échelle de 1 à 5, niveau haut. Vos réponses indiquent que vous vous préparez presque toujours et que vous menez très régulièrement vos projets à terme. Démarrer une tâche ne semble vous poser, selon vos réponses, presque aucune difficulté. Apport possible : Vous pouvez mener un projet exigeant jusqu’à son terme. Vous pouvez donner à votre équipe des points d’appui prévisibles. Coût possible : Il se peut que l’imprévu vous demande un effort particulier. Vous pouvez assumer sans partage une charge de préparation que le groupe pourrait partager. Question pour l’entretien : Que se passe-t-il pour vous quand un plan préparé avec soin doit être abandonné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 se passe-t-il pour vous quand un plan préparé avec soin doit être abandonné ?</w:t>
      </w:r>
    </w:p>
    <w:p>
      <w:pPr>
        <w:pStyle w:val="FirstParagraph"/>
      </w:pPr>
      <w:r>
        <w:t xml:space="preserve">Bloc de la bibliothèque :</w:t>
      </w:r>
      <w:r>
        <w:t xml:space="preserve"> </w:t>
      </w:r>
      <w:r>
        <w:rPr>
          <w:rStyle w:val="VerbatimChar"/>
        </w:rPr>
        <w:t xml:space="preserve">C5/haut</w:t>
      </w:r>
      <w:r>
        <w:t xml:space="preserve"> </w:t>
      </w:r>
      <w:r>
        <w:t xml:space="preserve">bloc non relu</w:t>
      </w:r>
    </w:p>
    <w:bookmarkEnd w:id="139"/>
    <w:bookmarkStart w:id="140" w:name="n1-KB-facettes-C-6"/>
    <w:p>
      <w:pPr>
        <w:pStyle w:val="BodyText"/>
      </w:pPr>
      <w:r>
        <w:t xml:space="preserve">Hypothèse</w:t>
      </w:r>
    </w:p>
    <w:p>
      <w:pPr>
        <w:pStyle w:val="BodyText"/>
      </w:pPr>
      <w:r>
        <w:t xml:space="preserve">C6, Réflexion avant d’agir : 4 sur l’échelle de 1 à 5, niveau haut. Avertissement de la bibliothèque : Le titre « Prudence »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Vos réponses indiquent que vous réfléchissez presque toujours avant d’agir et que vous vous reconnaissez très peu dans l’idée de décider sur un coup de tête. Il s’agit d’un mode d’action déclaré, qui ne dit rien de la qualité des décisions ni d’un rapport au risque. Apport possible : Vous pouvez éviter des erreurs qu’un examen préalable permet de repérer. Vous pouvez donner de la stabilité aux décisions d’un groupe. Coût possible : Il se peut que le besoin de réfléchir longuement retarde une décision pour laquelle une action rapide aurait suffi. Vous pouvez avoir du mal à suivre un rythme d’action plus spontané que le vôtre. Question pour l’entretien : Comment savez-vous que vous avez assez réfléchi pour passer à l’action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savez-vous que vous avez assez réfléchi pour passer à l’action ?</w:t>
      </w:r>
    </w:p>
    <w:p>
      <w:pPr>
        <w:pStyle w:val="FirstParagraph"/>
      </w:pPr>
      <w:r>
        <w:t xml:space="preserve">Bloc de la bibliothèque :</w:t>
      </w:r>
      <w:r>
        <w:t xml:space="preserve"> </w:t>
      </w:r>
      <w:r>
        <w:rPr>
          <w:rStyle w:val="VerbatimChar"/>
        </w:rPr>
        <w:t xml:space="preserve">C6/haut</w:t>
      </w:r>
      <w:r>
        <w:t xml:space="preserve"> </w:t>
      </w:r>
      <w:r>
        <w:t xml:space="preserve">bloc non relu</w:t>
      </w:r>
    </w:p>
    <w:bookmarkEnd w:id="140"/>
    <w:bookmarkEnd w:id="141"/>
    <w:bookmarkStart w:id="143" w:name="KB-tensions"/>
    <w:p>
      <w:pPr>
        <w:pStyle w:val="Heading3"/>
      </w:pPr>
      <w:r>
        <w:t xml:space="preserve">Chapitre KB : tensions internes</w:t>
      </w:r>
    </w:p>
    <w:bookmarkStart w:id="142"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42"/>
    <w:bookmarkEnd w:id="143"/>
    <w:bookmarkStart w:id="148" w:name="KB-contribution"/>
    <w:p>
      <w:pPr>
        <w:pStyle w:val="Heading3"/>
      </w:pPr>
      <w:r>
        <w:t xml:space="preserve">Chapitre KB : profil de contribution</w:t>
      </w:r>
    </w:p>
    <w:bookmarkStart w:id="144"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44"/>
    <w:bookmarkStart w:id="145" w:name="n1-KB-contribution-2"/>
    <w:p>
      <w:pPr>
        <w:pStyle w:val="BodyText"/>
      </w:pPr>
      <w:r>
        <w:t xml:space="preserve">Hypothèse</w:t>
      </w:r>
    </w:p>
    <w:p>
      <w:pPr>
        <w:pStyle w:val="BodyText"/>
      </w:pPr>
      <w:r>
        <w:t xml:space="preserve">Points d’appui possibles, d’après les cinq facettes les plus éloignées du milieu de l’échelle : C2 Organisation et rangement (haut) : Vous pouvez créer autour de vous un cadre matériel stable, où chacun retrouve ses repères. C3 Respect des engagements et des règles (haut) : Vous pouvez servir de repère dans un groupe où les engagements comptent beaucoup. N3 Humeur et estime de soi (bas) : Votre aisance avec vous-même peut vous permettre de recevoir une critique sans la prendre pour une remise en cause personnelle. N6 Vulnérabilité au stress (bas) : Votre calme peut aider un groupe à garder le cap dans une situation tendue. C1 Confiance déclarée dans sa maîtrise des tâches (haut) : Votre confiance peut vous permettre d’entreprendre des tâches exigeantes et d’entraîner d’autres personnes. Il se peut que ces apports servent la tâche décrite ci-dessus dans le rôle « Garant de l'exécution ». Règle de lecture : Les facettes les plus éloignées du milieu sont celles où le texte de la bibliothèque décrit le plus nettement un apport possible. Les facettes engagées dans une tension interne sont celles où un coût possible est à explorer. Hypothèses sur la contribution de la personne, à confirmer en entretien, sans jugement de valeur.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Bloc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r>
        <w:t xml:space="preserve"> </w:t>
      </w:r>
      <w:r>
        <w:t xml:space="preserve">bloc non relu</w:t>
      </w:r>
    </w:p>
    <w:bookmarkEnd w:id="145"/>
    <w:bookmarkStart w:id="146" w:name="n1-KB-contribution-3"/>
    <w:p>
      <w:pPr>
        <w:pStyle w:val="BodyText"/>
      </w:pPr>
      <w:r>
        <w:t xml:space="preserve">Hypothèse</w:t>
      </w:r>
    </w:p>
    <w:p>
      <w:pPr>
        <w:pStyle w:val="BodyText"/>
      </w:pPr>
      <w:r>
        <w:t xml:space="preserve">Coûts possibles à explorer : C2 : Il se peut que vous éprouviez de l’inconfort dans un lieu en désordre que vous ne maîtrisez pas. C3 : Il se peut que vous ayez du mal à comprendre un écart à la règle quand il a des raisons légitimes. N3 : Il se peut que vous ayez du mal à comprendre un collègue dont l’humeur est plus changeante que la vôtre. N6 : Votre aisance sous pression peut vous faire minimiser la tension que ressentent vos interlocuteurs. C1 : Il se peut que vous mesuriez mal vos limites ou la complexité d’une situation nouvelle.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Bloc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r>
        <w:t xml:space="preserve"> </w:t>
      </w:r>
      <w:r>
        <w:t xml:space="preserve">bloc non relu</w:t>
      </w:r>
    </w:p>
    <w:bookmarkEnd w:id="146"/>
    <w:bookmarkStart w:id="147"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47"/>
    <w:bookmarkEnd w:id="148"/>
    <w:bookmarkStart w:id="154" w:name="KB-epanouissement"/>
    <w:p>
      <w:pPr>
        <w:pStyle w:val="Heading3"/>
      </w:pPr>
      <w:r>
        <w:t xml:space="preserve">Chapitre KB : conditions d’épanouissement</w:t>
      </w:r>
    </w:p>
    <w:bookmarkStart w:id="149"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49"/>
    <w:bookmarkStart w:id="150"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50"/>
    <w:bookmarkStart w:id="151"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51"/>
    <w:bookmarkStart w:id="152"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52"/>
    <w:bookmarkStart w:id="153" w:name="n1-KB-epanouissement-5"/>
    <w:p>
      <w:pPr>
        <w:pStyle w:val="FirstParagraph"/>
      </w:pPr>
      <w:r>
        <w:t xml:space="preserve">Hypothèse</w:t>
      </w:r>
    </w:p>
    <w:p>
      <w:pPr>
        <w:pStyle w:val="BodyText"/>
      </w:pPr>
      <w:r>
        <w:t xml:space="preserve">Conscience,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53"/>
    <w:bookmarkEnd w:id="154"/>
    <w:bookmarkStart w:id="156" w:name="KB-fiabilite"/>
    <w:p>
      <w:pPr>
        <w:pStyle w:val="Heading3"/>
      </w:pPr>
      <w:r>
        <w:t xml:space="preserve">Chapitre KB : fiabilité de la réponse</w:t>
      </w:r>
    </w:p>
    <w:bookmarkStart w:id="155"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55"/>
    <w:bookmarkEnd w:id="156"/>
    <w:bookmarkStart w:id="167" w:name="KB-plan"/>
    <w:p>
      <w:pPr>
        <w:pStyle w:val="Heading3"/>
      </w:pPr>
      <w:r>
        <w:t xml:space="preserve">Chapitre KB : plan de développement à 30, 60 et 90 jours</w:t>
      </w:r>
    </w:p>
    <w:bookmarkStart w:id="157" w:name="n1-KB-plan-1"/>
    <w:p>
      <w:pPr>
        <w:pStyle w:val="FirstParagraph"/>
      </w:pPr>
      <w:r>
        <w:t xml:space="preserve">Constaté</w:t>
      </w:r>
    </w:p>
    <w:p>
      <w:pPr>
        <w:pStyle w:val="BodyText"/>
      </w:pPr>
      <w:r>
        <w:t xml:space="preserve">Le plan de développement retient trois priorités, tirées des écarts les plus nets entre facettes d’un même domaine. Chacune est suivie à 30, 60 et 90 jours avec un consultant qualifié, et ne sert à aucune décision d’emploi.</w:t>
      </w:r>
    </w:p>
    <w:bookmarkEnd w:id="157"/>
    <w:bookmarkStart w:id="158" w:name="n1-KB-plan-2"/>
    <w:p>
      <w:pPr>
        <w:pStyle w:val="BodyText"/>
      </w:pPr>
      <w:r>
        <w:t xml:space="preserve">Hypothèse</w:t>
      </w:r>
    </w:p>
    <w:p>
      <w:pPr>
        <w:pStyle w:val="BodyText"/>
      </w:pPr>
      <w:r>
        <w:t xml:space="preserve">Priorité 1, domaine Ouverture : O6 « Ouverture aux positions non conventionnelles » à 3 (milieu de l’échelle) et O5 « Curiosité intellectuelle » à 2 (plutôt bas). Cet écart reste sous le seuil de 1,5 point qui définit une tension interne : il s’agit d’une piste de développement, non d’une tension relevée. Hypothèse de travail : la manière dont ces deux facettes s’expriment peut varier selon les situations.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 écart lui parle et dans quelles situations elle le perçoit.</w:t>
      </w:r>
    </w:p>
    <w:p>
      <w:pPr>
        <w:pStyle w:val="FirstParagraph"/>
      </w:pPr>
      <w:r>
        <w:t xml:space="preserve">Bloc de la bibliothèque :</w:t>
      </w:r>
      <w:r>
        <w:t xml:space="preserve"> </w:t>
      </w:r>
      <w:r>
        <w:rPr>
          <w:rStyle w:val="VerbatimChar"/>
        </w:rPr>
        <w:t xml:space="preserve">O6/milieu</w:t>
      </w:r>
      <w:r>
        <w:t xml:space="preserve"> </w:t>
      </w:r>
      <w:r>
        <w:rPr>
          <w:rStyle w:val="VerbatimChar"/>
        </w:rPr>
        <w:t xml:space="preserve">O5/plutot_bas</w:t>
      </w:r>
      <w:r>
        <w:t xml:space="preserve"> </w:t>
      </w:r>
      <w:r>
        <w:t xml:space="preserve">bloc non relu</w:t>
      </w:r>
    </w:p>
    <w:bookmarkEnd w:id="158"/>
    <w:bookmarkStart w:id="159" w:name="n1-KB-plan-3"/>
    <w:p>
      <w:pPr>
        <w:pStyle w:val="BodyText"/>
      </w:pPr>
      <w:r>
        <w:t xml:space="preserve">Hypothèse</w:t>
      </w:r>
    </w:p>
    <w:p>
      <w:pPr>
        <w:pStyle w:val="BodyText"/>
      </w:pPr>
      <w:r>
        <w:t xml:space="preserve">À 30 jours : avec le consultant qualifié, tenir l’entretien de restitution et repérer deux situations de travail récentes où « Ouverture aux positions non conventionnelles » et « Curiosité intellectuelle » ont conduit à des comportements différents ; question de départ de la bibliothèque : « Sur quels sujets vos convictions sont-elles les plus arrêtées, et sur lesquels restent-elles ouvertes ? » (bloc non relu). À 60 jours : choisir une idée nouvelle et un sujet à cadrer, et noter le temps consacré à chacun. À 90 jours : faire le point avec le consultant qualifié, relire les situations consignées, décider de conserver, d’ajuster ou d’abandonner la pratique,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O6/milieu</w:t>
      </w:r>
      <w:r>
        <w:t xml:space="preserve"> </w:t>
      </w:r>
      <w:r>
        <w:rPr>
          <w:rStyle w:val="VerbatimChar"/>
        </w:rPr>
        <w:t xml:space="preserve">O5/plutot_bas</w:t>
      </w:r>
      <w:r>
        <w:t xml:space="preserve"> </w:t>
      </w:r>
      <w:r>
        <w:t xml:space="preserve">bloc non relu</w:t>
      </w:r>
    </w:p>
    <w:bookmarkEnd w:id="159"/>
    <w:bookmarkStart w:id="160" w:name="n1-KB-plan-4"/>
    <w:p>
      <w:pPr>
        <w:pStyle w:val="BodyText"/>
      </w:pPr>
      <w:r>
        <w:t xml:space="preserve">Hypothèse</w:t>
      </w:r>
    </w:p>
    <w:p>
      <w:pPr>
        <w:pStyle w:val="BodyText"/>
      </w:pPr>
      <w:r>
        <w:t xml:space="preserve">Indicateurs : à 30 jours, au moins deux situations consignées ; à 60 jours, nombre de fois où la pratique a été essayée et effet noté dans le relevé de la personne ; à 90 jours, avis de la personne sur l’utilité de la pratique, noté de 1 à 5 lors du point final. Soutiens nécessaires : un consultant qualifié désigné par Tenga Conseil pour l’entretien et les points d’étape ; le rôle « Garant de l'exécution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160"/>
    <w:bookmarkStart w:id="161" w:name="n1-KB-plan-5"/>
    <w:p>
      <w:pPr>
        <w:pStyle w:val="FirstParagraph"/>
      </w:pPr>
      <w:r>
        <w:t xml:space="preserve">Hypothèse</w:t>
      </w:r>
    </w:p>
    <w:p>
      <w:pPr>
        <w:pStyle w:val="BodyText"/>
      </w:pPr>
      <w:r>
        <w:t xml:space="preserve">Priorité 2, domaine Névrosisme : N5 « Envies et tentations » à 2,5 (plutôt bas) et N3 « Humeur et estime de soi » à 1,75 (bas). Cet écart reste sous le seuil de 1,5 point qui définit une tension interne : il s’agit d’une piste de développement, non d’une tension relevée. Hypothèse de travail : la manière dont ces deux facettes s’expriment peut varier selon les situations.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 écart lui parle et dans quelles situations elle le perçoit.</w:t>
      </w:r>
    </w:p>
    <w:p>
      <w:pPr>
        <w:pStyle w:val="FirstParagraph"/>
      </w:pPr>
      <w:r>
        <w:t xml:space="preserve">Bloc de la bibliothèque :</w:t>
      </w:r>
      <w:r>
        <w:t xml:space="preserve"> </w:t>
      </w:r>
      <w:r>
        <w:rPr>
          <w:rStyle w:val="VerbatimChar"/>
        </w:rPr>
        <w:t xml:space="preserve">N5/plutot_bas</w:t>
      </w:r>
      <w:r>
        <w:t xml:space="preserve"> </w:t>
      </w:r>
      <w:r>
        <w:rPr>
          <w:rStyle w:val="VerbatimChar"/>
        </w:rPr>
        <w:t xml:space="preserve">N3/bas</w:t>
      </w:r>
      <w:r>
        <w:t xml:space="preserve"> </w:t>
      </w:r>
      <w:r>
        <w:t xml:space="preserve">bloc non relu</w:t>
      </w:r>
    </w:p>
    <w:bookmarkEnd w:id="161"/>
    <w:bookmarkStart w:id="162" w:name="n1-KB-plan-6"/>
    <w:p>
      <w:pPr>
        <w:pStyle w:val="BodyText"/>
      </w:pPr>
      <w:r>
        <w:t xml:space="preserve">Hypothèse</w:t>
      </w:r>
    </w:p>
    <w:p>
      <w:pPr>
        <w:pStyle w:val="BodyText"/>
      </w:pPr>
      <w:r>
        <w:t xml:space="preserve">À 30 jours : avec le consultant qualifié, tenir l’entretien de restitution et repérer deux situations de travail récentes où « Envies et tentations » et « Humeur et estime de soi » ont conduit à des comportements différents ; question de départ de la bibliothèque : « Quelles circonstances vous font céder à une envie, et comment vivez-vous ensuite ce moment ? » (bloc non relu). À 60 jours : tenir un court relevé hebdomadaire des moments de tension et de ce qui les a apaisés. À 90 jours : faire le point avec le consultant qualifié, relire les situations consignées, décider de conserver, d’ajuster ou d’abandonner la pratique,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N5/plutot_bas</w:t>
      </w:r>
      <w:r>
        <w:t xml:space="preserve"> </w:t>
      </w:r>
      <w:r>
        <w:rPr>
          <w:rStyle w:val="VerbatimChar"/>
        </w:rPr>
        <w:t xml:space="preserve">N3/bas</w:t>
      </w:r>
      <w:r>
        <w:t xml:space="preserve"> </w:t>
      </w:r>
      <w:r>
        <w:t xml:space="preserve">bloc non relu</w:t>
      </w:r>
    </w:p>
    <w:bookmarkEnd w:id="162"/>
    <w:bookmarkStart w:id="163" w:name="n1-KB-plan-7"/>
    <w:p>
      <w:pPr>
        <w:pStyle w:val="BodyText"/>
      </w:pPr>
      <w:r>
        <w:t xml:space="preserve">Hypothèse</w:t>
      </w:r>
    </w:p>
    <w:p>
      <w:pPr>
        <w:pStyle w:val="BodyText"/>
      </w:pPr>
      <w:r>
        <w:t xml:space="preserve">Indicateurs : à 30 jours, au moins deux situations consignées ; à 60 jours, nombre de fois où la pratique a été essayée et effet noté dans le relevé de la personne ; à 90 jours, avis de la personne sur l’utilité de la pratique, noté de 1 à 5 lors du point final. Soutiens nécessaires : un consultant qualifié désigné par Tenga Conseil pour l’entretien et les points d’étape ; le rôle « Garant de l'exécution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163"/>
    <w:bookmarkStart w:id="164" w:name="n1-KB-plan-8"/>
    <w:p>
      <w:pPr>
        <w:pStyle w:val="FirstParagraph"/>
      </w:pPr>
      <w:r>
        <w:t xml:space="preserve">Hypothèse</w:t>
      </w:r>
    </w:p>
    <w:p>
      <w:pPr>
        <w:pStyle w:val="BodyText"/>
      </w:pPr>
      <w:r>
        <w:t xml:space="preserve">Priorité 3, domaine Extraversion : E3 « Affirmation de soi » à 3,75 (plutôt haut) et E2 « Goût de la compagnie et des foules » à 3 (milieu de l’échelle). Cet écart reste sous le seuil de 1,5 point qui définit une tension interne : il s’agit d’une piste de développement, non d’une tension relevée. Hypothèse de travail : la manière dont ces deux facettes s’expriment peut varier selon les situations.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 écart lui parle et dans quelles situations elle le perçoit.</w:t>
      </w:r>
    </w:p>
    <w:p>
      <w:pPr>
        <w:pStyle w:val="FirstParagraph"/>
      </w:pPr>
      <w:r>
        <w:t xml:space="preserve">Bloc de la bibliothèque :</w:t>
      </w:r>
      <w:r>
        <w:t xml:space="preserve"> </w:t>
      </w:r>
      <w:r>
        <w:rPr>
          <w:rStyle w:val="VerbatimChar"/>
        </w:rPr>
        <w:t xml:space="preserve">E3/plutot_haut</w:t>
      </w:r>
      <w:r>
        <w:t xml:space="preserve"> </w:t>
      </w:r>
      <w:r>
        <w:rPr>
          <w:rStyle w:val="VerbatimChar"/>
        </w:rPr>
        <w:t xml:space="preserve">E2/milieu</w:t>
      </w:r>
      <w:r>
        <w:t xml:space="preserve"> </w:t>
      </w:r>
      <w:r>
        <w:t xml:space="preserve">bloc non relu</w:t>
      </w:r>
    </w:p>
    <w:bookmarkEnd w:id="164"/>
    <w:bookmarkStart w:id="165" w:name="n1-KB-plan-9"/>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 de départ de la bibliothèque : « Comment vous assurez-vous que chacun a pu s’exprimer avant que vous ne tranchiez ? » (bloc non relu). À 60 jours : choisir un type de réunion pour essayer une prise de parole plus ou moins fréquente et noter l’effet sur la décision. À 90 jours : faire le point avec le consultant qualifié, relire les situations consignées, décider de conserver, d’ajuster ou d’abandonner la pratique,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E3/plutot_haut</w:t>
      </w:r>
      <w:r>
        <w:t xml:space="preserve"> </w:t>
      </w:r>
      <w:r>
        <w:rPr>
          <w:rStyle w:val="VerbatimChar"/>
        </w:rPr>
        <w:t xml:space="preserve">E2/milieu</w:t>
      </w:r>
      <w:r>
        <w:t xml:space="preserve"> </w:t>
      </w:r>
      <w:r>
        <w:t xml:space="preserve">bloc non relu</w:t>
      </w:r>
    </w:p>
    <w:bookmarkEnd w:id="165"/>
    <w:bookmarkStart w:id="166" w:name="n1-KB-plan-10"/>
    <w:p>
      <w:pPr>
        <w:pStyle w:val="BodyText"/>
      </w:pPr>
      <w:r>
        <w:t xml:space="preserve">Hypothèse</w:t>
      </w:r>
    </w:p>
    <w:p>
      <w:pPr>
        <w:pStyle w:val="BodyText"/>
      </w:pPr>
      <w:r>
        <w:t xml:space="preserve">Indicateurs : à 30 jours, au moins deux situations consignées ; à 60 jours, nombre de fois où la pratique a été essayée et effet noté dans le relevé de la personne ; à 90 jours, avis de la personne sur l’utilité de la pratique, noté de 1 à 5 lors du point final. Soutiens nécessaires : un consultant qualifié désigné par Tenga Conseil pour l’entretien et les points d’étape ; le rôle « Garant de l'exécution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166"/>
    <w:bookmarkEnd w:id="167"/>
    <w:bookmarkStart w:id="171" w:name="SR-cadre"/>
    <w:p>
      <w:pPr>
        <w:pStyle w:val="Heading3"/>
      </w:pPr>
      <w:r>
        <w:t xml:space="preserve">SR : Salma R.</w:t>
      </w:r>
    </w:p>
    <w:p>
      <w:pPr>
        <w:pStyle w:val="FirstParagraph"/>
      </w:pPr>
      <w:r>
        <w:rPr>
          <w:b/>
          <w:bCs/>
        </w:rPr>
        <w:t xml:space="preserve">[SR]</w:t>
      </w:r>
    </w:p>
    <w:bookmarkStart w:id="168"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68"/>
    <w:bookmarkStart w:id="169"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69"/>
    <w:bookmarkStart w:id="170"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et sont repris tels quels ; chacun porte la mention « bloc non relu » tant qu’une relecture humaine n’a pas eu lieu.</w:t>
      </w:r>
    </w:p>
    <w:bookmarkEnd w:id="170"/>
    <w:bookmarkEnd w:id="171"/>
    <w:bookmarkStart w:id="182" w:name="SR-domaines"/>
    <w:p>
      <w:pPr>
        <w:pStyle w:val="Heading3"/>
      </w:pPr>
      <w:r>
        <w:t xml:space="preserve">Chapitre SR : les cinq domaines</w:t>
      </w:r>
    </w:p>
    <w:bookmarkStart w:id="172"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2"/>
    <w:bookmarkStart w:id="173"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3"/>
    <w:bookmarkStart w:id="174"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4"/>
    <w:bookmarkStart w:id="175"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6"/>
    <w:bookmarkStart w:id="177"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78"/>
    <w:bookmarkStart w:id="179"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9"/>
    <w:p>
      <w:pPr>
        <w:pStyle w:val="FirstParagraph"/>
      </w:pPr>
      <w:r>
        <w:t xml:space="preserve">Constaté</w:t>
      </w:r>
    </w:p>
    <w:p>
      <w:pPr>
        <w:pStyle w:val="BodyText"/>
      </w:pPr>
      <w:r>
        <w:t xml:space="preserve">Conscience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0"/>
    <w:bookmarkStart w:id="181" w:name="n1-SR-domaines-10"/>
    <w:p>
      <w:pPr>
        <w:pStyle w:val="BodyText"/>
      </w:pPr>
      <w:r>
        <w:t xml:space="preserve">Hypothèse</w:t>
      </w:r>
    </w:p>
    <w:p>
      <w:pPr>
        <w:pStyle w:val="BodyText"/>
      </w:pPr>
      <w:r>
        <w:t xml:space="preserve">Conscience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End w:id="182"/>
    <w:bookmarkStart w:id="189" w:name="SR-facettes-N"/>
    <w:p>
      <w:pPr>
        <w:pStyle w:val="Heading3"/>
      </w:pPr>
      <w:r>
        <w:t xml:space="preserve">Chapitre SR : facettes du domaine Névrosisme</w:t>
      </w:r>
    </w:p>
    <w:bookmarkStart w:id="183" w:name="n1-SR-facettes-N-1"/>
    <w:p>
      <w:pPr>
        <w:pStyle w:val="FirstParagraph"/>
      </w:pPr>
      <w:r>
        <w:t xml:space="preserve">Hypothèse</w:t>
      </w:r>
    </w:p>
    <w:p>
      <w:pPr>
        <w:pStyle w:val="BodyText"/>
      </w:pPr>
      <w:r>
        <w:t xml:space="preserve">N1, Inquiétude et appréhension : 3,25 sur l’échelle de 1 à 5, niveau milieu de l’échelle. Avertissement de la bibliothèque : Le titre de cette facette dans l’application est plus large que son contenu : les affirmations portent sur la tendance déclarée à s’inquiéter. Elle ne mesure ni ne dit rien de votre état de santé et n’est pas un diagnostic. Vos réponses se situent près du milieu de l’échelle : elles ne penchent nettement ni vers la sérénité ni vers l’inquiétude. Votre appréhension semble varier selon les enjeux et les périodes, ce que l’entretien de restitution permet de préciser. Apport possible : Vous pouvez adapter votre niveau de vigilance à l’importance de ce qui est en jeu. Votre inquiétude modérée peut vous aider à anticiper sans vous envahir. Coût possible : Vos réactions peuvent sembler difficiles à lire pour votre entourage, selon les jours. Vous pouvez hésiter sur le degré d’inquiétude à accorder à une situation nouvelle. Question pour l’entretien : Qu’est-ce qui, selon les périodes, fait passer votre inquiétude d’un niveau à l’autre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Qu’est-ce qui, selon les périodes, fait passer votre inquiétude d’un niveau à l’autre ?</w:t>
      </w:r>
    </w:p>
    <w:p>
      <w:pPr>
        <w:pStyle w:val="FirstParagraph"/>
      </w:pPr>
      <w:r>
        <w:t xml:space="preserve">Bloc de la bibliothèque :</w:t>
      </w:r>
      <w:r>
        <w:t xml:space="preserve"> </w:t>
      </w:r>
      <w:r>
        <w:rPr>
          <w:rStyle w:val="VerbatimChar"/>
        </w:rPr>
        <w:t xml:space="preserve">N1/milieu</w:t>
      </w:r>
      <w:r>
        <w:t xml:space="preserve"> </w:t>
      </w:r>
      <w:r>
        <w:t xml:space="preserve">bloc non relu</w:t>
      </w:r>
    </w:p>
    <w:bookmarkEnd w:id="183"/>
    <w:bookmarkStart w:id="184" w:name="n1-SR-facettes-N-2"/>
    <w:p>
      <w:pPr>
        <w:pStyle w:val="BodyText"/>
      </w:pPr>
      <w:r>
        <w:t xml:space="preserve">Hypothèse</w:t>
      </w:r>
    </w:p>
    <w:p>
      <w:pPr>
        <w:pStyle w:val="BodyText"/>
      </w:pPr>
      <w:r>
        <w:t xml:space="preserve">N2, Irritabilité et patience : 3,5 sur l’échelle de 1 à 5, niveau plutôt haut. Avertissement de la bibliothèque : Le titre de cette facette dans l’application est plus large que son contenu : les affirmations portent sur l’irritabilité et la patience au quotidien, non sur la manière dont vous exprimez ou gérez une colère. Vos réponses indiquent que l’irritation et l’impatience vous gagnent assez souvent. Il s’agit d’une tendance déclarée, jamais d’un diagnostic ni d’un jugement sur votre valeur. Apport possible : Votre sensibilité aux contrariétés peut vous faire relever rapidement ce qui dysfonctionne. Vous pouvez dire tôt ce qui ne va pas, ce qui peut éviter qu’un désaccord s’enkyste. Coût possible : Une irritation fréquente peut tendre vos échanges et user votre énergie. Il se peut que certains interlocuteurs hésitent à vous soumettre des nouvelles difficiles. Question pour l’entretien : Qu’est-ce qui vous aide à retrouver votre patience quand une contrariété s’installe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vous aide à retrouver votre patience quand une contrariété s’installe ?</w:t>
      </w:r>
    </w:p>
    <w:p>
      <w:pPr>
        <w:pStyle w:val="FirstParagraph"/>
      </w:pPr>
      <w:r>
        <w:t xml:space="preserve">Bloc de la bibliothèque :</w:t>
      </w:r>
      <w:r>
        <w:t xml:space="preserve"> </w:t>
      </w:r>
      <w:r>
        <w:rPr>
          <w:rStyle w:val="VerbatimChar"/>
        </w:rPr>
        <w:t xml:space="preserve">N2/plutot_haut</w:t>
      </w:r>
      <w:r>
        <w:t xml:space="preserve"> </w:t>
      </w:r>
      <w:r>
        <w:t xml:space="preserve">bloc non relu</w:t>
      </w:r>
    </w:p>
    <w:bookmarkEnd w:id="184"/>
    <w:bookmarkStart w:id="185" w:name="n1-SR-facettes-N-3"/>
    <w:p>
      <w:pPr>
        <w:pStyle w:val="BodyText"/>
      </w:pPr>
      <w:r>
        <w:t xml:space="preserve">Hypothèse</w:t>
      </w:r>
    </w:p>
    <w:p>
      <w:pPr>
        <w:pStyle w:val="BodyText"/>
      </w:pPr>
      <w:r>
        <w:t xml:space="preserve">N3, Humeur et estime de soi : 3 sur l’échelle de 1 à 5, niveau milieu de l’échelle. Avertissement de la bibliothèque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Vos réponses se situent près du milieu de l’échelle : elles ne penchent nettement ni vers un confort constant avec vous-même ni vers des moments fréquents de tristesse. Votre humeur et le regard que vous portez sur vous semblent varier selon les périodes et les contextes. Apport possible : Vous pouvez vous remettre en question sans perdre confiance dans l’ensemble de vos choix. Cette variabilité peut vous rendre sensible aux difficultés des autres. Coût possible : Votre entrain peut sembler irrégulier à votre entourage, qui ne sait pas toujours comment vous aborder. Vous pouvez avoir du mal à identifier ce qui fait basculer vos journées d’un côté ou de l’autre. Question pour l’entretien : Qu’est-ce qui fait varier votre humeur et le regard que vous portez sur vous d’une période à l’autre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Qu’est-ce qui fait varier votre humeur et le regard que vous portez sur vous d’une période à l’autre ?</w:t>
      </w:r>
    </w:p>
    <w:p>
      <w:pPr>
        <w:pStyle w:val="FirstParagraph"/>
      </w:pPr>
      <w:r>
        <w:t xml:space="preserve">Bloc de la bibliothèque :</w:t>
      </w:r>
      <w:r>
        <w:t xml:space="preserve"> </w:t>
      </w:r>
      <w:r>
        <w:rPr>
          <w:rStyle w:val="VerbatimChar"/>
        </w:rPr>
        <w:t xml:space="preserve">N3/milieu</w:t>
      </w:r>
      <w:r>
        <w:t xml:space="preserve"> </w:t>
      </w:r>
      <w:r>
        <w:t xml:space="preserve">bloc non relu</w:t>
      </w:r>
    </w:p>
    <w:bookmarkEnd w:id="185"/>
    <w:bookmarkStart w:id="186" w:name="n1-SR-facettes-N-4"/>
    <w:p>
      <w:pPr>
        <w:pStyle w:val="BodyText"/>
      </w:pPr>
      <w:r>
        <w:t xml:space="preserve">Hypothèse</w:t>
      </w:r>
    </w:p>
    <w:p>
      <w:pPr>
        <w:pStyle w:val="BodyText"/>
      </w:pPr>
      <w:r>
        <w:t xml:space="preserve">N4, Réserve en situation sociale : 2,75 sur l’échelle de 1 à 5, niveau milieu de l’échelle. Avertissement de la bibliothèque : Le titre de cette facette dans l’application est plus large que son contenu : les affirmations portent sur l’aisance déclarée en situation sociale, non sur la conscience de soi au sens large. Elle ne dit rien de votre valeur ni de votre état de santé. Vos réponses se situent près du milieu de l’échelle : elles ne penchent nettement ni vers l’aisance en toute situation sociale ni vers la réserve. Votre degré d’aisance semble dépendre des personnes présentes et de l’enjeu, ce que l’entretien de restitution permet de préciser. Apport possible : Vous pouvez vous adapter à des cercles très différents, plus ouverts avec des proches et plus mesurés avec des inconnus. Cette souplesse peut vous aider à choisir le moment où prendre la place que vous souhaitez. Coût possible : Votre aisance variable peut donner à votre entourage une image différente de vous selon le contexte. Vous pouvez hésiter à aller vers quelqu’un quand vous ne savez pas comment il réagira. Question pour l’entretien : Avec quelles personnes ou dans quels lieux votre aisance change-t-elle le plus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Avec quelles personnes ou dans quels lieux votre aisance change-t-elle le plus ?</w:t>
      </w:r>
    </w:p>
    <w:p>
      <w:pPr>
        <w:pStyle w:val="FirstParagraph"/>
      </w:pPr>
      <w:r>
        <w:t xml:space="preserve">Bloc de la bibliothèque :</w:t>
      </w:r>
      <w:r>
        <w:t xml:space="preserve"> </w:t>
      </w:r>
      <w:r>
        <w:rPr>
          <w:rStyle w:val="VerbatimChar"/>
        </w:rPr>
        <w:t xml:space="preserve">N4/milieu</w:t>
      </w:r>
      <w:r>
        <w:t xml:space="preserve"> </w:t>
      </w:r>
      <w:r>
        <w:t xml:space="preserve">bloc non relu</w:t>
      </w:r>
    </w:p>
    <w:bookmarkEnd w:id="186"/>
    <w:bookmarkStart w:id="187" w:name="n1-SR-facettes-N-5"/>
    <w:p>
      <w:pPr>
        <w:pStyle w:val="BodyText"/>
      </w:pPr>
      <w:r>
        <w:t xml:space="preserve">Hypothèse</w:t>
      </w:r>
    </w:p>
    <w:p>
      <w:pPr>
        <w:pStyle w:val="BodyText"/>
      </w:pPr>
      <w:r>
        <w:t xml:space="preserve">N5, Envies et tentations : 3,5 sur l’échelle de 1 à 5, niveau plutôt haut. Avertissement de la bibliothèque : Le titre de cette facette dans l’application est plus large que son contenu : les affirmations portent sur la maîtrise déclarée des envies et des tentations, sans viser aucun domaine précis. Cette lecture ne porte aucun jugement sur vos choix ni sur votre mode de vie. Vos réponses indiquent que vous vous laissez assez souvent tenter et que vous vous accordez volontiers des folies. Il s’agit d’une tendance déclarée, sans jugement sur vos choix ni sur votre valeur. Apport possible : Votre spontanéité peut vous faire saisir une occasion avant qu’elle ne passe. Vous pouvez apporter de l’entrain et de l’inattendu dans un groupe. Coût possible : Il se peut que des décisions prises sur l’élan demandent ensuite des ajustements. Vous pouvez avoir du mal à tenir un plan qui suppose de renoncer à des occasions séduisantes. Question pour l’entretien : Dans quels domaines suivre vos envies vous convient-il, et dans lesquels aimeriez-vous vous donner un cadre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Dans quels domaines suivre vos envies vous convient-il, et dans lesquels aimeriez-vous vous donner un cadre ?</w:t>
      </w:r>
    </w:p>
    <w:p>
      <w:pPr>
        <w:pStyle w:val="FirstParagraph"/>
      </w:pPr>
      <w:r>
        <w:t xml:space="preserve">Bloc de la bibliothèque :</w:t>
      </w:r>
      <w:r>
        <w:t xml:space="preserve"> </w:t>
      </w:r>
      <w:r>
        <w:rPr>
          <w:rStyle w:val="VerbatimChar"/>
        </w:rPr>
        <w:t xml:space="preserve">N5/plutot_haut</w:t>
      </w:r>
      <w:r>
        <w:t xml:space="preserve"> </w:t>
      </w:r>
      <w:r>
        <w:t xml:space="preserve">bloc non relu</w:t>
      </w:r>
    </w:p>
    <w:bookmarkEnd w:id="187"/>
    <w:bookmarkStart w:id="188" w:name="n1-SR-facettes-N-6"/>
    <w:p>
      <w:pPr>
        <w:pStyle w:val="BodyText"/>
      </w:pPr>
      <w:r>
        <w:t xml:space="preserve">Hypothèse</w:t>
      </w:r>
    </w:p>
    <w:p>
      <w:pPr>
        <w:pStyle w:val="BodyText"/>
      </w:pPr>
      <w:r>
        <w:t xml:space="preserve">N6, Vulnérabilité au stress : 3 sur l’échelle de 1 à 5, niveau milieu de l’échelle. Vos réponses se situent près du milieu de l’échelle : elles ne penchent nettement ni vers le calme ni vers la sensibilité au stress. Seul, un résultat proche du milieu dit peu de choses : l’entretien de restitution sert à en préciser le sens. Apport possible : Vous pouvez ajuster votre façon de réagir selon l’enjeu. Votre sensibilité aux tensions peut vous aider à repérer ce qui ne va pas, sans vous absorber. Coût possible : Vos réactions peuvent sembler difficiles à anticiper pour votre entourage. Vous pouvez hésiter sur l’attitude à adopter quand la pression est inhabituelle. Question pour l’entretien : Dans quelles circonstances votre façon de réagir change-t-elle le plus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quelles circonstances votre façon de réagir change-t-elle le plus ?</w:t>
      </w:r>
    </w:p>
    <w:p>
      <w:pPr>
        <w:pStyle w:val="FirstParagraph"/>
      </w:pPr>
      <w:r>
        <w:t xml:space="preserve">Bloc de la bibliothèque :</w:t>
      </w:r>
      <w:r>
        <w:t xml:space="preserve"> </w:t>
      </w:r>
      <w:r>
        <w:rPr>
          <w:rStyle w:val="VerbatimChar"/>
        </w:rPr>
        <w:t xml:space="preserve">N6/milieu</w:t>
      </w:r>
      <w:r>
        <w:t xml:space="preserve"> </w:t>
      </w:r>
      <w:r>
        <w:t xml:space="preserve">bloc non relu</w:t>
      </w:r>
    </w:p>
    <w:bookmarkEnd w:id="188"/>
    <w:bookmarkEnd w:id="189"/>
    <w:bookmarkStart w:id="196" w:name="SR-facettes-E"/>
    <w:p>
      <w:pPr>
        <w:pStyle w:val="Heading3"/>
      </w:pPr>
      <w:r>
        <w:t xml:space="preserve">Chapitre SR : facettes du domaine Extraversion</w:t>
      </w:r>
    </w:p>
    <w:bookmarkStart w:id="190" w:name="n1-SR-facettes-E-1"/>
    <w:p>
      <w:pPr>
        <w:pStyle w:val="FirstParagraph"/>
      </w:pPr>
      <w:r>
        <w:t xml:space="preserve">Hypothèse</w:t>
      </w:r>
    </w:p>
    <w:p>
      <w:pPr>
        <w:pStyle w:val="BodyText"/>
      </w:pPr>
      <w:r>
        <w:t xml:space="preserve">E1, Aisance à nouer des liens : 4,25 sur l’échelle de 1 à 5, niveau haut. Avertissement de la bibliothèque : Le titre « Bienveillance » est plus large que ce que mesurent les quatre affirmations : elles portent sur la facilité à nouer des liens et à se sentir à l’aise avec les gens, non sur la bienveillance. Ce résultat ne dit rien de votre attitude envers autrui.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Apport possible : Vous pouvez créer rapidement un climat de confiance dans un groupe nouvellement formé. Vous pouvez servir de point de jonction entre des personnes qui ne se connaissent pas. Coût possible : Il se peut que l’on vous sollicite de toutes parts, au détriment de votre temps de récupération. Votre aisance peut vous faire sous-estimer le temps qu’exige une relation de confiance. Question pour l’entretien : Parmi vos nombreux contacts, lesquels comptent le plus pour vous, et comment les entretenez-vous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Parmi vos nombreux contacts, lesquels comptent le plus pour vous, et comment les entretenez-vous ?</w:t>
      </w:r>
    </w:p>
    <w:p>
      <w:pPr>
        <w:pStyle w:val="FirstParagraph"/>
      </w:pPr>
      <w:r>
        <w:t xml:space="preserve">Bloc de la bibliothèque :</w:t>
      </w:r>
      <w:r>
        <w:t xml:space="preserve"> </w:t>
      </w:r>
      <w:r>
        <w:rPr>
          <w:rStyle w:val="VerbatimChar"/>
        </w:rPr>
        <w:t xml:space="preserve">E1/haut</w:t>
      </w:r>
      <w:r>
        <w:t xml:space="preserve"> </w:t>
      </w:r>
      <w:r>
        <w:t xml:space="preserve">bloc non relu</w:t>
      </w:r>
    </w:p>
    <w:bookmarkEnd w:id="190"/>
    <w:bookmarkStart w:id="191" w:name="n1-SR-facettes-E-2"/>
    <w:p>
      <w:pPr>
        <w:pStyle w:val="BodyText"/>
      </w:pPr>
      <w:r>
        <w:t xml:space="preserve">Hypothèse</w:t>
      </w:r>
    </w:p>
    <w:p>
      <w:pPr>
        <w:pStyle w:val="BodyText"/>
      </w:pPr>
      <w:r>
        <w:t xml:space="preserve">E2, Goût de la compagnie et des foules : 4 sur l’échelle de 1 à 5, niveau haut. Avertissement de la bibliothèque : Le titre « Conformisme » ne correspond pas à ce que mesurent les quatre affirmations : elles portent sur le goût de la compagnie, des fêtes et des foules, non sur la tendance à se conformer aux usages ou aux autres. Ce résultat ne dit rien de votre rapport aux règles ni à l’opinion des autres. Vos réponses indiquent que vous adorez les grandes fêtes, que vous parlez à beaucoup de monde et que vous évitez rarement les foules. Cela décrit un goût pour la compagnie nombreuse, non un jugement sur vos relations. Apport possible : Vous pouvez trouver votre énergie dans un cadre animé et la transmettre à ceux qui vous entourent. Vous pouvez aisément prendre la parole devant une assemblée nombreuse. Coût possible : Il se peut que le travail en solitude ou le silence vous paraisse long. Votre goût pour l’animation peut sembler envahissant à ceux qui préfèrent le calme. Question pour l’entretien : Comment vivez-vous les périodes où vous avez peu de monde autour de vous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vivez-vous les périodes où vous avez peu de monde autour de vous ?</w:t>
      </w:r>
    </w:p>
    <w:p>
      <w:pPr>
        <w:pStyle w:val="FirstParagraph"/>
      </w:pPr>
      <w:r>
        <w:t xml:space="preserve">Bloc de la bibliothèque :</w:t>
      </w:r>
      <w:r>
        <w:t xml:space="preserve"> </w:t>
      </w:r>
      <w:r>
        <w:rPr>
          <w:rStyle w:val="VerbatimChar"/>
        </w:rPr>
        <w:t xml:space="preserve">E2/haut</w:t>
      </w:r>
      <w:r>
        <w:t xml:space="preserve"> </w:t>
      </w:r>
      <w:r>
        <w:t xml:space="preserve">bloc non relu</w:t>
      </w:r>
    </w:p>
    <w:bookmarkEnd w:id="191"/>
    <w:bookmarkStart w:id="192" w:name="n1-SR-facettes-E-3"/>
    <w:p>
      <w:pPr>
        <w:pStyle w:val="BodyText"/>
      </w:pPr>
      <w:r>
        <w:t xml:space="preserve">Hypothèse</w:t>
      </w:r>
    </w:p>
    <w:p>
      <w:pPr>
        <w:pStyle w:val="BodyText"/>
      </w:pPr>
      <w:r>
        <w:t xml:space="preserve">E3, Affirmation de soi : 3,5 sur l’échelle de 1 à 5, niveau plutôt haut. Vos réponses indiquent que vous prenez assez volontiers la direction des opérations. Cette tendance concerne l’action et la prise d’initiative ; elle ne dit rien de la qualité du travail accompli. Apport possible : Vous pouvez donner un cap quand un groupe tâtonne. Vous pouvez décider rapidement quand le temps manque. Coût possible : Il se peut que vos interlocuteurs n’aient pas le temps de proposer avant que vous ayez avancé. Votre rythme d’initiative peut être perçu comme de l’impatience. Question pour l’entretien : Comment vous assurez-vous que chacun a pu s’exprimer avant que vous ne tranchiez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vous assurez-vous que chacun a pu s’exprimer avant que vous ne tranchiez ?</w:t>
      </w:r>
    </w:p>
    <w:p>
      <w:pPr>
        <w:pStyle w:val="FirstParagraph"/>
      </w:pPr>
      <w:r>
        <w:t xml:space="preserve">Bloc de la bibliothèque :</w:t>
      </w:r>
      <w:r>
        <w:t xml:space="preserve"> </w:t>
      </w:r>
      <w:r>
        <w:rPr>
          <w:rStyle w:val="VerbatimChar"/>
        </w:rPr>
        <w:t xml:space="preserve">E3/plutot_haut</w:t>
      </w:r>
      <w:r>
        <w:t xml:space="preserve"> </w:t>
      </w:r>
      <w:r>
        <w:t xml:space="preserve">bloc non relu</w:t>
      </w:r>
    </w:p>
    <w:bookmarkEnd w:id="192"/>
    <w:bookmarkStart w:id="193" w:name="n1-SR-facettes-E-4"/>
    <w:p>
      <w:pPr>
        <w:pStyle w:val="BodyText"/>
      </w:pPr>
      <w:r>
        <w:t xml:space="preserve">Hypothèse</w:t>
      </w:r>
    </w:p>
    <w:p>
      <w:pPr>
        <w:pStyle w:val="BodyText"/>
      </w:pPr>
      <w:r>
        <w:t xml:space="preserve">E4, Niveau d’activité : 4 sur l’échelle de 1 à 5, niveau haut. Vos réponses indiquent que vous avez presque toujours quelque chose à faire, que vous restez en mouvement et que vous aimez peu ralentir. Cela décrit un rythme d’activité, non une quantité de travail utile ni la qualité de ce qui est accompli. Apport possible : Vous pouvez avancer sur de nombreux sujets en parallèle et maintenir une cadence soutenue. Vous pouvez donner de l’élan à une équipe qui manque d’entrain. Coût possible : Il se peut que le repos vous paraisse difficile, même quand il serait utile. Votre rythme peut fatiguer ceux qui ne peuvent pas le suivre. Question pour l’entretien : Que se passe-t-il pour vous quand vous devez ralentir ou attendre sans rien faire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 se passe-t-il pour vous quand vous devez ralentir ou attendre sans rien faire ?</w:t>
      </w:r>
    </w:p>
    <w:p>
      <w:pPr>
        <w:pStyle w:val="FirstParagraph"/>
      </w:pPr>
      <w:r>
        <w:t xml:space="preserve">Bloc de la bibliothèque :</w:t>
      </w:r>
      <w:r>
        <w:t xml:space="preserve"> </w:t>
      </w:r>
      <w:r>
        <w:rPr>
          <w:rStyle w:val="VerbatimChar"/>
        </w:rPr>
        <w:t xml:space="preserve">E4/haut</w:t>
      </w:r>
      <w:r>
        <w:t xml:space="preserve"> </w:t>
      </w:r>
      <w:r>
        <w:t xml:space="preserve">bloc non relu</w:t>
      </w:r>
    </w:p>
    <w:bookmarkEnd w:id="193"/>
    <w:bookmarkStart w:id="194" w:name="n1-SR-facettes-E-5"/>
    <w:p>
      <w:pPr>
        <w:pStyle w:val="BodyText"/>
      </w:pPr>
      <w:r>
        <w:t xml:space="preserve">Hypothèse</w:t>
      </w:r>
    </w:p>
    <w:p>
      <w:pPr>
        <w:pStyle w:val="BodyText"/>
      </w:pPr>
      <w:r>
        <w:t xml:space="preserve">E5, Goût de l’aventure et du risque : 4,5 sur l’échelle de 1 à 5, niveau haut. Avertissement de la bibliothèque : Le titre « Enthousiasme » est plus large que ce que mesurent les quatre affirmations : elles portent sur le goût des sensations intenses, de l’aventure et de la témérité, non sur l’entrain ou la motivation. Ce résultat ne dit rien de votre implication dans votre travail. Vos réponses indiquent que vous adorez les sensations intenses, que vous cherchez l’aventure et que vous aimez agir de façon téméraire. Cela décrit un attrait pour l’intensité et le risque, non un jugement sur votre façon de vivre. Apport possible : Vous pouvez entrer dans une situation inconnue sans attendre que tout soit certain. Vous pouvez entraîner un groupe vers des projets qui sortent de l’ordinaire. Coût possible : Il se peut que des risques soient pris plus vite que votre entourage ne le souhaiterait. Un environnement très cadré ou très routinier peut vous peser. Question pour l’entretien : Comment décidez-vous de vous lancer ou non quand une situation vous attire par son intensité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décidez-vous de vous lancer ou non quand une situation vous attire par son intensité ?</w:t>
      </w:r>
    </w:p>
    <w:p>
      <w:pPr>
        <w:pStyle w:val="FirstParagraph"/>
      </w:pPr>
      <w:r>
        <w:t xml:space="preserve">Bloc de la bibliothèque :</w:t>
      </w:r>
      <w:r>
        <w:t xml:space="preserve"> </w:t>
      </w:r>
      <w:r>
        <w:rPr>
          <w:rStyle w:val="VerbatimChar"/>
        </w:rPr>
        <w:t xml:space="preserve">E5/haut</w:t>
      </w:r>
      <w:r>
        <w:t xml:space="preserve"> </w:t>
      </w:r>
      <w:r>
        <w:t xml:space="preserve">bloc non relu</w:t>
      </w:r>
    </w:p>
    <w:bookmarkEnd w:id="194"/>
    <w:bookmarkStart w:id="195" w:name="n1-SR-facettes-E-6"/>
    <w:p>
      <w:pPr>
        <w:pStyle w:val="BodyText"/>
      </w:pPr>
      <w:r>
        <w:t xml:space="preserve">Hypothèse</w:t>
      </w:r>
    </w:p>
    <w:p>
      <w:pPr>
        <w:pStyle w:val="BodyText"/>
      </w:pPr>
      <w:r>
        <w:t xml:space="preserve">E6, Joie de vivre et regard positif : 4,5 sur l’échelle de 1 à 5, niveau haut. Vos réponses indiquent que vous rayonnez de joie, que vous avez beaucoup de plaisir et que vous adorez la vie. Cela décrit un ressenti déclaré, qui ne dit rien de la justesse du regard porté sur les situations. Apport possible : Vous pouvez soutenir l’énergie et la motivation d’un groupe dans une période exigeante. Votre goût de la vie peut rendre les échanges avec vous agréables. Coût possible : Il se peut que votre bonne humeur paraisse déplacée à certains quand la situation est grave. Vous pouvez avoir du mal à entendre ou à exprimer des préoccupations qui contrastent avec l’ambiance. Question pour l’entretien : Comment réagissez-vous quand votre entourage ne partage pas votre humeur du moment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réagissez-vous quand votre entourage ne partage pas votre humeur du moment ?</w:t>
      </w:r>
    </w:p>
    <w:p>
      <w:pPr>
        <w:pStyle w:val="FirstParagraph"/>
      </w:pPr>
      <w:r>
        <w:t xml:space="preserve">Bloc de la bibliothèque :</w:t>
      </w:r>
      <w:r>
        <w:t xml:space="preserve"> </w:t>
      </w:r>
      <w:r>
        <w:rPr>
          <w:rStyle w:val="VerbatimChar"/>
        </w:rPr>
        <w:t xml:space="preserve">E6/haut</w:t>
      </w:r>
      <w:r>
        <w:t xml:space="preserve"> </w:t>
      </w:r>
      <w:r>
        <w:t xml:space="preserve">bloc non relu</w:t>
      </w:r>
    </w:p>
    <w:bookmarkEnd w:id="195"/>
    <w:bookmarkEnd w:id="196"/>
    <w:bookmarkStart w:id="203" w:name="SR-facettes-O"/>
    <w:p>
      <w:pPr>
        <w:pStyle w:val="Heading3"/>
      </w:pPr>
      <w:r>
        <w:t xml:space="preserve">Chapitre SR : facettes du domaine Ouverture</w:t>
      </w:r>
    </w:p>
    <w:bookmarkStart w:id="197" w:name="n1-SR-facettes-O-1"/>
    <w:p>
      <w:pPr>
        <w:pStyle w:val="FirstParagraph"/>
      </w:pPr>
      <w:r>
        <w:t xml:space="preserve">Hypothèse</w:t>
      </w:r>
    </w:p>
    <w:p>
      <w:pPr>
        <w:pStyle w:val="BodyText"/>
      </w:pPr>
      <w:r>
        <w:t xml:space="preserve">O1, Imagination et rêverie : 4,75 sur l’échelle de 1 à 5, niveau haut. Vos réponses indiquent un goût très marqué pour l’imagination, la rêverie et le fait de se perdre dans ses idées et ses pensées. Cette tendance décrit une manière d’occuper son esprit ; elle ne dit rien de la valeur des idées produites. Apport possible : Vous pouvez enrichir un projet de scénarios et d’images que d’autres n’auraient pas envisagés. Votre vie intérieure peut vous offrir une source d’idées quand l’environnement est pauvre en stimulation. Coût possible : Il se peut que vous perdiez le fil d’une conversation ou d’une consigne quand vos pensées s’emballent. Vos idées peuvent rester à l’état de projets imaginés, faute d’étapes concrètes pour les réaliser. Question pour l’entretien : Quels repères vous aident à revenir au présent quand vos pensées vous emportent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Quels repères vous aident à revenir au présent quand vos pensées vous emportent ?</w:t>
      </w:r>
    </w:p>
    <w:p>
      <w:pPr>
        <w:pStyle w:val="FirstParagraph"/>
      </w:pPr>
      <w:r>
        <w:t xml:space="preserve">Bloc de la bibliothèque :</w:t>
      </w:r>
      <w:r>
        <w:t xml:space="preserve"> </w:t>
      </w:r>
      <w:r>
        <w:rPr>
          <w:rStyle w:val="VerbatimChar"/>
        </w:rPr>
        <w:t xml:space="preserve">O1/haut</w:t>
      </w:r>
      <w:r>
        <w:t xml:space="preserve"> </w:t>
      </w:r>
      <w:r>
        <w:t xml:space="preserve">bloc non relu</w:t>
      </w:r>
    </w:p>
    <w:bookmarkEnd w:id="197"/>
    <w:bookmarkStart w:id="198" w:name="n1-SR-facettes-O-2"/>
    <w:p>
      <w:pPr>
        <w:pStyle w:val="BodyText"/>
      </w:pPr>
      <w:r>
        <w:t xml:space="preserve">Hypothèse</w:t>
      </w:r>
    </w:p>
    <w:p>
      <w:pPr>
        <w:pStyle w:val="BodyText"/>
      </w:pPr>
      <w:r>
        <w:t xml:space="preserve">O2, Sensibilité artistique : 4,5 sur l’échelle de 1 à 5, niveau haut. Avertissement de la bibliothèque : Le titre « Sens artistique » peut laisser croire que cette facette mesure un talent ou une culture. Les quatre affirmations portent sur le goût pour l’art et la poésie et sur l’attention à la beauté, non sur ce que vous savez faire ou connaître. Vos réponses indiquent un attrait très marqué pour l’art et la poésie, avec une grande attention à la beauté, y compris dans ce que d’autres ne remarquent pas. Cette tendance décrit un goût et une sensibilité, non un talent artistique. Apport possible : Vous pouvez faire ressortir une dimension sensible ou symbolique dans un projet. Vous pouvez donner à d’autres l’envie de regarder les choses autrement. Coût possible : Il se peut que vous ressentiez un décalage dans un cadre où l’esthétique est jugée secondaire. Vous pouvez avoir du mal à accepter un résultat que vous trouvez négligé, même s’il remplit sa fonction. Question pour l’entretien : Comment partagez-vous ce que vous percevez avec des personnes moins attentives à la beauté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partagez-vous ce que vous percevez avec des personnes moins attentives à la beauté ?</w:t>
      </w:r>
    </w:p>
    <w:p>
      <w:pPr>
        <w:pStyle w:val="FirstParagraph"/>
      </w:pPr>
      <w:r>
        <w:t xml:space="preserve">Bloc de la bibliothèque :</w:t>
      </w:r>
      <w:r>
        <w:t xml:space="preserve"> </w:t>
      </w:r>
      <w:r>
        <w:rPr>
          <w:rStyle w:val="VerbatimChar"/>
        </w:rPr>
        <w:t xml:space="preserve">O2/haut</w:t>
      </w:r>
      <w:r>
        <w:t xml:space="preserve"> </w:t>
      </w:r>
      <w:r>
        <w:t xml:space="preserve">bloc non relu</w:t>
      </w:r>
    </w:p>
    <w:bookmarkEnd w:id="198"/>
    <w:bookmarkStart w:id="199" w:name="n1-SR-facettes-O-3"/>
    <w:p>
      <w:pPr>
        <w:pStyle w:val="BodyText"/>
      </w:pPr>
      <w:r>
        <w:t xml:space="preserve">Hypothèse</w:t>
      </w:r>
    </w:p>
    <w:p>
      <w:pPr>
        <w:pStyle w:val="BodyText"/>
      </w:pPr>
      <w:r>
        <w:t xml:space="preserve">O3, Intensité et écoute des émotions : 4,25 sur l’échelle de 1 à 5, niveau haut. Avertissement de la bibliothèque : Le titre « Affection » peut laisser croire que cette facette mesure la tendresse ou l’attachement envers les autres. Les quatre affirmations portent sur l’intensité de vos émotions et sur l’attention portée aux vôtres et à celles d’autrui, non sur l’affection. Vos réponses indiquent des émotions très vives, que vous percevez nettement, et une grande réceptivité à celles des autres. Cette tendance concerne l’intensité et l’écoute des émotions ; elle ne dit rien de la tendresse que vous éprouvez pour autrui. Apport possible : Vous pouvez percevoir avec finesse l’état d’une personne et ajuster votre manière de lui parler. Vous pouvez donner de la profondeur à une relation en prenant les émotions au sérieux. Coût possible : Il se peut que des émotions intenses compliquent une décision ou une conversation difficile. Vous pouvez ressentir durablement les tensions de votre entourage, même lorsqu’elles ne vous concernent pas. Question pour l’entretien : Quelles habitudes vous aident à vous ressourcer après une période émotionnellement chargée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Quelles habitudes vous aident à vous ressourcer après une période émotionnellement chargée ?</w:t>
      </w:r>
    </w:p>
    <w:p>
      <w:pPr>
        <w:pStyle w:val="FirstParagraph"/>
      </w:pPr>
      <w:r>
        <w:t xml:space="preserve">Bloc de la bibliothèque :</w:t>
      </w:r>
      <w:r>
        <w:t xml:space="preserve"> </w:t>
      </w:r>
      <w:r>
        <w:rPr>
          <w:rStyle w:val="VerbatimChar"/>
        </w:rPr>
        <w:t xml:space="preserve">O3/haut</w:t>
      </w:r>
      <w:r>
        <w:t xml:space="preserve"> </w:t>
      </w:r>
      <w:r>
        <w:t xml:space="preserve">bloc non relu</w:t>
      </w:r>
    </w:p>
    <w:bookmarkEnd w:id="199"/>
    <w:bookmarkStart w:id="200" w:name="n1-SR-facettes-O-4"/>
    <w:p>
      <w:pPr>
        <w:pStyle w:val="BodyText"/>
      </w:pPr>
      <w:r>
        <w:t xml:space="preserve">Hypothèse</w:t>
      </w:r>
    </w:p>
    <w:p>
      <w:pPr>
        <w:pStyle w:val="BodyText"/>
      </w:pPr>
      <w:r>
        <w:t xml:space="preserve">O4, Goût de la variété : 4,75 sur l’échelle de 1 à 5, niveau haut. Avertissement de la bibliothèque : Le titre « Aventure » peut évoquer la recherche de sensations ou le goût du risque. Les quatre affirmations portent sur la préférence entre la variété et la routine, entre les méthodes connues et les méthodes nouvelles, non sur le rapport au risque. Vos réponses indiquent un goût très marqué pour la variété, le changement et les méthodes inhabituelles, et peu d’attrait pour la routine. Cette tendance décrit un goût pour la variété ; elle ne dit rien de votre rapport au risque. Apport possible : Vous pouvez essayer des approches inédites là où les habitudes sont installées. Vous pouvez vous sentir à l’aise dans un contexte qui évolue sans cesse. Coût possible : Il se peut que vous quittiez une méthode éprouvée avant d’en avoir tiré le bénéfice. Une tâche répétitive mais nécessaire peut vous peser davantage que prévu. Question pour l’entretien : Comment faites-vous pour mener à terme une tâche qui n’a plus rien de nouveau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faites-vous pour mener à terme une tâche qui n’a plus rien de nouveau ?</w:t>
      </w:r>
    </w:p>
    <w:p>
      <w:pPr>
        <w:pStyle w:val="FirstParagraph"/>
      </w:pPr>
      <w:r>
        <w:t xml:space="preserve">Bloc de la bibliothèque :</w:t>
      </w:r>
      <w:r>
        <w:t xml:space="preserve"> </w:t>
      </w:r>
      <w:r>
        <w:rPr>
          <w:rStyle w:val="VerbatimChar"/>
        </w:rPr>
        <w:t xml:space="preserve">O4/haut</w:t>
      </w:r>
      <w:r>
        <w:t xml:space="preserve"> </w:t>
      </w:r>
      <w:r>
        <w:t xml:space="preserve">bloc non relu</w:t>
      </w:r>
    </w:p>
    <w:bookmarkEnd w:id="200"/>
    <w:bookmarkStart w:id="201" w:name="n1-SR-facettes-O-5"/>
    <w:p>
      <w:pPr>
        <w:pStyle w:val="BodyText"/>
      </w:pPr>
      <w:r>
        <w:t xml:space="preserve">Hypothèse</w:t>
      </w:r>
    </w:p>
    <w:p>
      <w:pPr>
        <w:pStyle w:val="BodyText"/>
      </w:pPr>
      <w:r>
        <w:t xml:space="preserve">O5, Curiosité intellectuelle : 4 sur l’échelle de 1 à 5, niveau haut. Vos réponses indiquent un goût très marqué pour les idées abstraites, la lecture exigeante et les discussions théoriques. Cette tendance décrit un intérêt, non un niveau de connaissance. Apport possible : Vous pouvez éclairer un problème par des angles que le groupe n’avait pas envisagés. Vous pouvez soutenir un effort de lecture ou de recherche sur la durée. Coût possible : Il se peut que l’exploration d’idées prenne le pas sur la décision à prendre. Votre langage peut devenir difficile à suivre pour qui n’aime pas l’abstraction. Question pour l’entretien : Quels moyens utilisez-vous pour rendre vos idées accessibles à ceux qui préfèrent le concret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Quels moyens utilisez-vous pour rendre vos idées accessibles à ceux qui préfèrent le concret ?</w:t>
      </w:r>
    </w:p>
    <w:p>
      <w:pPr>
        <w:pStyle w:val="FirstParagraph"/>
      </w:pPr>
      <w:r>
        <w:t xml:space="preserve">Bloc de la bibliothèque :</w:t>
      </w:r>
      <w:r>
        <w:t xml:space="preserve"> </w:t>
      </w:r>
      <w:r>
        <w:rPr>
          <w:rStyle w:val="VerbatimChar"/>
        </w:rPr>
        <w:t xml:space="preserve">O5/haut</w:t>
      </w:r>
      <w:r>
        <w:t xml:space="preserve"> </w:t>
      </w:r>
      <w:r>
        <w:t xml:space="preserve">bloc non relu</w:t>
      </w:r>
    </w:p>
    <w:bookmarkEnd w:id="201"/>
    <w:bookmarkStart w:id="202" w:name="n1-SR-facettes-O-6"/>
    <w:p>
      <w:pPr>
        <w:pStyle w:val="BodyText"/>
      </w:pPr>
      <w:r>
        <w:t xml:space="preserve">Hypothèse</w:t>
      </w:r>
    </w:p>
    <w:p>
      <w:pPr>
        <w:pStyle w:val="BodyText"/>
      </w:pPr>
      <w:r>
        <w:t xml:space="preserve">O6, Ouverture aux positions non conventionnelles : 4 sur l’échelle de 1 à 5, niveau haut. Avertissement de la bibliothèque : Le titre « Libéralisme »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Apport possible : Vous pouvez remettre en question une habitude que plus personne ne questionne. Vous pouvez accueillir des points de vue très différents sans chercher à les ranger d’emblée. Coût possible : Il se peut qu’un cadre commun soit difficile à tenir si vous en remettez souvent les règles en question. Vous pouvez heurter des personnes pour qui certaines règles ne se discutent pas. Question pour l’entretien : Quelles règles ou quels principes tenez-vous pour non négociables, malgré votre ouverture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Quelles règles ou quels principes tenez-vous pour non négociables, malgré votre ouverture ?</w:t>
      </w:r>
    </w:p>
    <w:p>
      <w:pPr>
        <w:pStyle w:val="FirstParagraph"/>
      </w:pPr>
      <w:r>
        <w:t xml:space="preserve">Bloc de la bibliothèque :</w:t>
      </w:r>
      <w:r>
        <w:t xml:space="preserve"> </w:t>
      </w:r>
      <w:r>
        <w:rPr>
          <w:rStyle w:val="VerbatimChar"/>
        </w:rPr>
        <w:t xml:space="preserve">O6/haut</w:t>
      </w:r>
      <w:r>
        <w:t xml:space="preserve"> </w:t>
      </w:r>
      <w:r>
        <w:t xml:space="preserve">bloc non relu</w:t>
      </w:r>
    </w:p>
    <w:bookmarkEnd w:id="202"/>
    <w:bookmarkEnd w:id="203"/>
    <w:bookmarkStart w:id="210" w:name="SR-facettes-A"/>
    <w:p>
      <w:pPr>
        <w:pStyle w:val="Heading3"/>
      </w:pPr>
      <w:r>
        <w:t xml:space="preserve">Chapitre SR : facettes du domaine Agréabilité</w:t>
      </w:r>
    </w:p>
    <w:bookmarkStart w:id="204" w:name="n1-SR-facettes-A-1"/>
    <w:p>
      <w:pPr>
        <w:pStyle w:val="FirstParagraph"/>
      </w:pPr>
      <w:r>
        <w:t xml:space="preserve">Hypothèse</w:t>
      </w:r>
    </w:p>
    <w:p>
      <w:pPr>
        <w:pStyle w:val="BodyText"/>
      </w:pPr>
      <w:r>
        <w:t xml:space="preserve">A1, Confiance envers les autres : 3 sur l’échelle de 1 à 5, niveau milieu de l’échelle. Avertissement de la bibliothèque : Le libellé « Confiance » désigne ici la confiance envers autrui, non la confiance en soi : les quatre affirmations portent sur ce que vous croyez des intentions et de la parole des autres. Vos réponses se situent près du milieu de l’échelle : elles ne penchent nettement ni vers une confiance spontanée envers les autres ni vers la méfiance. Seul, un résultat proche du milieu dit peu de choses : l’entretien de restitution sert à en préciser le sens. Apport possible : Vous pouvez accorder ou retenir votre confiance selon la personne et l’enjeu. Vous pouvez croire sur parole dans certains cas et vérifier dans d’autres. Coût possible : Votre entourage peut ne pas savoir à quoi s’attendre de votre part. Il se peut que vous hésitiez à vous fier à quelqu’un quand les signaux sont ambigus. Question pour l’entretien : Dans quelles situations faites-vous confiance d’emblée, et dans lesquelles préférez-vous vérifier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quelles situations faites-vous confiance d’emblée, et dans lesquelles préférez-vous vérifier ?</w:t>
      </w:r>
    </w:p>
    <w:p>
      <w:pPr>
        <w:pStyle w:val="FirstParagraph"/>
      </w:pPr>
      <w:r>
        <w:t xml:space="preserve">Bloc de la bibliothèque :</w:t>
      </w:r>
      <w:r>
        <w:t xml:space="preserve"> </w:t>
      </w:r>
      <w:r>
        <w:rPr>
          <w:rStyle w:val="VerbatimChar"/>
        </w:rPr>
        <w:t xml:space="preserve">A1/milieu</w:t>
      </w:r>
      <w:r>
        <w:t xml:space="preserve"> </w:t>
      </w:r>
      <w:r>
        <w:t xml:space="preserve">bloc non relu</w:t>
      </w:r>
    </w:p>
    <w:bookmarkEnd w:id="204"/>
    <w:bookmarkStart w:id="205" w:name="n1-SR-facettes-A-2"/>
    <w:p>
      <w:pPr>
        <w:pStyle w:val="BodyText"/>
      </w:pPr>
      <w:r>
        <w:t xml:space="preserve">Hypothèse</w:t>
      </w:r>
    </w:p>
    <w:p>
      <w:pPr>
        <w:pStyle w:val="BodyText"/>
      </w:pPr>
      <w:r>
        <w:t xml:space="preserve">A2, Usage des autres à ses propres fins : 2,5 sur l’échelle de 1 à 5, niveau plutôt bas. Avertissement de la bibliothèque : Le libellé « Moralité » est beaucoup plus large que ce qui est mesuré : les quatre affirmations portent seulement sur ce que vous déclarez de vos pratiques, non sur votre valeur morale ni sur votre honnêteté. Ce résultat repose sur votre seule déclaration ; il ne doit jamais servir à juger une personne. Vos réponses indiquent que vous reconnaissez parfois, dans votre manière d’avancer, de tirer parti d’une situation ou d’autrui. Cela rapporte ce que vous déclarez sur vous-même ; ce n’est ni un jugement moral ni une mesure d’honnêteté. Apport possible : Vous pouvez saisir une occasion quand elle se présente, sans vous en excuser. Vous pouvez défendre vos intérêts avec pragmatisme. Coût possible : Il se peut que votre pragmatisme soit lu comme de l’opportunisme par des collègues qui vous connaissent peu. Des collaborations peuvent se tendre si vos interlocuteurs ignorent ce que vous cherchez. Question pour l’entretien : Comment arbitrez-vous entre un avantage personnel et l’intérêt d’un collègue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arbitrez-vous entre un avantage personnel et l’intérêt d’un collègue ?</w:t>
      </w:r>
    </w:p>
    <w:p>
      <w:pPr>
        <w:pStyle w:val="FirstParagraph"/>
      </w:pPr>
      <w:r>
        <w:t xml:space="preserve">Bloc de la bibliothèque :</w:t>
      </w:r>
      <w:r>
        <w:t xml:space="preserve"> </w:t>
      </w:r>
      <w:r>
        <w:rPr>
          <w:rStyle w:val="VerbatimChar"/>
        </w:rPr>
        <w:t xml:space="preserve">A2/plutot_bas</w:t>
      </w:r>
      <w:r>
        <w:t xml:space="preserve"> </w:t>
      </w:r>
      <w:r>
        <w:t xml:space="preserve">bloc non relu</w:t>
      </w:r>
    </w:p>
    <w:bookmarkEnd w:id="205"/>
    <w:bookmarkStart w:id="206" w:name="n1-SR-facettes-A-3"/>
    <w:p>
      <w:pPr>
        <w:pStyle w:val="BodyText"/>
      </w:pPr>
      <w:r>
        <w:t xml:space="preserve">Hypothèse</w:t>
      </w:r>
    </w:p>
    <w:p>
      <w:pPr>
        <w:pStyle w:val="BodyText"/>
      </w:pPr>
      <w:r>
        <w:t xml:space="preserve">A3, Souci d’aider les autres : 3,25 sur l’échelle de 1 à 5, niveau milieu de l’échelle. Vos réponses se situent près du milieu de l’échelle : elles ne penchent nettement ni vers un souci marqué d’aider les autres ni vers un recentrage sur vous-même. Seul, un résultat proche du milieu dit peu de choses : l’entretien de restitution sert à en préciser le sens. Apport possible : Vous pouvez aider quand la situation l’appelle et vous retirer quand elle ne l’appelle pas. Vous pouvez équilibrer votre temps entre vos tâches et celles des autres. Coût possible : Il se peut que votre entourage ne sache pas s’il peut compter sur vous. Vous pouvez hésiter à vous engager quand une demande d’aide empiète sur votre propre charge. Question pour l’entretien : Comment décidez-vous d’aider quelqu’un ou de consacrer votre temps à autre chose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Comment décidez-vous d’aider quelqu’un ou de consacrer votre temps à autre chose ?</w:t>
      </w:r>
    </w:p>
    <w:p>
      <w:pPr>
        <w:pStyle w:val="FirstParagraph"/>
      </w:pPr>
      <w:r>
        <w:t xml:space="preserve">Bloc de la bibliothèque :</w:t>
      </w:r>
      <w:r>
        <w:t xml:space="preserve"> </w:t>
      </w:r>
      <w:r>
        <w:rPr>
          <w:rStyle w:val="VerbatimChar"/>
        </w:rPr>
        <w:t xml:space="preserve">A3/milieu</w:t>
      </w:r>
      <w:r>
        <w:t xml:space="preserve"> </w:t>
      </w:r>
      <w:r>
        <w:t xml:space="preserve">bloc non relu</w:t>
      </w:r>
    </w:p>
    <w:bookmarkEnd w:id="206"/>
    <w:bookmarkStart w:id="207" w:name="n1-SR-facettes-A-4"/>
    <w:p>
      <w:pPr>
        <w:pStyle w:val="BodyText"/>
      </w:pPr>
      <w:r>
        <w:t xml:space="preserve">Hypothèse</w:t>
      </w:r>
    </w:p>
    <w:p>
      <w:pPr>
        <w:pStyle w:val="BodyText"/>
      </w:pPr>
      <w:r>
        <w:t xml:space="preserve">A4, Coopération : 3 sur l’échelle de 1 à 5, niveau milieu de l’échelle. Avertissement de la bibliothèque : Le libellé « Coopération » est plus large que ce qui est mesuré : un résultat haut décrit surtout l’absence de confrontation ouverte, il ne dit pas si vous coopérez bien. Vos réponses se situent près du milieu de l’échelle : elles ne penchent nettement ni vers la confrontation ouverte ni vers son évitement. Seul, un résultat proche du milieu dit peu de choses : l’entretien de restitution sert à en préciser le sens. Apport possible : Vous pouvez choisir entre exprimer un désaccord et le laisser passer. Vous pouvez adapter votre façon de réagir à la personne et à l’enjeu. Coût possible : Votre façon de réagir peut sembler difficile à anticiper. Vous pouvez hésiter entre confronter et temporiser. Question pour l’entretien : Comment décidez-vous d’exprimer un désaccord ou de le laisser passer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Comment décidez-vous d’exprimer un désaccord ou de le laisser passer ?</w:t>
      </w:r>
    </w:p>
    <w:p>
      <w:pPr>
        <w:pStyle w:val="FirstParagraph"/>
      </w:pPr>
      <w:r>
        <w:t xml:space="preserve">Bloc de la bibliothèque :</w:t>
      </w:r>
      <w:r>
        <w:t xml:space="preserve"> </w:t>
      </w:r>
      <w:r>
        <w:rPr>
          <w:rStyle w:val="VerbatimChar"/>
        </w:rPr>
        <w:t xml:space="preserve">A4/milieu</w:t>
      </w:r>
      <w:r>
        <w:t xml:space="preserve"> </w:t>
      </w:r>
      <w:r>
        <w:t xml:space="preserve">bloc non relu</w:t>
      </w:r>
    </w:p>
    <w:bookmarkEnd w:id="207"/>
    <w:bookmarkStart w:id="208" w:name="n1-SR-facettes-A-5"/>
    <w:p>
      <w:pPr>
        <w:pStyle w:val="BodyText"/>
      </w:pPr>
      <w:r>
        <w:t xml:space="preserve">Hypothèse</w:t>
      </w:r>
    </w:p>
    <w:p>
      <w:pPr>
        <w:pStyle w:val="BodyText"/>
      </w:pPr>
      <w:r>
        <w:t xml:space="preserve">A5, Opinion de soi et mise en avant : 2,75 sur l’échelle de 1 à 5, niveau milieu de l’échelle. Avertissement de la bibliothèque : Le libellé « Modestie » est plus large que ce qui est mesuré : les quatre affirmations portent sur l’opinion que vous déclarez avoir de vous-même et sur le fait de la mettre en avant. Un résultat haut décrit une opinion de soi plus réservée, non une valeur ni un manque de confiance en soi.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Apport possible : Vous pouvez parler de vos réussites ou rester discret selon le contexte. Vous pouvez ajuster ce que vous dites de vous à votre interlocuteur. Coût possible : Il se peut que votre entourage ait du mal à cerner l’opinion que vous avez de vous. Vous pouvez hésiter sur la part de vos réussites qu’il convient de mettre en avant. Question pour l’entretien : Dans quelles situations jugez-vous utile de mettre vos réalisations en avant, et dans lesquelles préférez-vous les taire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quelles situations jugez-vous utile de mettre vos réalisations en avant, et dans lesquelles préférez-vous les taire ?</w:t>
      </w:r>
    </w:p>
    <w:p>
      <w:pPr>
        <w:pStyle w:val="FirstParagraph"/>
      </w:pPr>
      <w:r>
        <w:t xml:space="preserve">Bloc de la bibliothèque :</w:t>
      </w:r>
      <w:r>
        <w:t xml:space="preserve"> </w:t>
      </w:r>
      <w:r>
        <w:rPr>
          <w:rStyle w:val="VerbatimChar"/>
        </w:rPr>
        <w:t xml:space="preserve">A5/milieu</w:t>
      </w:r>
      <w:r>
        <w:t xml:space="preserve"> </w:t>
      </w:r>
      <w:r>
        <w:t xml:space="preserve">bloc non relu</w:t>
      </w:r>
    </w:p>
    <w:bookmarkEnd w:id="208"/>
    <w:bookmarkStart w:id="209" w:name="n1-SR-facettes-A-6"/>
    <w:p>
      <w:pPr>
        <w:pStyle w:val="BodyText"/>
      </w:pPr>
      <w:r>
        <w:t xml:space="preserve">Hypothèse</w:t>
      </w:r>
    </w:p>
    <w:p>
      <w:pPr>
        <w:pStyle w:val="BodyText"/>
      </w:pPr>
      <w:r>
        <w:t xml:space="preserve">A6, Compassion envers les personnes en difficulté : 3,25 sur l’échelle de 1 à 5, niveau milieu de l’échelle. Avertissement de la bibliothèque : Le libellé « Sympathie » peut faire penser à l’amabilité dans les relations : les quatre affirmations portent en réalité sur la compassion envers les sans-abri, les personnes plus démunies et celles qui sont dans le besoin.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Apport possible : Vous pouvez vous mobiliser pour une cause tout en gardant du recul. Vous pouvez adapter votre degré d’implication à ce que la situation exige. Coût possible : Il se peut que votre implication paraisse variable à votre entourage. Vous pouvez hésiter sur la place à donner à ces situations dans vos décisions. Question pour l’entretien : Dans quels cas la difficulté d’autrui vous mobilise-t-elle, et dans quels cas vous laisse-t-elle plus en retrait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quels cas la difficulté d’autrui vous mobilise-t-elle, et dans quels cas vous laisse-t-elle plus en retrait ?</w:t>
      </w:r>
    </w:p>
    <w:p>
      <w:pPr>
        <w:pStyle w:val="FirstParagraph"/>
      </w:pPr>
      <w:r>
        <w:t xml:space="preserve">Bloc de la bibliothèque :</w:t>
      </w:r>
      <w:r>
        <w:t xml:space="preserve"> </w:t>
      </w:r>
      <w:r>
        <w:rPr>
          <w:rStyle w:val="VerbatimChar"/>
        </w:rPr>
        <w:t xml:space="preserve">A6/milieu</w:t>
      </w:r>
      <w:r>
        <w:t xml:space="preserve"> </w:t>
      </w:r>
      <w:r>
        <w:t xml:space="preserve">bloc non relu</w:t>
      </w:r>
    </w:p>
    <w:bookmarkEnd w:id="209"/>
    <w:bookmarkEnd w:id="210"/>
    <w:bookmarkStart w:id="217" w:name="SR-facettes-C"/>
    <w:p>
      <w:pPr>
        <w:pStyle w:val="Heading3"/>
      </w:pPr>
      <w:r>
        <w:t xml:space="preserve">Chapitre SR : facettes du domaine Conscience</w:t>
      </w:r>
    </w:p>
    <w:bookmarkStart w:id="211" w:name="n1-SR-facettes-C-1"/>
    <w:p>
      <w:pPr>
        <w:pStyle w:val="FirstParagraph"/>
      </w:pPr>
      <w:r>
        <w:t xml:space="preserve">Hypothèse</w:t>
      </w:r>
    </w:p>
    <w:p>
      <w:pPr>
        <w:pStyle w:val="BodyText"/>
      </w:pPr>
      <w:r>
        <w:t xml:space="preserve">C1, Confiance déclarée dans sa maîtrise des tâches : 3 sur l’échelle de 1 à 5, niveau milieu de l’échelle. Avertissement de la bibliothèque : Cette facette mesure une confiance déclarée en sa propre maîtrise des tâches, non un savoir-faire démontré ni une performance réelle. Le titre « Auto-efficacité » ne doit jamais être lu comme une évaluation de ce que la personne sait faire. Vos réponses se situent près du milieu de l’échelle : elles ne penchent nettement ni vers la confiance ni vers le doute à l’égard de vos tâches. Seul, un résultat proche du milieu dit peu de choses : l’entretien de restitution sert à en préciser le sens. Apport possible : Vous pouvez ajuster votre assurance à la difficulté réelle de la tâche. Vous pouvez reconnaître vos limites sans renoncer à agir. Coût possible : Votre confiance peut varier d’une tâche à l’autre, ce qui peut rendre votre posture moins lisible pour autrui. Il peut vous être difficile d’estimer à l’avance le temps et l’effort qu’une tâche vous demandera. Question pour l’entretien : Pour quelles tâches votre confiance change-t-elle le plus, et qu’est-ce qui la fait varier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Pour quelles tâches votre confiance change-t-elle le plus, et qu’est-ce qui la fait varier ?</w:t>
      </w:r>
    </w:p>
    <w:p>
      <w:pPr>
        <w:pStyle w:val="FirstParagraph"/>
      </w:pPr>
      <w:r>
        <w:t xml:space="preserve">Bloc de la bibliothèque :</w:t>
      </w:r>
      <w:r>
        <w:t xml:space="preserve"> </w:t>
      </w:r>
      <w:r>
        <w:rPr>
          <w:rStyle w:val="VerbatimChar"/>
        </w:rPr>
        <w:t xml:space="preserve">C1/milieu</w:t>
      </w:r>
      <w:r>
        <w:t xml:space="preserve"> </w:t>
      </w:r>
      <w:r>
        <w:t xml:space="preserve">bloc non relu</w:t>
      </w:r>
    </w:p>
    <w:bookmarkEnd w:id="211"/>
    <w:bookmarkStart w:id="212" w:name="n1-SR-facettes-C-2"/>
    <w:p>
      <w:pPr>
        <w:pStyle w:val="BodyText"/>
      </w:pPr>
      <w:r>
        <w:t xml:space="preserve">Hypothèse</w:t>
      </w:r>
    </w:p>
    <w:p>
      <w:pPr>
        <w:pStyle w:val="BodyText"/>
      </w:pPr>
      <w:r>
        <w:t xml:space="preserve">C2, Organisation et rangement : 2,75 sur l’échelle de 1 à 5, niveau milieu de l’échelle. Avertissement de la bibliothèque : Le titre « Organisation » est plus large que ce qui est mesuré : les affirmations portent sur le rangement et l’ordre matériel de l’environnement personnel, non sur la planification ni sur l’organisation du travail. Vos réponses se situent près du milieu de l’échelle : elles ne penchent nettement ni vers l’ordre ni vers la souplesse dans le rangement. Seul, un résultat proche du milieu dit peu de choses : l’entretien de restitution sert à en préciser le sens. Apport possible : Vous pouvez ajuster votre niveau d’ordre à l’usage que vous faites d’un lieu. Vous pouvez partager un espace avec des personnes aux habitudes différentes sans que cela vous pèse. Coût possible : Votre niveau d’ordre peut varier d’un lieu ou d’une période à l’autre, ce qui peut dérouter vos proches. Vous pouvez hésiter sur le niveau d’ordre à viser dans un espace commun. Question pour l’entretien : Dans quels lieux ou à quels moments tenez-vous le plus à l’ordre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quels lieux ou à quels moments tenez-vous le plus à l’ordre ?</w:t>
      </w:r>
    </w:p>
    <w:p>
      <w:pPr>
        <w:pStyle w:val="FirstParagraph"/>
      </w:pPr>
      <w:r>
        <w:t xml:space="preserve">Bloc de la bibliothèque :</w:t>
      </w:r>
      <w:r>
        <w:t xml:space="preserve"> </w:t>
      </w:r>
      <w:r>
        <w:rPr>
          <w:rStyle w:val="VerbatimChar"/>
        </w:rPr>
        <w:t xml:space="preserve">C2/milieu</w:t>
      </w:r>
      <w:r>
        <w:t xml:space="preserve"> </w:t>
      </w:r>
      <w:r>
        <w:t xml:space="preserve">bloc non relu</w:t>
      </w:r>
    </w:p>
    <w:bookmarkEnd w:id="212"/>
    <w:bookmarkStart w:id="213" w:name="n1-SR-facettes-C-3"/>
    <w:p>
      <w:pPr>
        <w:pStyle w:val="BodyText"/>
      </w:pPr>
      <w:r>
        <w:t xml:space="preserve">Hypothèse</w:t>
      </w:r>
    </w:p>
    <w:p>
      <w:pPr>
        <w:pStyle w:val="BodyText"/>
      </w:pPr>
      <w:r>
        <w:t xml:space="preserve">C3, Respect des engagements et des règles : 3,25 sur l’échelle de 1 à 5, niveau milieu de l’échelle. Avertissement de la bibliothèque : Le titre « Respect » est plus large que ce qui est mesuré : les affirmations portent sur les promesses tenues, le fait de dire la vérité et le suivi des règles, tels que la personne les déclare. Il ne s’agit ni du respect envers autrui ni d’une vérification de l’honnêteté.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Apport possible : Vous pouvez distinguer les règles qui comptent de celles qui peuvent être adaptées. Vous pouvez tenir vos engagements tout en reconnaissant quand une situation demande de les revoir. Coût possible : Votre manière de traiter une règle peut varier d’un contexte à l’autre, ce qui peut surprendre votre entourage. Vous pouvez hésiter sur la conduite à suivre quand un engagement et une règle entrent en conflit. Question pour l’entretien : Dans quels contextes tenez-vous un engagement ou une règle sans aucune marge, et dans lesquels vous en accordez-vous une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quels contextes tenez-vous un engagement ou une règle sans aucune marge, et dans lesquels vous en accordez-vous une ?</w:t>
      </w:r>
    </w:p>
    <w:p>
      <w:pPr>
        <w:pStyle w:val="FirstParagraph"/>
      </w:pPr>
      <w:r>
        <w:t xml:space="preserve">Bloc de la bibliothèque :</w:t>
      </w:r>
      <w:r>
        <w:t xml:space="preserve"> </w:t>
      </w:r>
      <w:r>
        <w:rPr>
          <w:rStyle w:val="VerbatimChar"/>
        </w:rPr>
        <w:t xml:space="preserve">C3/milieu</w:t>
      </w:r>
      <w:r>
        <w:t xml:space="preserve"> </w:t>
      </w:r>
      <w:r>
        <w:t xml:space="preserve">bloc non relu</w:t>
      </w:r>
    </w:p>
    <w:bookmarkEnd w:id="213"/>
    <w:bookmarkStart w:id="214" w:name="n1-SR-facettes-C-4"/>
    <w:p>
      <w:pPr>
        <w:pStyle w:val="BodyText"/>
      </w:pPr>
      <w:r>
        <w:t xml:space="preserve">Hypothèse</w:t>
      </w:r>
    </w:p>
    <w:p>
      <w:pPr>
        <w:pStyle w:val="BodyText"/>
      </w:pPr>
      <w:r>
        <w:t xml:space="preserve">C4, Effort et engagement au travail : 3,5 sur l’échelle de 1 à 5, niveau plutôt haut. Avertissement de la bibliothèque : Le titre « Persévérance »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Vos réponses indiquent que vous travaillez avec application et que vous faites souvent un peu plus que ce qui est attendu. Cet investissement peut varier selon les périodes. Apport possible : Vous pouvez soutenir un effort dans la durée sur un sujet qui compte pour votre équipe. Votre application peut contribuer à la qualité d’un travail commun. Coût possible : Il se peut que la charge s’accumule sans que vous la signaliez. Vous pouvez vous fatiguer sur la durée si l’effort supplémentaire devient la règle plutôt que l’exception. Question pour l’entretien : Comment décidez-vous de ce qui mérite un effort supplémentaire et de ce qui n’en mérite pas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décidez-vous de ce qui mérite un effort supplémentaire et de ce qui n’en mérite pas ?</w:t>
      </w:r>
    </w:p>
    <w:p>
      <w:pPr>
        <w:pStyle w:val="FirstParagraph"/>
      </w:pPr>
      <w:r>
        <w:t xml:space="preserve">Bloc de la bibliothèque :</w:t>
      </w:r>
      <w:r>
        <w:t xml:space="preserve"> </w:t>
      </w:r>
      <w:r>
        <w:rPr>
          <w:rStyle w:val="VerbatimChar"/>
        </w:rPr>
        <w:t xml:space="preserve">C4/plutot_haut</w:t>
      </w:r>
      <w:r>
        <w:t xml:space="preserve"> </w:t>
      </w:r>
      <w:r>
        <w:t xml:space="preserve">bloc non relu</w:t>
      </w:r>
    </w:p>
    <w:bookmarkEnd w:id="214"/>
    <w:bookmarkStart w:id="215" w:name="n1-SR-facettes-C-5"/>
    <w:p>
      <w:pPr>
        <w:pStyle w:val="BodyText"/>
      </w:pPr>
      <w:r>
        <w:t xml:space="preserve">Hypothèse</w:t>
      </w:r>
    </w:p>
    <w:p>
      <w:pPr>
        <w:pStyle w:val="BodyText"/>
      </w:pPr>
      <w:r>
        <w:t xml:space="preserve">C5, Autodiscipline : 2,75 sur l’échelle de 1 à 5, niveau milieu de l’échelle. Vos réponses se situent près du milieu de l’échelle : elles ne penchent nettement ni vers la discipline ni vers la souplesse. Seul, un résultat proche du milieu dit peu de choses : l’entretien de restitution sert à en préciser le sens. Apport possible : Vous pouvez alterner entre planification et improvisation. Vous pouvez tenir un plan sans vous y enfermer. Coût possible : Votre régularité peut varier d’une période à l’autre. Vos collègues peuvent ne pas savoir sur quel degré de préparation compter. Question pour l’entretien : Dans quelles périodes tenez-vous le plus régulièrement vos engagements, et qu’ont-elles en commun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Dans quelles périodes tenez-vous le plus régulièrement vos engagements, et qu’ont-elles en commun ?</w:t>
      </w:r>
    </w:p>
    <w:p>
      <w:pPr>
        <w:pStyle w:val="FirstParagraph"/>
      </w:pPr>
      <w:r>
        <w:t xml:space="preserve">Bloc de la bibliothèque :</w:t>
      </w:r>
      <w:r>
        <w:t xml:space="preserve"> </w:t>
      </w:r>
      <w:r>
        <w:rPr>
          <w:rStyle w:val="VerbatimChar"/>
        </w:rPr>
        <w:t xml:space="preserve">C5/milieu</w:t>
      </w:r>
      <w:r>
        <w:t xml:space="preserve"> </w:t>
      </w:r>
      <w:r>
        <w:t xml:space="preserve">bloc non relu</w:t>
      </w:r>
    </w:p>
    <w:bookmarkEnd w:id="215"/>
    <w:bookmarkStart w:id="216" w:name="n1-SR-facettes-C-6"/>
    <w:p>
      <w:pPr>
        <w:pStyle w:val="BodyText"/>
      </w:pPr>
      <w:r>
        <w:t xml:space="preserve">Hypothèse</w:t>
      </w:r>
    </w:p>
    <w:p>
      <w:pPr>
        <w:pStyle w:val="BodyText"/>
      </w:pPr>
      <w:r>
        <w:t xml:space="preserve">C6, Réflexion avant d’agir : 2,25 sur l’échelle de 1 à 5, niveau plutôt bas. Avertissement de la bibliothèque : Le titre « Prudence »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Vos réponses indiquent que vous agissez assez souvent sans longue réflexion préalable, mais pas toujours. Votre rythme peut varier selon l’enjeu et la pression du moment. Apport possible : Vous pouvez décider rapidement lorsque la situation l’exige. Vous pouvez garder de la spontanéité tout en pesant les enjeux importants. Coût possible : Il se peut que des détails vous échappent dans les décisions prises dans l’urgence. Vous pouvez laisser peu de temps à votre entourage pour s’exprimer avant que vous n’agissiez. Question pour l’entretien : Pour quelles décisions prenez-vous le temps de réfléchir, et pour lesquelles préférez-vous agir directement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Pour quelles décisions prenez-vous le temps de réfléchir, et pour lesquelles préférez-vous agir directement ?</w:t>
      </w:r>
    </w:p>
    <w:p>
      <w:pPr>
        <w:pStyle w:val="FirstParagraph"/>
      </w:pPr>
      <w:r>
        <w:t xml:space="preserve">Bloc de la bibliothèque :</w:t>
      </w:r>
      <w:r>
        <w:t xml:space="preserve"> </w:t>
      </w:r>
      <w:r>
        <w:rPr>
          <w:rStyle w:val="VerbatimChar"/>
        </w:rPr>
        <w:t xml:space="preserve">C6/plutot_bas</w:t>
      </w:r>
      <w:r>
        <w:t xml:space="preserve"> </w:t>
      </w:r>
      <w:r>
        <w:t xml:space="preserve">bloc non relu</w:t>
      </w:r>
    </w:p>
    <w:bookmarkEnd w:id="216"/>
    <w:bookmarkEnd w:id="217"/>
    <w:bookmarkStart w:id="219" w:name="SR-tensions"/>
    <w:p>
      <w:pPr>
        <w:pStyle w:val="Heading3"/>
      </w:pPr>
      <w:r>
        <w:t xml:space="preserve">Chapitre SR : tensions internes</w:t>
      </w:r>
    </w:p>
    <w:bookmarkStart w:id="218"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18"/>
    <w:bookmarkEnd w:id="219"/>
    <w:bookmarkStart w:id="224" w:name="SR-contribution"/>
    <w:p>
      <w:pPr>
        <w:pStyle w:val="Heading3"/>
      </w:pPr>
      <w:r>
        <w:t xml:space="preserve">Chapitre SR : profil de contribution</w:t>
      </w:r>
    </w:p>
    <w:bookmarkStart w:id="220"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0"/>
    <w:bookmarkStart w:id="221" w:name="n1-SR-contribution-2"/>
    <w:p>
      <w:pPr>
        <w:pStyle w:val="BodyText"/>
      </w:pPr>
      <w:r>
        <w:t xml:space="preserve">Hypothèse</w:t>
      </w:r>
    </w:p>
    <w:p>
      <w:pPr>
        <w:pStyle w:val="BodyText"/>
      </w:pPr>
      <w:r>
        <w:t xml:space="preserve">Points d’appui possibles, d’après les cinq facettes les plus éloignées du milieu de l’échelle : O1 Imagination et rêverie (haut) : Vous pouvez enrichir un projet de scénarios et d’images que d’autres n’auraient pas envisagés. O4 Goût de la variété (haut) : Vous pouvez essayer des approches inédites là où les habitudes sont installées. E5 Goût de l’aventure et du risque (haut) : Vous pouvez entrer dans une situation inconnue sans attendre que tout soit certain. E6 Joie de vivre et regard positif (haut) : Vous pouvez soutenir l’énergie et la motivation d’un groupe dans une période exigeante. O2 Sensibilité artistique (haut) : Vous pouvez faire ressortir une dimension sensible ou symbolique dans un projet. Il se peut que ces apports servent la tâche décrite ci-dessus dans le rôle « Porteuse de l'innovation ». Règle de lecture : Les facettes les plus éloignées du milieu sont celles où le texte de la bibliothèque décrit le plus nettement un apport possible. Les facettes engagées dans une tension interne sont celles où un coût possible est à explorer. Hypothèses sur la contribution de la personne, à confirmer en entretien, sans jugement de valeur.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Bloc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r>
        <w:t xml:space="preserve"> </w:t>
      </w:r>
      <w:r>
        <w:t xml:space="preserve">bloc non relu</w:t>
      </w:r>
    </w:p>
    <w:bookmarkEnd w:id="221"/>
    <w:bookmarkStart w:id="222" w:name="n1-SR-contribution-3"/>
    <w:p>
      <w:pPr>
        <w:pStyle w:val="BodyText"/>
      </w:pPr>
      <w:r>
        <w:t xml:space="preserve">Hypothèse</w:t>
      </w:r>
    </w:p>
    <w:p>
      <w:pPr>
        <w:pStyle w:val="BodyText"/>
      </w:pPr>
      <w:r>
        <w:t xml:space="preserve">Coûts possibles à explorer : O1 : Il se peut que vous perdiez le fil d’une conversation ou d’une consigne quand vos pensées s’emballent. O4 : Il se peut que vous quittiez une méthode éprouvée avant d’en avoir tiré le bénéfice. E5 : Il se peut que des risques soient pris plus vite que votre entourage ne le souhaiterait. E6 : Il se peut que votre bonne humeur paraisse déplacée à certains quand la situation est grave. O2 : Il se peut que vous ressentiez un décalage dans un cadre où l’esthétique est jugée secondaire.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Bloc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r>
        <w:t xml:space="preserve"> </w:t>
      </w:r>
      <w:r>
        <w:t xml:space="preserve">bloc non relu</w:t>
      </w:r>
    </w:p>
    <w:bookmarkEnd w:id="222"/>
    <w:bookmarkStart w:id="223"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23"/>
    <w:bookmarkEnd w:id="224"/>
    <w:bookmarkStart w:id="230" w:name="SR-epanouissement"/>
    <w:p>
      <w:pPr>
        <w:pStyle w:val="Heading3"/>
      </w:pPr>
      <w:r>
        <w:t xml:space="preserve">Chapitre SR : conditions d’épanouissement</w:t>
      </w:r>
    </w:p>
    <w:bookmarkStart w:id="225"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25"/>
    <w:bookmarkStart w:id="226"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26"/>
    <w:bookmarkStart w:id="227"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27"/>
    <w:bookmarkStart w:id="228"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28"/>
    <w:bookmarkStart w:id="229" w:name="n1-SR-epanouissement-5"/>
    <w:p>
      <w:pPr>
        <w:pStyle w:val="FirstParagraph"/>
      </w:pPr>
      <w:r>
        <w:t xml:space="preserve">Hypothèse</w:t>
      </w:r>
    </w:p>
    <w:p>
      <w:pPr>
        <w:pStyle w:val="BodyText"/>
      </w:pPr>
      <w:r>
        <w:t xml:space="preserve">Conscience,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29"/>
    <w:bookmarkEnd w:id="230"/>
    <w:bookmarkStart w:id="232" w:name="SR-fiabilite"/>
    <w:p>
      <w:pPr>
        <w:pStyle w:val="Heading3"/>
      </w:pPr>
      <w:r>
        <w:t xml:space="preserve">Chapitre SR : fiabilité de la réponse</w:t>
      </w:r>
    </w:p>
    <w:bookmarkStart w:id="231"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1"/>
    <w:bookmarkEnd w:id="232"/>
    <w:bookmarkStart w:id="243" w:name="SR-plan"/>
    <w:p>
      <w:pPr>
        <w:pStyle w:val="Heading3"/>
      </w:pPr>
      <w:r>
        <w:t xml:space="preserve">Chapitre SR : plan de développement à 30, 60 et 90 jours</w:t>
      </w:r>
    </w:p>
    <w:bookmarkStart w:id="233" w:name="n1-SR-plan-1"/>
    <w:p>
      <w:pPr>
        <w:pStyle w:val="FirstParagraph"/>
      </w:pPr>
      <w:r>
        <w:t xml:space="preserve">Constaté</w:t>
      </w:r>
    </w:p>
    <w:p>
      <w:pPr>
        <w:pStyle w:val="BodyText"/>
      </w:pPr>
      <w:r>
        <w:t xml:space="preserve">Le plan de développement retient trois priorités, tirées des écarts les plus nets entre facettes d’un même domaine. Chacune est suivie à 30, 60 et 90 jours avec un consultant qualifié, et ne sert à aucune décision d’emploi.</w:t>
      </w:r>
    </w:p>
    <w:bookmarkEnd w:id="233"/>
    <w:bookmarkStart w:id="234" w:name="n1-SR-plan-2"/>
    <w:p>
      <w:pPr>
        <w:pStyle w:val="BodyText"/>
      </w:pPr>
      <w:r>
        <w:t xml:space="preserve">Hypothèse</w:t>
      </w:r>
    </w:p>
    <w:p>
      <w:pPr>
        <w:pStyle w:val="BodyText"/>
      </w:pPr>
      <w:r>
        <w:t xml:space="preserve">Priorité 1, domaine Conscience : C4 « Effort et engagement au travail » à 3,5 (plutôt haut) et C6 « Réflexion avant d’agir » à 2,25 (plutôt bas). Cet écart reste sous le seuil de 1,5 point qui définit une tension interne : il s’agit d’une piste de développement, non d’une tension relevée. Hypothèse de travail : la manière dont ces deux facettes s’expriment peut varier selon les situations.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 écart lui parle et dans quelles situations elle le perçoit.</w:t>
      </w:r>
    </w:p>
    <w:p>
      <w:pPr>
        <w:pStyle w:val="FirstParagraph"/>
      </w:pPr>
      <w:r>
        <w:t xml:space="preserve">Bloc de la bibliothèque :</w:t>
      </w:r>
      <w:r>
        <w:t xml:space="preserve"> </w:t>
      </w:r>
      <w:r>
        <w:rPr>
          <w:rStyle w:val="VerbatimChar"/>
        </w:rPr>
        <w:t xml:space="preserve">C4/plutot_haut</w:t>
      </w:r>
      <w:r>
        <w:t xml:space="preserve"> </w:t>
      </w:r>
      <w:r>
        <w:rPr>
          <w:rStyle w:val="VerbatimChar"/>
        </w:rPr>
        <w:t xml:space="preserve">C6/plutot_bas</w:t>
      </w:r>
      <w:r>
        <w:t xml:space="preserve"> </w:t>
      </w:r>
      <w:r>
        <w:t xml:space="preserve">bloc non relu</w:t>
      </w:r>
    </w:p>
    <w:bookmarkEnd w:id="234"/>
    <w:bookmarkStart w:id="235" w:name="n1-SR-plan-3"/>
    <w:p>
      <w:pPr>
        <w:pStyle w:val="BodyText"/>
      </w:pPr>
      <w:r>
        <w:t xml:space="preserve">Hypothèse</w:t>
      </w:r>
    </w:p>
    <w:p>
      <w:pPr>
        <w:pStyle w:val="BodyText"/>
      </w:pPr>
      <w:r>
        <w:t xml:space="preserve">À 30 jours : avec le consultant qualifié, tenir l’entretien de restitution et repérer deux situations de travail récentes où « Effort et engagement au travail » et « Réflexion avant d’agir » ont conduit à des comportements différents ; question de départ de la bibliothèque : « Comment décidez-vous de ce qui mérite un effort supplémentaire et de ce qui n’en mérite pas ? » (bloc non relu). À 60 jours : convenir d’un point d’étape sur une tâche avec un critère de fin explicite, et noter l’écart entre l’effort engagé et le résultat. À 90 jours : faire le point avec le consultant qualifié, relire les situations consignées, décider de conserver, d’ajuster ou d’abandonner la pratique,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C4/plutot_haut</w:t>
      </w:r>
      <w:r>
        <w:t xml:space="preserve"> </w:t>
      </w:r>
      <w:r>
        <w:rPr>
          <w:rStyle w:val="VerbatimChar"/>
        </w:rPr>
        <w:t xml:space="preserve">C6/plutot_bas</w:t>
      </w:r>
      <w:r>
        <w:t xml:space="preserve"> </w:t>
      </w:r>
      <w:r>
        <w:t xml:space="preserve">bloc non relu</w:t>
      </w:r>
    </w:p>
    <w:bookmarkEnd w:id="235"/>
    <w:bookmarkStart w:id="236" w:name="n1-SR-plan-4"/>
    <w:p>
      <w:pPr>
        <w:pStyle w:val="BodyText"/>
      </w:pPr>
      <w:r>
        <w:t xml:space="preserve">Hypothèse</w:t>
      </w:r>
    </w:p>
    <w:p>
      <w:pPr>
        <w:pStyle w:val="BodyText"/>
      </w:pPr>
      <w:r>
        <w:t xml:space="preserve">Indicateurs : à 30 jours, au moins deux situations consignées ; à 60 jours, nombre de fois où la pratique a été essayée et effet noté dans le relevé de la personne ; à 90 jours, avis de la personne sur l’utilité de la pratique, noté de 1 à 5 lors du point final. Soutiens nécessaires : un consultant qualifié désigné par Tenga Conseil pour l’entretien et les points d’étape ; le rôle « Porteuse de l'innovation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236"/>
    <w:bookmarkStart w:id="237" w:name="n1-SR-plan-5"/>
    <w:p>
      <w:pPr>
        <w:pStyle w:val="FirstParagraph"/>
      </w:pPr>
      <w:r>
        <w:t xml:space="preserve">Hypothèse</w:t>
      </w:r>
    </w:p>
    <w:p>
      <w:pPr>
        <w:pStyle w:val="BodyText"/>
      </w:pPr>
      <w:r>
        <w:t xml:space="preserve">Priorité 2, domaine Extraversion : E5 « Goût de l’aventure et du risque » à 4,5 (haut) et E3 « Affirmation de soi » à 3,5 (plutôt haut). Cet écart reste sous le seuil de 1,5 point qui définit une tension interne : il s’agit d’une piste de développement, non d’une tension relevée. Hypothèse de travail : la manière dont ces deux facettes s’expriment peut varier selon les situations.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 écart lui parle et dans quelles situations elle le perçoit.</w:t>
      </w:r>
    </w:p>
    <w:p>
      <w:pPr>
        <w:pStyle w:val="FirstParagraph"/>
      </w:pPr>
      <w:r>
        <w:t xml:space="preserve">Bloc de la bibliothèque :</w:t>
      </w:r>
      <w:r>
        <w:t xml:space="preserve"> </w:t>
      </w:r>
      <w:r>
        <w:rPr>
          <w:rStyle w:val="VerbatimChar"/>
        </w:rPr>
        <w:t xml:space="preserve">E5/haut</w:t>
      </w:r>
      <w:r>
        <w:t xml:space="preserve"> </w:t>
      </w:r>
      <w:r>
        <w:rPr>
          <w:rStyle w:val="VerbatimChar"/>
        </w:rPr>
        <w:t xml:space="preserve">E3/plutot_haut</w:t>
      </w:r>
      <w:r>
        <w:t xml:space="preserve"> </w:t>
      </w:r>
      <w:r>
        <w:t xml:space="preserve">bloc non relu</w:t>
      </w:r>
    </w:p>
    <w:bookmarkEnd w:id="237"/>
    <w:bookmarkStart w:id="238" w:name="n1-SR-plan-6"/>
    <w:p>
      <w:pPr>
        <w:pStyle w:val="BodyText"/>
      </w:pPr>
      <w:r>
        <w:t xml:space="preserve">Hypothèse</w:t>
      </w:r>
    </w:p>
    <w:p>
      <w:pPr>
        <w:pStyle w:val="BodyText"/>
      </w:pPr>
      <w:r>
        <w:t xml:space="preserve">À 30 jours : avec le consultant qualifié, tenir l’entretien de restitution et repérer deux situations de travail récentes où « Goût de l’aventure et du risque » et « Affirmation de soi » ont conduit à des comportements différents ; question de départ de la bibliothèque : « Comment décidez-vous de vous lancer ou non quand une situation vous attire par son intensité ? » (bloc non relu). À 60 jours : choisir un type de réunion pour essayer une prise de parole plus ou moins fréquente et noter l’effet sur la décision. À 90 jours : faire le point avec le consultant qualifié, relire les situations consignées, décider de conserver, d’ajuster ou d’abandonner la pratique,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E5/haut</w:t>
      </w:r>
      <w:r>
        <w:t xml:space="preserve"> </w:t>
      </w:r>
      <w:r>
        <w:rPr>
          <w:rStyle w:val="VerbatimChar"/>
        </w:rPr>
        <w:t xml:space="preserve">E3/plutot_haut</w:t>
      </w:r>
      <w:r>
        <w:t xml:space="preserve"> </w:t>
      </w:r>
      <w:r>
        <w:t xml:space="preserve">bloc non relu</w:t>
      </w:r>
    </w:p>
    <w:bookmarkEnd w:id="238"/>
    <w:bookmarkStart w:id="239" w:name="n1-SR-plan-7"/>
    <w:p>
      <w:pPr>
        <w:pStyle w:val="BodyText"/>
      </w:pPr>
      <w:r>
        <w:t xml:space="preserve">Hypothèse</w:t>
      </w:r>
    </w:p>
    <w:p>
      <w:pPr>
        <w:pStyle w:val="BodyText"/>
      </w:pPr>
      <w:r>
        <w:t xml:space="preserve">Indicateurs : à 30 jours, au moins deux situations consignées ; à 60 jours, nombre de fois où la pratique a été essayée et effet noté dans le relevé de la personne ; à 90 jours, avis de la personne sur l’utilité de la pratique, noté de 1 à 5 lors du point final. Soutiens nécessaires : un consultant qualifié désigné par Tenga Conseil pour l’entretien et les points d’étape ; le rôle « Porteuse de l'innovation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239"/>
    <w:bookmarkStart w:id="240" w:name="n1-SR-plan-8"/>
    <w:p>
      <w:pPr>
        <w:pStyle w:val="FirstParagraph"/>
      </w:pPr>
      <w:r>
        <w:t xml:space="preserve">Hypothèse</w:t>
      </w:r>
    </w:p>
    <w:p>
      <w:pPr>
        <w:pStyle w:val="BodyText"/>
      </w:pPr>
      <w:r>
        <w:t xml:space="preserve">Priorité 3, domaine Névrosisme : N2 « Irritabilité et patience » à 3,5 (plutôt haut) et N4 « Réserve en situation sociale » à 2,75 (milieu de l’échelle). Cet écart reste sous le seuil de 1,5 point qui définit une tension interne : il s’agit d’une piste de développement, non d’une tension relevée. Hypothèse de travail : la manière dont ces deux facettes s’expriment peut varier selon les situations.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 écart lui parle et dans quelles situations elle le perçoit.</w:t>
      </w:r>
    </w:p>
    <w:p>
      <w:pPr>
        <w:pStyle w:val="FirstParagraph"/>
      </w:pPr>
      <w:r>
        <w:t xml:space="preserve">Bloc de la bibliothèque :</w:t>
      </w:r>
      <w:r>
        <w:t xml:space="preserve"> </w:t>
      </w:r>
      <w:r>
        <w:rPr>
          <w:rStyle w:val="VerbatimChar"/>
        </w:rPr>
        <w:t xml:space="preserve">N2/plutot_haut</w:t>
      </w:r>
      <w:r>
        <w:t xml:space="preserve"> </w:t>
      </w:r>
      <w:r>
        <w:rPr>
          <w:rStyle w:val="VerbatimChar"/>
        </w:rPr>
        <w:t xml:space="preserve">N4/milieu</w:t>
      </w:r>
      <w:r>
        <w:t xml:space="preserve"> </w:t>
      </w:r>
      <w:r>
        <w:t xml:space="preserve">bloc non relu</w:t>
      </w:r>
    </w:p>
    <w:bookmarkEnd w:id="240"/>
    <w:bookmarkStart w:id="241" w:name="n1-SR-plan-9"/>
    <w:p>
      <w:pPr>
        <w:pStyle w:val="BodyText"/>
      </w:pPr>
      <w:r>
        <w:t xml:space="preserve">Hypothèse</w:t>
      </w:r>
    </w:p>
    <w:p>
      <w:pPr>
        <w:pStyle w:val="BodyText"/>
      </w:pPr>
      <w:r>
        <w:t xml:space="preserve">À 30 jours : avec le consultant qualifié, tenir l’entretien de restitution et repérer deux situations de travail récentes où « Irritabilité et patience » et « Réserve en situation sociale » ont conduit à des comportements différents ; question de départ de la bibliothèque : « Qu’est-ce qui vous aide à retrouver votre patience quand une contrariété s’installe ? » (bloc non relu). À 60 jours : tenir un court relevé hebdomadaire des moments de tension et de ce qui les a apaisés. À 90 jours : faire le point avec le consultant qualifié, relire les situations consignées, décider de conserver, d’ajuster ou d’abandonner la pratique,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N2/plutot_haut</w:t>
      </w:r>
      <w:r>
        <w:t xml:space="preserve"> </w:t>
      </w:r>
      <w:r>
        <w:rPr>
          <w:rStyle w:val="VerbatimChar"/>
        </w:rPr>
        <w:t xml:space="preserve">N4/milieu</w:t>
      </w:r>
      <w:r>
        <w:t xml:space="preserve"> </w:t>
      </w:r>
      <w:r>
        <w:t xml:space="preserve">bloc non relu</w:t>
      </w:r>
    </w:p>
    <w:bookmarkEnd w:id="241"/>
    <w:bookmarkStart w:id="242" w:name="n1-SR-plan-10"/>
    <w:p>
      <w:pPr>
        <w:pStyle w:val="BodyText"/>
      </w:pPr>
      <w:r>
        <w:t xml:space="preserve">Hypothèse</w:t>
      </w:r>
    </w:p>
    <w:p>
      <w:pPr>
        <w:pStyle w:val="BodyText"/>
      </w:pPr>
      <w:r>
        <w:t xml:space="preserve">Indicateurs : à 30 jours, au moins deux situations consignées ; à 60 jours, nombre de fois où la pratique a été essayée et effet noté dans le relevé de la personne ; à 90 jours, avis de la personne sur l’utilité de la pratique, noté de 1 à 5 lors du point final. Soutiens nécessaires : un consultant qualifié désigné par Tenga Conseil pour l’entretien et les points d’étape ; le rôle « Porteuse de l'innovation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242"/>
    <w:bookmarkEnd w:id="243"/>
    <w:bookmarkStart w:id="247" w:name="HT-cadre"/>
    <w:p>
      <w:pPr>
        <w:pStyle w:val="Heading3"/>
      </w:pPr>
      <w:r>
        <w:t xml:space="preserve">HT : Hind T.</w:t>
      </w:r>
    </w:p>
    <w:p>
      <w:pPr>
        <w:pStyle w:val="FirstParagraph"/>
      </w:pPr>
      <w:r>
        <w:rPr>
          <w:b/>
          <w:bCs/>
        </w:rPr>
        <w:t xml:space="preserve">[HT]</w:t>
      </w:r>
    </w:p>
    <w:bookmarkStart w:id="244" w:name="n1-HT-cadre-1"/>
    <w:p>
      <w:pPr>
        <w:pStyle w:val="BodyText"/>
      </w:pPr>
      <w:r>
        <w:t xml:space="preserve">Constaté</w:t>
      </w:r>
    </w:p>
    <w:p>
      <w:pPr>
        <w:pStyle w:val="BodyText"/>
      </w:pPr>
      <w:r>
        <w:t xml:space="preserve">Chapitre privé de 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4"/>
    <w:bookmarkStart w:id="245"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5"/>
    <w:bookmarkStart w:id="246"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et sont repris tels quels ; chacun porte la mention « bloc non relu » tant qu’une relecture humaine n’a pas eu lieu.</w:t>
      </w:r>
    </w:p>
    <w:bookmarkEnd w:id="246"/>
    <w:bookmarkEnd w:id="247"/>
    <w:bookmarkStart w:id="258" w:name="HT-domaines"/>
    <w:p>
      <w:pPr>
        <w:pStyle w:val="Heading3"/>
      </w:pPr>
      <w:r>
        <w:t xml:space="preserve">Chapitre HT : les cinq domaines</w:t>
      </w:r>
    </w:p>
    <w:bookmarkStart w:id="248"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8"/>
    <w:bookmarkStart w:id="249"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50"/>
    <w:bookmarkStart w:id="251"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2"/>
    <w:bookmarkStart w:id="253"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4"/>
    <w:bookmarkStart w:id="255"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Start w:id="256" w:name="n1-HT-domaines-9"/>
    <w:p>
      <w:pPr>
        <w:pStyle w:val="FirstParagraph"/>
      </w:pPr>
      <w:r>
        <w:t xml:space="preserve">Constaté</w:t>
      </w:r>
    </w:p>
    <w:p>
      <w:pPr>
        <w:pStyle w:val="BodyText"/>
      </w:pPr>
      <w:r>
        <w:t xml:space="preserve">Conscience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6"/>
    <w:bookmarkStart w:id="257" w:name="n1-HT-domaines-10"/>
    <w:p>
      <w:pPr>
        <w:pStyle w:val="BodyText"/>
      </w:pPr>
      <w:r>
        <w:t xml:space="preserve">Hypothèse</w:t>
      </w:r>
    </w:p>
    <w:p>
      <w:pPr>
        <w:pStyle w:val="BodyText"/>
      </w:pPr>
      <w:r>
        <w:t xml:space="preserve">Conscience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7"/>
    <w:bookmarkEnd w:id="258"/>
    <w:bookmarkStart w:id="265" w:name="HT-facettes-N"/>
    <w:p>
      <w:pPr>
        <w:pStyle w:val="Heading3"/>
      </w:pPr>
      <w:r>
        <w:t xml:space="preserve">Chapitre HT : facettes du domaine Névrosisme</w:t>
      </w:r>
    </w:p>
    <w:bookmarkStart w:id="259" w:name="n1-HT-facettes-N-1"/>
    <w:p>
      <w:pPr>
        <w:pStyle w:val="FirstParagraph"/>
      </w:pPr>
      <w:r>
        <w:t xml:space="preserve">Hypothèse</w:t>
      </w:r>
    </w:p>
    <w:p>
      <w:pPr>
        <w:pStyle w:val="BodyText"/>
      </w:pPr>
      <w:r>
        <w:t xml:space="preserve">N1, Inquiétude et appréhension : 4 sur l’échelle de 1 à 5, niveau haut. Avertissement de la bibliothèque : Le titre de cette facette dans l’application est plus large que son contenu : les affirmations portent sur la tendance déclarée à s’inquiéter. Elle ne mesure ni ne dit rien de votre état de santé et n’est pas un diagnostic. Vos réponses indiquent que vous vous inquiétez très souvent et que l’appréhension vous accompagne dans de nombreuses situations. Il s’agit d’une tendance déclarée, jamais d’un diagnostic ; elle peut varier selon la période de vie et le contexte. Apport possible : Votre vigilance peut vous faire détecter très tôt des points de fragilité que d’autres négligent. Vous pouvez porter un soin particulier à la préparation et à la vérification. Coût possible : Une inquiétude fréquente peut vous fatiguer et alourdir vos journées. Il se peut que vous repoussiez des décisions dont l’issue vous paraît incertaine. Question pour l’entretien : Quels appuis (personnes, méthodes, rythme de travail) vous aident aujourd’hui quand l’inquiétude s’installe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Quels appuis (personnes, méthodes, rythme de travail) vous aident aujourd’hui quand l’inquiétude s’installe ?</w:t>
      </w:r>
    </w:p>
    <w:p>
      <w:pPr>
        <w:pStyle w:val="FirstParagraph"/>
      </w:pPr>
      <w:r>
        <w:t xml:space="preserve">Bloc de la bibliothèque :</w:t>
      </w:r>
      <w:r>
        <w:t xml:space="preserve"> </w:t>
      </w:r>
      <w:r>
        <w:rPr>
          <w:rStyle w:val="VerbatimChar"/>
        </w:rPr>
        <w:t xml:space="preserve">N1/haut</w:t>
      </w:r>
      <w:r>
        <w:t xml:space="preserve"> </w:t>
      </w:r>
      <w:r>
        <w:t xml:space="preserve">bloc non relu</w:t>
      </w:r>
    </w:p>
    <w:bookmarkEnd w:id="259"/>
    <w:bookmarkStart w:id="260" w:name="n1-HT-facettes-N-2"/>
    <w:p>
      <w:pPr>
        <w:pStyle w:val="BodyText"/>
      </w:pPr>
      <w:r>
        <w:t xml:space="preserve">Hypothèse</w:t>
      </w:r>
    </w:p>
    <w:p>
      <w:pPr>
        <w:pStyle w:val="BodyText"/>
      </w:pPr>
      <w:r>
        <w:t xml:space="preserve">N2, Irritabilité et patience : 3,5 sur l’échelle de 1 à 5, niveau plutôt haut. Avertissement de la bibliothèque : Le titre de cette facette dans l’application est plus large que son contenu : les affirmations portent sur l’irritabilité et la patience au quotidien, non sur la manière dont vous exprimez ou gérez une colère. Vos réponses indiquent que l’irritation et l’impatience vous gagnent assez souvent. Il s’agit d’une tendance déclarée, jamais d’un diagnostic ni d’un jugement sur votre valeur. Apport possible : Votre sensibilité aux contrariétés peut vous faire relever rapidement ce qui dysfonctionne. Vous pouvez dire tôt ce qui ne va pas, ce qui peut éviter qu’un désaccord s’enkyste. Coût possible : Une irritation fréquente peut tendre vos échanges et user votre énergie. Il se peut que certains interlocuteurs hésitent à vous soumettre des nouvelles difficiles. Question pour l’entretien : Qu’est-ce qui vous aide à retrouver votre patience quand une contrariété s’installe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vous aide à retrouver votre patience quand une contrariété s’installe ?</w:t>
      </w:r>
    </w:p>
    <w:p>
      <w:pPr>
        <w:pStyle w:val="FirstParagraph"/>
      </w:pPr>
      <w:r>
        <w:t xml:space="preserve">Bloc de la bibliothèque :</w:t>
      </w:r>
      <w:r>
        <w:t xml:space="preserve"> </w:t>
      </w:r>
      <w:r>
        <w:rPr>
          <w:rStyle w:val="VerbatimChar"/>
        </w:rPr>
        <w:t xml:space="preserve">N2/plutot_haut</w:t>
      </w:r>
      <w:r>
        <w:t xml:space="preserve"> </w:t>
      </w:r>
      <w:r>
        <w:t xml:space="preserve">bloc non relu</w:t>
      </w:r>
    </w:p>
    <w:bookmarkEnd w:id="260"/>
    <w:bookmarkStart w:id="261" w:name="n1-HT-facettes-N-3"/>
    <w:p>
      <w:pPr>
        <w:pStyle w:val="BodyText"/>
      </w:pPr>
      <w:r>
        <w:t xml:space="preserve">Hypothèse</w:t>
      </w:r>
    </w:p>
    <w:p>
      <w:pPr>
        <w:pStyle w:val="BodyText"/>
      </w:pPr>
      <w:r>
        <w:t xml:space="preserve">N3, Humeur et estime de soi : 3,5 sur l’échelle de 1 à 5, niveau plutôt haut. Avertissement de la bibliothèque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Vos réponses indiquent que des moments de tristesse et de doute sur vous-même reviennent assez souvent. Il s’agit d’une tendance déclarée, jamais d’un diagnostic ni d’un jugement sur votre valeur ; elle ne dit rien de votre état de santé. Apport possible : Votre sensibilité peut vous faire remarquer les difficultés des autres avant qu’elles ne se disent. Votre exigence envers vous-même peut vous pousser à soigner votre travail. Coût possible : Vos moments de doute peuvent vous faire hésiter à vous mettre en avant ou à proposer vos idées. Il se peut qu’une critique pèse plus lourd pour vous que son auteur ne l’imaginait. Question pour l’entretien : Quels moments ou quelles personnes vous aident à retrouver confiance en vous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Quels moments ou quelles personnes vous aident à retrouver confiance en vous ?</w:t>
      </w:r>
    </w:p>
    <w:p>
      <w:pPr>
        <w:pStyle w:val="FirstParagraph"/>
      </w:pPr>
      <w:r>
        <w:t xml:space="preserve">Bloc de la bibliothèque :</w:t>
      </w:r>
      <w:r>
        <w:t xml:space="preserve"> </w:t>
      </w:r>
      <w:r>
        <w:rPr>
          <w:rStyle w:val="VerbatimChar"/>
        </w:rPr>
        <w:t xml:space="preserve">N3/plutot_haut</w:t>
      </w:r>
      <w:r>
        <w:t xml:space="preserve"> </w:t>
      </w:r>
      <w:r>
        <w:t xml:space="preserve">bloc non relu</w:t>
      </w:r>
    </w:p>
    <w:bookmarkEnd w:id="261"/>
    <w:bookmarkStart w:id="262" w:name="n1-HT-facettes-N-4"/>
    <w:p>
      <w:pPr>
        <w:pStyle w:val="BodyText"/>
      </w:pPr>
      <w:r>
        <w:t xml:space="preserve">Hypothèse</w:t>
      </w:r>
    </w:p>
    <w:p>
      <w:pPr>
        <w:pStyle w:val="BodyText"/>
      </w:pPr>
      <w:r>
        <w:t xml:space="preserve">N4, Réserve en situation sociale : 4,25 sur l’échelle de 1 à 5, niveau haut. Avertissement de la bibliothèque : Le titre de cette facette dans l’application est plus large que son contenu : les affirmations portent sur l’aisance déclarée en situation sociale, non sur la conscience de soi au sens large. Elle ne dit rien de votre valeur ni de votre état de santé.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Apport possible : Votre réserve peut vous faire préparer soigneusement vos interventions. Vous pouvez investir beaucoup dans la qualité de vos relations proches. Coût possible : Il se peut que vous évitiez des réunions, des événements ou des prises de parole où vous auriez des choses à apporter. Cette retenue peut limiter vos occasions de rencontres professionnelles. Question pour l’entretien : Quels aménagements (préparation, présence d’une personne connue, format) vous aident à vous exprimer plus facilement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Quels aménagements (préparation, présence d’une personne connue, format) vous aident à vous exprimer plus facilement ?</w:t>
      </w:r>
    </w:p>
    <w:p>
      <w:pPr>
        <w:pStyle w:val="FirstParagraph"/>
      </w:pPr>
      <w:r>
        <w:t xml:space="preserve">Bloc de la bibliothèque :</w:t>
      </w:r>
      <w:r>
        <w:t xml:space="preserve"> </w:t>
      </w:r>
      <w:r>
        <w:rPr>
          <w:rStyle w:val="VerbatimChar"/>
        </w:rPr>
        <w:t xml:space="preserve">N4/haut</w:t>
      </w:r>
      <w:r>
        <w:t xml:space="preserve"> </w:t>
      </w:r>
      <w:r>
        <w:t xml:space="preserve">bloc non relu</w:t>
      </w:r>
    </w:p>
    <w:bookmarkEnd w:id="262"/>
    <w:bookmarkStart w:id="263" w:name="n1-HT-facettes-N-5"/>
    <w:p>
      <w:pPr>
        <w:pStyle w:val="BodyText"/>
      </w:pPr>
      <w:r>
        <w:t xml:space="preserve">Hypothèse</w:t>
      </w:r>
    </w:p>
    <w:p>
      <w:pPr>
        <w:pStyle w:val="BodyText"/>
      </w:pPr>
      <w:r>
        <w:t xml:space="preserve">N5, Envies et tentations : 3 sur l’échelle de 1 à 5, niveau milieu de l’échelle. Avertissement de la bibliothèque : Le titre de cette facette dans l’application est plus large que son contenu : les affirmations portent sur la maîtrise déclarée des envies et des tentations, sans viser aucun domaine précis. Cette lecture ne porte aucun jugement sur vos choix ni sur votre mode de vie. Vos réponses se situent près du milieu de l’échelle : elles ne penchent nettement ni vers la retenue ni vers le fait de se laisser tenter. Votre façon de réagir aux envies semble varier selon l’enjeu et le moment, ce que l’entretien de restitution permet de préciser. Apport possible : Vous pouvez tantôt tenir une ligne, tantôt vous accorder une envie, selon ce qui compte à vos yeux. Cette souplesse peut vous aider à profiter d’une occasion sans perdre de vue vos priorités. Coût possible : Il se peut que vous ayez du mal à anticiper votre propre décision face à une tentation. Vous pouvez hésiter, sur le moment, entre l’envie présente et l’objectif fixé. Question pour l’entretien : Qu’est-ce qui fait pencher votre décision d’un côté ou de l’autre quand une envie se présente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Qu’est-ce qui fait pencher votre décision d’un côté ou de l’autre quand une envie se présente ?</w:t>
      </w:r>
    </w:p>
    <w:p>
      <w:pPr>
        <w:pStyle w:val="FirstParagraph"/>
      </w:pPr>
      <w:r>
        <w:t xml:space="preserve">Bloc de la bibliothèque :</w:t>
      </w:r>
      <w:r>
        <w:t xml:space="preserve"> </w:t>
      </w:r>
      <w:r>
        <w:rPr>
          <w:rStyle w:val="VerbatimChar"/>
        </w:rPr>
        <w:t xml:space="preserve">N5/milieu</w:t>
      </w:r>
      <w:r>
        <w:t xml:space="preserve"> </w:t>
      </w:r>
      <w:r>
        <w:t xml:space="preserve">bloc non relu</w:t>
      </w:r>
    </w:p>
    <w:bookmarkEnd w:id="263"/>
    <w:bookmarkStart w:id="264" w:name="n1-HT-facettes-N-6"/>
    <w:p>
      <w:pPr>
        <w:pStyle w:val="BodyText"/>
      </w:pPr>
      <w:r>
        <w:t xml:space="preserve">Hypothèse</w:t>
      </w:r>
    </w:p>
    <w:p>
      <w:pPr>
        <w:pStyle w:val="BodyText"/>
      </w:pPr>
      <w:r>
        <w:t xml:space="preserve">N6, Vulnérabilité au stress : 3,75 sur l’échelle de 1 à 5, niveau plutôt haut. Vos réponses indiquent que la pression et les imprévus peuvent vous affecter assez nettement. Il s’agit d’une tendance de réaction au stress, jamais d’un diagnostic ni d’un jugement sur votre valeur. Apport possible : Votre sensibilité aux tensions peut vous faire anticiper des difficultés avant qu’elles n’éclatent. Vous pouvez prendre au sérieux des risques qui ne sont pas encore visibles. Coût possible : Une période chargée peut peser rapidement sur votre énergie. Dans l’urgence, il se peut que vous ayez besoin de temps pour retrouver vos repères. Question pour l’entretien : Qu’est-ce qui vous aide à retrouver vos repères quand les événements s’accumulent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vous aide à retrouver vos repères quand les événements s’accumulent ?</w:t>
      </w:r>
    </w:p>
    <w:p>
      <w:pPr>
        <w:pStyle w:val="FirstParagraph"/>
      </w:pPr>
      <w:r>
        <w:t xml:space="preserve">Bloc de la bibliothèque :</w:t>
      </w:r>
      <w:r>
        <w:t xml:space="preserve"> </w:t>
      </w:r>
      <w:r>
        <w:rPr>
          <w:rStyle w:val="VerbatimChar"/>
        </w:rPr>
        <w:t xml:space="preserve">N6/plutot_haut</w:t>
      </w:r>
      <w:r>
        <w:t xml:space="preserve"> </w:t>
      </w:r>
      <w:r>
        <w:t xml:space="preserve">bloc non relu</w:t>
      </w:r>
    </w:p>
    <w:bookmarkEnd w:id="264"/>
    <w:bookmarkEnd w:id="265"/>
    <w:bookmarkStart w:id="272" w:name="HT-facettes-E"/>
    <w:p>
      <w:pPr>
        <w:pStyle w:val="Heading3"/>
      </w:pPr>
      <w:r>
        <w:t xml:space="preserve">Chapitre HT : facettes du domaine Extraversion</w:t>
      </w:r>
    </w:p>
    <w:bookmarkStart w:id="266" w:name="n1-HT-facettes-E-1"/>
    <w:p>
      <w:pPr>
        <w:pStyle w:val="FirstParagraph"/>
      </w:pPr>
      <w:r>
        <w:t xml:space="preserve">Hypothèse</w:t>
      </w:r>
    </w:p>
    <w:p>
      <w:pPr>
        <w:pStyle w:val="BodyText"/>
      </w:pPr>
      <w:r>
        <w:t xml:space="preserve">E1, Aisance à nouer des liens : 2,5 sur l’échelle de 1 à 5, niveau plutôt bas. Avertissement de la bibliothèque : Le titre « Bienveillance » est plus large que ce que mesurent les quatre affirmations : elles portent sur la facilité à nouer des liens et à se sentir à l’aise avec les gens, non sur la bienveillance. Ce résultat ne dit rien de votre attitude envers autrui. Vos réponses indiquent que nouer des liens demande le plus souvent du temps ou un effort, avec des situations où le contact vous vient naturellement. Le cadre et les personnes présentes semblent compter dans votre aisance. Apport possible : Vous pouvez construire des relations durables à partir de quelques échanges choisis. Votre prudence au premier contact peut vous aider à observer avant de vous engager. Coût possible : Il se peut que des occasions de rencontre passent parce que vous attendez de vous sentir à l’aise. Votre entourage peut interpréter votre réserve initiale comme du désintérêt. Question pour l’entretien : Qu’est-ce qui vous met à l’aise avec une personne que vous ne connaissez pas encore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vous met à l’aise avec une personne que vous ne connaissez pas encore ?</w:t>
      </w:r>
    </w:p>
    <w:p>
      <w:pPr>
        <w:pStyle w:val="FirstParagraph"/>
      </w:pPr>
      <w:r>
        <w:t xml:space="preserve">Bloc de la bibliothèque :</w:t>
      </w:r>
      <w:r>
        <w:t xml:space="preserve"> </w:t>
      </w:r>
      <w:r>
        <w:rPr>
          <w:rStyle w:val="VerbatimChar"/>
        </w:rPr>
        <w:t xml:space="preserve">E1/plutot_bas</w:t>
      </w:r>
      <w:r>
        <w:t xml:space="preserve"> </w:t>
      </w:r>
      <w:r>
        <w:t xml:space="preserve">bloc non relu</w:t>
      </w:r>
    </w:p>
    <w:bookmarkEnd w:id="266"/>
    <w:bookmarkStart w:id="267" w:name="n1-HT-facettes-E-2"/>
    <w:p>
      <w:pPr>
        <w:pStyle w:val="BodyText"/>
      </w:pPr>
      <w:r>
        <w:t xml:space="preserve">Hypothèse</w:t>
      </w:r>
    </w:p>
    <w:p>
      <w:pPr>
        <w:pStyle w:val="BodyText"/>
      </w:pPr>
      <w:r>
        <w:t xml:space="preserve">E2, Goût de la compagnie et des foules : 2,25 sur l’échelle de 1 à 5, niveau plutôt bas. Avertissement de la bibliothèque : Le titre « Conformisme » ne correspond pas à ce que mesurent les quatre affirmations : elles portent sur le goût de la compagnie, des fêtes et des foules, non sur la tendance à se conformer aux usages ou aux autres. Ce résultat ne dit rien de votre rapport aux règles ni à l’opinion des autres. Vos réponses indiquent une préférence pour les petits groupes et les moments au calme, avec des occasions où une fête ou une foule vous plaît. L’occasion et les personnes présentes semblent compter. Apport possible : Vous pouvez profiter d’un événement collectif choisi tout en gardant des temps de retrait. Vous pouvez avoir des échanges plus suivis en petit comité. Coût possible : Il se peut que vous quittiez un grand rassemblement plus tôt que vos proches ne l’espéraient. Votre préférence pour le calme peut passer pour de la distance auprès de ceux qui aiment la foule. Question pour l’entretien : Qu’est-ce qui fait d’un grand rassemblement un moment que vous appréciez, quand c’est le cas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fait d’un grand rassemblement un moment que vous appréciez, quand c’est le cas ?</w:t>
      </w:r>
    </w:p>
    <w:p>
      <w:pPr>
        <w:pStyle w:val="FirstParagraph"/>
      </w:pPr>
      <w:r>
        <w:t xml:space="preserve">Bloc de la bibliothèque :</w:t>
      </w:r>
      <w:r>
        <w:t xml:space="preserve"> </w:t>
      </w:r>
      <w:r>
        <w:rPr>
          <w:rStyle w:val="VerbatimChar"/>
        </w:rPr>
        <w:t xml:space="preserve">E2/plutot_bas</w:t>
      </w:r>
      <w:r>
        <w:t xml:space="preserve"> </w:t>
      </w:r>
      <w:r>
        <w:t xml:space="preserve">bloc non relu</w:t>
      </w:r>
    </w:p>
    <w:bookmarkEnd w:id="267"/>
    <w:bookmarkStart w:id="268" w:name="n1-HT-facettes-E-3"/>
    <w:p>
      <w:pPr>
        <w:pStyle w:val="BodyText"/>
      </w:pPr>
      <w:r>
        <w:t xml:space="preserve">Hypothèse</w:t>
      </w:r>
    </w:p>
    <w:p>
      <w:pPr>
        <w:pStyle w:val="BodyText"/>
      </w:pPr>
      <w:r>
        <w:t xml:space="preserve">E3, Affirmation de soi : 2 sur l’échelle de 1 à 5, niveau plutôt bas. Vos réponses indiquent une préférence pour accompagner plutôt que mener, avec des moments où vous prenez les choses en main. Le contexte et l’enjeu semblent compter dans votre décision de prendre la direction. Apport possible : Vous pouvez écouter avant de trancher. Vous pouvez prendre la direction quand la situation l’exige, sans en faire une habitude. Coût possible : Il se peut que d’autres occupent la place de direction par défaut. Votre prise de direction peut surprendre votre entourage, parce qu’elle est occasionnelle. Question pour l’entretien : Qu’est-ce qui vous décide à prendre la direction quand vous le faites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vous décide à prendre la direction quand vous le faites ?</w:t>
      </w:r>
    </w:p>
    <w:p>
      <w:pPr>
        <w:pStyle w:val="FirstParagraph"/>
      </w:pPr>
      <w:r>
        <w:t xml:space="preserve">Bloc de la bibliothèque :</w:t>
      </w:r>
      <w:r>
        <w:t xml:space="preserve"> </w:t>
      </w:r>
      <w:r>
        <w:rPr>
          <w:rStyle w:val="VerbatimChar"/>
        </w:rPr>
        <w:t xml:space="preserve">E3/plutot_bas</w:t>
      </w:r>
      <w:r>
        <w:t xml:space="preserve"> </w:t>
      </w:r>
      <w:r>
        <w:t xml:space="preserve">bloc non relu</w:t>
      </w:r>
    </w:p>
    <w:bookmarkEnd w:id="268"/>
    <w:bookmarkStart w:id="269" w:name="n1-HT-facettes-E-4"/>
    <w:p>
      <w:pPr>
        <w:pStyle w:val="BodyText"/>
      </w:pPr>
      <w:r>
        <w:t xml:space="preserve">Hypothèse</w:t>
      </w:r>
    </w:p>
    <w:p>
      <w:pPr>
        <w:pStyle w:val="BodyText"/>
      </w:pPr>
      <w:r>
        <w:t xml:space="preserve">E4, Niveau d’activité : 2,75 sur l’échelle de 1 à 5, niveau milieu de l’échelle. Vos réponses se situent près du milieu de l’échelle : elles ne penchent nettement ni vers un emploi du temps très rempli ni vers un rythme tranquille. Seul, un résultat proche du milieu dit peu de choses : l’entretien de restitution sert à en préciser le sens. Apport possible : Vous pouvez tenir un emploi du temps chargé ou un rythme calme selon les périodes. Vous pouvez vous ajuster au rythme de l’équipe avec laquelle vous travaillez. Coût possible : Votre rythme peut paraître irrégulier à ceux qui attendent une cadence constante. Vous pouvez hésiter sur le nombre d’engagements à accepter. Question pour l’entretien : Qu’est-ce qui détermine, selon les périodes, si vous remplissez votre emploi du temps ou si vous le laissez respirer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Qu’est-ce qui détermine, selon les périodes, si vous remplissez votre emploi du temps ou si vous le laissez respirer ?</w:t>
      </w:r>
    </w:p>
    <w:p>
      <w:pPr>
        <w:pStyle w:val="FirstParagraph"/>
      </w:pPr>
      <w:r>
        <w:t xml:space="preserve">Bloc de la bibliothèque :</w:t>
      </w:r>
      <w:r>
        <w:t xml:space="preserve"> </w:t>
      </w:r>
      <w:r>
        <w:rPr>
          <w:rStyle w:val="VerbatimChar"/>
        </w:rPr>
        <w:t xml:space="preserve">E4/milieu</w:t>
      </w:r>
      <w:r>
        <w:t xml:space="preserve"> </w:t>
      </w:r>
      <w:r>
        <w:t xml:space="preserve">bloc non relu</w:t>
      </w:r>
    </w:p>
    <w:bookmarkEnd w:id="269"/>
    <w:bookmarkStart w:id="270" w:name="n1-HT-facettes-E-5"/>
    <w:p>
      <w:pPr>
        <w:pStyle w:val="BodyText"/>
      </w:pPr>
      <w:r>
        <w:t xml:space="preserve">Hypothèse</w:t>
      </w:r>
    </w:p>
    <w:p>
      <w:pPr>
        <w:pStyle w:val="BodyText"/>
      </w:pPr>
      <w:r>
        <w:t xml:space="preserve">E5, Goût de l’aventure et du risque : 1,75 sur l’échelle de 1 à 5, niveau bas. Avertissement de la bibliothèque : Le titre « Enthousiasme » est plus large que ce que mesurent les quatre affirmations : elles portent sur le goût des sensations intenses, de l’aventure et de la témérité, non sur l’entrain ou la motivation. Ce résultat ne dit rien de votre implication dans votre travail. Vos réponses indiquent que les sensations intenses, l’aventure et les gestes téméraires vous attirent peu. Cela décrit un attrait, non une absence de courage. Apport possible : Vous pouvez mesurer les risques avant de vous engager dans une situation incertaine. Votre goût pour la stabilité peut rassurer un groupe qui doit tenir sur la durée. Coût possible : Il se peut que vous laissiez passer des occasions qui demandaient d’accepter une part d’incertitude. Vous pouvez trouver déroutante une personne qui propose sans cesse des projets audacieux. Question pour l’entretien : Quelle part d’incertitude vous convient dans votre travail et dans vos loisirs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Quelle part d’incertitude vous convient dans votre travail et dans vos loisirs ?</w:t>
      </w:r>
    </w:p>
    <w:p>
      <w:pPr>
        <w:pStyle w:val="FirstParagraph"/>
      </w:pPr>
      <w:r>
        <w:t xml:space="preserve">Bloc de la bibliothèque :</w:t>
      </w:r>
      <w:r>
        <w:t xml:space="preserve"> </w:t>
      </w:r>
      <w:r>
        <w:rPr>
          <w:rStyle w:val="VerbatimChar"/>
        </w:rPr>
        <w:t xml:space="preserve">E5/bas</w:t>
      </w:r>
      <w:r>
        <w:t xml:space="preserve"> </w:t>
      </w:r>
      <w:r>
        <w:t xml:space="preserve">bloc non relu</w:t>
      </w:r>
    </w:p>
    <w:bookmarkEnd w:id="270"/>
    <w:bookmarkStart w:id="271" w:name="n1-HT-facettes-E-6"/>
    <w:p>
      <w:pPr>
        <w:pStyle w:val="BodyText"/>
      </w:pPr>
      <w:r>
        <w:t xml:space="preserve">Hypothèse</w:t>
      </w:r>
    </w:p>
    <w:p>
      <w:pPr>
        <w:pStyle w:val="BodyText"/>
      </w:pPr>
      <w:r>
        <w:t xml:space="preserve">E6, Joie de vivre et regard positif : 2,5 sur l’échelle de 1 à 5, niveau plutôt bas. Vos réponses indiquent que la joie et le plaisir sont présents par moments dans votre quotidien, sans en être la tonalité dominante. Vous gardez un regard plutôt nuancé sur les choses. Apport possible : Vous pouvez apprécier les bons moments avec mesure et sans excès d’enthousiasme. Votre regard nuancé peut aider à peser le pour et le contre. Coût possible : Il se peut que des moments agréables passent sans que vous les remarquiez. Vous pouvez avoir du mal à partager l’élan d’un groupe très enthousiaste. Question pour l’entretien : Dans quelles circonstances ressentez-vous le plus de plaisir ou de légèreté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Dans quelles circonstances ressentez-vous le plus de plaisir ou de légèreté ?</w:t>
      </w:r>
    </w:p>
    <w:p>
      <w:pPr>
        <w:pStyle w:val="FirstParagraph"/>
      </w:pPr>
      <w:r>
        <w:t xml:space="preserve">Bloc de la bibliothèque :</w:t>
      </w:r>
      <w:r>
        <w:t xml:space="preserve"> </w:t>
      </w:r>
      <w:r>
        <w:rPr>
          <w:rStyle w:val="VerbatimChar"/>
        </w:rPr>
        <w:t xml:space="preserve">E6/plutot_bas</w:t>
      </w:r>
      <w:r>
        <w:t xml:space="preserve"> </w:t>
      </w:r>
      <w:r>
        <w:t xml:space="preserve">bloc non relu</w:t>
      </w:r>
    </w:p>
    <w:bookmarkEnd w:id="271"/>
    <w:bookmarkEnd w:id="272"/>
    <w:bookmarkStart w:id="279" w:name="HT-facettes-O"/>
    <w:p>
      <w:pPr>
        <w:pStyle w:val="Heading3"/>
      </w:pPr>
      <w:r>
        <w:t xml:space="preserve">Chapitre HT : facettes du domaine Ouverture</w:t>
      </w:r>
    </w:p>
    <w:bookmarkStart w:id="273" w:name="n1-HT-facettes-O-1"/>
    <w:p>
      <w:pPr>
        <w:pStyle w:val="FirstParagraph"/>
      </w:pPr>
      <w:r>
        <w:t xml:space="preserve">Hypothèse</w:t>
      </w:r>
    </w:p>
    <w:p>
      <w:pPr>
        <w:pStyle w:val="BodyText"/>
      </w:pPr>
      <w:r>
        <w:t xml:space="preserve">O1, Imagination et rêverie : 3,75 sur l’échelle de 1 à 5, niveau plutôt haut. Vos réponses indiquent un goût assez marqué pour la rêverie et pour les idées qui naissent quand l’esprit vagabonde. Cette tendance décrit une manière d’occuper son esprit ; elle ne dit rien de la valeur des idées produites. Apport possible : Vous pouvez proposer des pistes originales quand un groupe tourne en rond. Vous pouvez envisager plusieurs issues à une situation avant d’agir. Coût possible : Il se peut que votre attention s’éloigne d’une réunion ou d’une tâche répétitive. Vous pouvez avoir besoin de temps pour transformer une idée en plan d’action. Question pour l’entretien : Comment faites-vous pour que vos idées arrivent jusqu’à une décision ou une action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faites-vous pour que vos idées arrivent jusqu’à une décision ou une action ?</w:t>
      </w:r>
    </w:p>
    <w:p>
      <w:pPr>
        <w:pStyle w:val="FirstParagraph"/>
      </w:pPr>
      <w:r>
        <w:t xml:space="preserve">Bloc de la bibliothèque :</w:t>
      </w:r>
      <w:r>
        <w:t xml:space="preserve"> </w:t>
      </w:r>
      <w:r>
        <w:rPr>
          <w:rStyle w:val="VerbatimChar"/>
        </w:rPr>
        <w:t xml:space="preserve">O1/plutot_haut</w:t>
      </w:r>
      <w:r>
        <w:t xml:space="preserve"> </w:t>
      </w:r>
      <w:r>
        <w:t xml:space="preserve">bloc non relu</w:t>
      </w:r>
    </w:p>
    <w:bookmarkEnd w:id="273"/>
    <w:bookmarkStart w:id="274" w:name="n1-HT-facettes-O-2"/>
    <w:p>
      <w:pPr>
        <w:pStyle w:val="BodyText"/>
      </w:pPr>
      <w:r>
        <w:t xml:space="preserve">Hypothèse</w:t>
      </w:r>
    </w:p>
    <w:p>
      <w:pPr>
        <w:pStyle w:val="BodyText"/>
      </w:pPr>
      <w:r>
        <w:t xml:space="preserve">O2, Sensibilité artistique : 4 sur l’échelle de 1 à 5, niveau haut. Avertissement de la bibliothèque : Le titre « Sens artistique » peut laisser croire que cette facette mesure un talent ou une culture. Les quatre affirmations portent sur le goût pour l’art et la poésie et sur l’attention à la beauté, non sur ce que vous savez faire ou connaître. Vos réponses indiquent un attrait très marqué pour l’art et la poésie, avec une grande attention à la beauté, y compris dans ce que d’autres ne remarquent pas. Cette tendance décrit un goût et une sensibilité, non un talent artistique. Apport possible : Vous pouvez faire ressortir une dimension sensible ou symbolique dans un projet. Vous pouvez donner à d’autres l’envie de regarder les choses autrement. Coût possible : Il se peut que vous ressentiez un décalage dans un cadre où l’esthétique est jugée secondaire. Vous pouvez avoir du mal à accepter un résultat que vous trouvez négligé, même s’il remplit sa fonction. Question pour l’entretien : Comment partagez-vous ce que vous percevez avec des personnes moins attentives à la beauté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partagez-vous ce que vous percevez avec des personnes moins attentives à la beauté ?</w:t>
      </w:r>
    </w:p>
    <w:p>
      <w:pPr>
        <w:pStyle w:val="FirstParagraph"/>
      </w:pPr>
      <w:r>
        <w:t xml:space="preserve">Bloc de la bibliothèque :</w:t>
      </w:r>
      <w:r>
        <w:t xml:space="preserve"> </w:t>
      </w:r>
      <w:r>
        <w:rPr>
          <w:rStyle w:val="VerbatimChar"/>
        </w:rPr>
        <w:t xml:space="preserve">O2/haut</w:t>
      </w:r>
      <w:r>
        <w:t xml:space="preserve"> </w:t>
      </w:r>
      <w:r>
        <w:t xml:space="preserve">bloc non relu</w:t>
      </w:r>
    </w:p>
    <w:bookmarkEnd w:id="274"/>
    <w:bookmarkStart w:id="275" w:name="n1-HT-facettes-O-3"/>
    <w:p>
      <w:pPr>
        <w:pStyle w:val="BodyText"/>
      </w:pPr>
      <w:r>
        <w:t xml:space="preserve">Hypothèse</w:t>
      </w:r>
    </w:p>
    <w:p>
      <w:pPr>
        <w:pStyle w:val="BodyText"/>
      </w:pPr>
      <w:r>
        <w:t xml:space="preserve">O3, Intensité et écoute des émotions : 4,25 sur l’échelle de 1 à 5, niveau haut. Avertissement de la bibliothèque : Le titre « Affection » peut laisser croire que cette facette mesure la tendresse ou l’attachement envers les autres. Les quatre affirmations portent sur l’intensité de vos émotions et sur l’attention portée aux vôtres et à celles d’autrui, non sur l’affection. Vos réponses indiquent des émotions très vives, que vous percevez nettement, et une grande réceptivité à celles des autres. Cette tendance concerne l’intensité et l’écoute des émotions ; elle ne dit rien de la tendresse que vous éprouvez pour autrui. Apport possible : Vous pouvez percevoir avec finesse l’état d’une personne et ajuster votre manière de lui parler. Vous pouvez donner de la profondeur à une relation en prenant les émotions au sérieux. Coût possible : Il se peut que des émotions intenses compliquent une décision ou une conversation difficile. Vous pouvez ressentir durablement les tensions de votre entourage, même lorsqu’elles ne vous concernent pas. Question pour l’entretien : Quelles habitudes vous aident à vous ressourcer après une période émotionnellement chargée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Quelles habitudes vous aident à vous ressourcer après une période émotionnellement chargée ?</w:t>
      </w:r>
    </w:p>
    <w:p>
      <w:pPr>
        <w:pStyle w:val="FirstParagraph"/>
      </w:pPr>
      <w:r>
        <w:t xml:space="preserve">Bloc de la bibliothèque :</w:t>
      </w:r>
      <w:r>
        <w:t xml:space="preserve"> </w:t>
      </w:r>
      <w:r>
        <w:rPr>
          <w:rStyle w:val="VerbatimChar"/>
        </w:rPr>
        <w:t xml:space="preserve">O3/haut</w:t>
      </w:r>
      <w:r>
        <w:t xml:space="preserve"> </w:t>
      </w:r>
      <w:r>
        <w:t xml:space="preserve">bloc non relu</w:t>
      </w:r>
    </w:p>
    <w:bookmarkEnd w:id="275"/>
    <w:bookmarkStart w:id="276" w:name="n1-HT-facettes-O-4"/>
    <w:p>
      <w:pPr>
        <w:pStyle w:val="BodyText"/>
      </w:pPr>
      <w:r>
        <w:t xml:space="preserve">Hypothèse</w:t>
      </w:r>
    </w:p>
    <w:p>
      <w:pPr>
        <w:pStyle w:val="BodyText"/>
      </w:pPr>
      <w:r>
        <w:t xml:space="preserve">O4, Goût de la variété : 3,5 sur l’échelle de 1 à 5, niveau plutôt haut. Avertissement de la bibliothèque : Le titre « Aventure » peut évoquer la recherche de sensations ou le goût du risque. Les quatre affirmations portent sur la préférence entre la variété et la routine, entre les méthodes connues et les méthodes nouvelles, non sur le rapport au risque. Vos réponses indiquent que vous préférez assez nettement la variété à la routine et que vous changez volontiers de méthode. Cette tendance décrit un goût pour la variété ; elle ne dit rien de votre rapport au risque. Apport possible : Vous pouvez apporter un souffle nouveau à une équipe installée dans ses habitudes. Vous pouvez vous adapter à un changement d’organisation sans trop de résistance. Coût possible : Il se peut que vous perdiez de l’intérêt pour une tâche qui devient répétitive. Vous pouvez multiplier les changements au point de fatiguer votre entourage. Question pour l’entretien : Comment trouvez-vous de l’intérêt dans les tâches qui reviennent régulièrement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trouvez-vous de l’intérêt dans les tâches qui reviennent régulièrement ?</w:t>
      </w:r>
    </w:p>
    <w:p>
      <w:pPr>
        <w:pStyle w:val="FirstParagraph"/>
      </w:pPr>
      <w:r>
        <w:t xml:space="preserve">Bloc de la bibliothèque :</w:t>
      </w:r>
      <w:r>
        <w:t xml:space="preserve"> </w:t>
      </w:r>
      <w:r>
        <w:rPr>
          <w:rStyle w:val="VerbatimChar"/>
        </w:rPr>
        <w:t xml:space="preserve">O4/plutot_haut</w:t>
      </w:r>
      <w:r>
        <w:t xml:space="preserve"> </w:t>
      </w:r>
      <w:r>
        <w:t xml:space="preserve">bloc non relu</w:t>
      </w:r>
    </w:p>
    <w:bookmarkEnd w:id="276"/>
    <w:bookmarkStart w:id="277" w:name="n1-HT-facettes-O-5"/>
    <w:p>
      <w:pPr>
        <w:pStyle w:val="BodyText"/>
      </w:pPr>
      <w:r>
        <w:t xml:space="preserve">Hypothèse</w:t>
      </w:r>
    </w:p>
    <w:p>
      <w:pPr>
        <w:pStyle w:val="BodyText"/>
      </w:pPr>
      <w:r>
        <w:t xml:space="preserve">O5, Curiosité intellectuelle : 3,75 sur l’échelle de 1 à 5, niveau plutôt haut. Vos réponses indiquent un goût assez marqué pour les idées, la lecture exigeante et les discussions théoriques. Cette tendance décrit un intérêt, non un niveau de connaissance. Apport possible : Vous pouvez apporter du recul et des cadres de réflexion à un groupe. Vous pouvez vous plonger dans un sujet complexe sans vous lasser rapidement. Coût possible : Une discussion théorique peut vous retenir plus longtemps que le projet ne le permet. Il se peut que vos interlocuteurs trouvent vos propos éloignés de leurs préoccupations immédiates. Question pour l’entretien : Comment décidez-vous qu’une réflexion a suffisamment avancé pour passer à l’action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décidez-vous qu’une réflexion a suffisamment avancé pour passer à l’action ?</w:t>
      </w:r>
    </w:p>
    <w:p>
      <w:pPr>
        <w:pStyle w:val="FirstParagraph"/>
      </w:pPr>
      <w:r>
        <w:t xml:space="preserve">Bloc de la bibliothèque :</w:t>
      </w:r>
      <w:r>
        <w:t xml:space="preserve"> </w:t>
      </w:r>
      <w:r>
        <w:rPr>
          <w:rStyle w:val="VerbatimChar"/>
        </w:rPr>
        <w:t xml:space="preserve">O5/plutot_haut</w:t>
      </w:r>
      <w:r>
        <w:t xml:space="preserve"> </w:t>
      </w:r>
      <w:r>
        <w:t xml:space="preserve">bloc non relu</w:t>
      </w:r>
    </w:p>
    <w:bookmarkEnd w:id="277"/>
    <w:bookmarkStart w:id="278" w:name="n1-HT-facettes-O-6"/>
    <w:p>
      <w:pPr>
        <w:pStyle w:val="BodyText"/>
      </w:pPr>
      <w:r>
        <w:t xml:space="preserve">Hypothèse</w:t>
      </w:r>
    </w:p>
    <w:p>
      <w:pPr>
        <w:pStyle w:val="BodyText"/>
      </w:pPr>
      <w:r>
        <w:t xml:space="preserve">O6, Ouverture aux positions non conventionnelles : 3 sur l’échelle de 1 à 5, niveau milieu de l’échelle. Avertissement de la bibliothèque : Le titre « Libéralisme »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Apport possible : Vous pouvez dialoguer avec des personnes de sensibilités très différentes. Vous pouvez peser les arguments au cas par cas. Coût possible : Vos positions peuvent varier selon les sujets, ce qui peut rendre votre avis difficile à prévoir. Il se peut que vous hésitiez à vous prononcer sur une question de principe. Question pour l’entretien : Sur quels sujets vos convictions sont-elles les plus arrêtées, et sur lesquels restent-elles ouvertes ? (bloc non relu).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Sur quels sujets vos convictions sont-elles les plus arrêtées, et sur lesquels restent-elles ouvertes ?</w:t>
      </w:r>
    </w:p>
    <w:p>
      <w:pPr>
        <w:pStyle w:val="FirstParagraph"/>
      </w:pPr>
      <w:r>
        <w:t xml:space="preserve">Bloc de la bibliothèque :</w:t>
      </w:r>
      <w:r>
        <w:t xml:space="preserve"> </w:t>
      </w:r>
      <w:r>
        <w:rPr>
          <w:rStyle w:val="VerbatimChar"/>
        </w:rPr>
        <w:t xml:space="preserve">O6/milieu</w:t>
      </w:r>
      <w:r>
        <w:t xml:space="preserve"> </w:t>
      </w:r>
      <w:r>
        <w:t xml:space="preserve">bloc non relu</w:t>
      </w:r>
    </w:p>
    <w:bookmarkEnd w:id="278"/>
    <w:bookmarkEnd w:id="279"/>
    <w:bookmarkStart w:id="286" w:name="HT-facettes-A"/>
    <w:p>
      <w:pPr>
        <w:pStyle w:val="Heading3"/>
      </w:pPr>
      <w:r>
        <w:t xml:space="preserve">Chapitre HT : facettes du domaine Agréabilité</w:t>
      </w:r>
    </w:p>
    <w:bookmarkStart w:id="280" w:name="n1-HT-facettes-A-1"/>
    <w:p>
      <w:pPr>
        <w:pStyle w:val="FirstParagraph"/>
      </w:pPr>
      <w:r>
        <w:t xml:space="preserve">Hypothèse</w:t>
      </w:r>
    </w:p>
    <w:p>
      <w:pPr>
        <w:pStyle w:val="BodyText"/>
      </w:pPr>
      <w:r>
        <w:t xml:space="preserve">A1, Confiance envers les autres : 4,25 sur l’échelle de 1 à 5, niveau haut. Avertissement de la bibliothèque : Le libellé « Confiance » désigne ici la confiance envers autrui, non la confiance en soi : les quatre affirmations portent sur ce que vous croyez des intentions et de la parole des autres. Vos réponses indiquent que vous faites très volontiers confiance aux autres, à ce qu’ils disent comme à leurs intentions. Cette attitude se décrit sans préjuger de la fiabilité des personnes concernées. Apport possible : Vous pouvez nouer rapidement des relations de travail fondées sur la bonne foi. Vous pouvez inciter les autres à se montrer ouverts avec vous. Coût possible : Il se peut que vous acceptiez des affirmations sans les confronter aux faits quand l’enjeu est élevé. Vous pouvez avoir à reprendre un engagement si quelqu’un n’a pas tenu parole. Question pour l’entretien : Dans quelles situations vérifier ce qu’on vous dit vous paraît-il utile malgré votre confiance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Dans quelles situations vérifier ce qu’on vous dit vous paraît-il utile malgré votre confiance ?</w:t>
      </w:r>
    </w:p>
    <w:p>
      <w:pPr>
        <w:pStyle w:val="FirstParagraph"/>
      </w:pPr>
      <w:r>
        <w:t xml:space="preserve">Bloc de la bibliothèque :</w:t>
      </w:r>
      <w:r>
        <w:t xml:space="preserve"> </w:t>
      </w:r>
      <w:r>
        <w:rPr>
          <w:rStyle w:val="VerbatimChar"/>
        </w:rPr>
        <w:t xml:space="preserve">A1/haut</w:t>
      </w:r>
      <w:r>
        <w:t xml:space="preserve"> </w:t>
      </w:r>
      <w:r>
        <w:t xml:space="preserve">bloc non relu</w:t>
      </w:r>
    </w:p>
    <w:bookmarkEnd w:id="280"/>
    <w:bookmarkStart w:id="281" w:name="n1-HT-facettes-A-2"/>
    <w:p>
      <w:pPr>
        <w:pStyle w:val="BodyText"/>
      </w:pPr>
      <w:r>
        <w:t xml:space="preserve">Hypothèse</w:t>
      </w:r>
    </w:p>
    <w:p>
      <w:pPr>
        <w:pStyle w:val="BodyText"/>
      </w:pPr>
      <w:r>
        <w:t xml:space="preserve">A2, Usage des autres à ses propres fins : 4,5 sur l’échelle de 1 à 5, niveau haut. Avertissement de la bibliothèque : Le libellé « Moralité » est beaucoup plus large que ce qui est mesuré : les quatre affirmations portent seulement sur ce que vous déclarez de vos pratiques, non sur votre valeur morale ni sur votre honnêteté. Ce résultat repose sur votre seule déclaration ; il ne doit jamais servir à juger une personne.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Apport possible : Vos collègues peuvent trouver vos actes lisibles et prévisibles. Vous pouvez favoriser des relations fondées sur la réciprocité. Coût possible : Il se peut que vous ayez du mal à défendre vos intérêts quand cela suppose de faire passer un autre au second plan. Dans un environnement très compétitif, votre réserve peut vous laisser en retrait. Question pour l’entretien : Qu’est-ce qui vous aiderait à défendre vos intérêts sans craindre de nuire à quelqu’un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vous aiderait à défendre vos intérêts sans craindre de nuire à quelqu’un ?</w:t>
      </w:r>
    </w:p>
    <w:p>
      <w:pPr>
        <w:pStyle w:val="FirstParagraph"/>
      </w:pPr>
      <w:r>
        <w:t xml:space="preserve">Bloc de la bibliothèque :</w:t>
      </w:r>
      <w:r>
        <w:t xml:space="preserve"> </w:t>
      </w:r>
      <w:r>
        <w:rPr>
          <w:rStyle w:val="VerbatimChar"/>
        </w:rPr>
        <w:t xml:space="preserve">A2/haut</w:t>
      </w:r>
      <w:r>
        <w:t xml:space="preserve"> </w:t>
      </w:r>
      <w:r>
        <w:t xml:space="preserve">bloc non relu</w:t>
      </w:r>
    </w:p>
    <w:bookmarkEnd w:id="281"/>
    <w:bookmarkStart w:id="282" w:name="n1-HT-facettes-A-3"/>
    <w:p>
      <w:pPr>
        <w:pStyle w:val="BodyText"/>
      </w:pPr>
      <w:r>
        <w:t xml:space="preserve">Hypothèse</w:t>
      </w:r>
    </w:p>
    <w:p>
      <w:pPr>
        <w:pStyle w:val="BodyText"/>
      </w:pPr>
      <w:r>
        <w:t xml:space="preserve">A3, Souci d’aider les autres : 4 sur l’échelle de 1 à 5, niveau haut. Vos réponses indiquent que vous adorez aider les autres, que vous vous préoccupez beaucoup d’eux et que vous prenez le temps de le faire. Cette tendance concerne l’attention portée aux autres ; elle ne dit rien de l’efficacité de l’aide. Apport possible : Vous pouvez devenir une personne vers qui l’on se tourne spontanément en cas de difficulté. Vous pouvez soutenir un collectif dans les périodes de tension. Coût possible : Il se peut que votre énergie s’épuise à force de répondre aux besoins des autres. Vous pouvez tarder à poser des limites, au détriment de vos propres échéances. Question pour l’entretien : Dans quelles situations est-il utile pour vous de limiter votre disponibilité envers les autres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Dans quelles situations est-il utile pour vous de limiter votre disponibilité envers les autres ?</w:t>
      </w:r>
    </w:p>
    <w:p>
      <w:pPr>
        <w:pStyle w:val="FirstParagraph"/>
      </w:pPr>
      <w:r>
        <w:t xml:space="preserve">Bloc de la bibliothèque :</w:t>
      </w:r>
      <w:r>
        <w:t xml:space="preserve"> </w:t>
      </w:r>
      <w:r>
        <w:rPr>
          <w:rStyle w:val="VerbatimChar"/>
        </w:rPr>
        <w:t xml:space="preserve">A3/haut</w:t>
      </w:r>
      <w:r>
        <w:t xml:space="preserve"> </w:t>
      </w:r>
      <w:r>
        <w:t xml:space="preserve">bloc non relu</w:t>
      </w:r>
    </w:p>
    <w:bookmarkEnd w:id="282"/>
    <w:bookmarkStart w:id="283" w:name="n1-HT-facettes-A-4"/>
    <w:p>
      <w:pPr>
        <w:pStyle w:val="BodyText"/>
      </w:pPr>
      <w:r>
        <w:t xml:space="preserve">Hypothèse</w:t>
      </w:r>
    </w:p>
    <w:p>
      <w:pPr>
        <w:pStyle w:val="BodyText"/>
      </w:pPr>
      <w:r>
        <w:t xml:space="preserve">A4, Coopération : 4,5 sur l’échelle de 1 à 5, niveau haut. Avertissement de la bibliothèque : Le libellé « Coopération » est plus large que ce qui est mesuré : un résultat haut décrit surtout l’absence de confrontation ouverte, il ne dit pas si vous coopérez bien. Vos réponses indiquent que vous écartez très nettement la dispute, les cris, l’insulte et la riposte. Les tensions semblent s’exprimer chez vous sans confrontation ouverte. Apport possible : Vous pouvez maintenir des relations de travail stables, même quand la discussion est difficile. Vous pouvez garder la maîtrise de votre ton quand le ton monte autour de vous. Coût possible : Un désaccord important peut rester sans réponse parce que la confrontation est évitée. Il se peut que votre réserve laisse à d’autres le soin de défendre des positions qui vous importent. Question pour l’entretien : Qu’est-ce qui vous permettrait d’exprimer un désaccord important sans que la relation en souffre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vous permettrait d’exprimer un désaccord important sans que la relation en souffre ?</w:t>
      </w:r>
    </w:p>
    <w:p>
      <w:pPr>
        <w:pStyle w:val="FirstParagraph"/>
      </w:pPr>
      <w:r>
        <w:t xml:space="preserve">Bloc de la bibliothèque :</w:t>
      </w:r>
      <w:r>
        <w:t xml:space="preserve"> </w:t>
      </w:r>
      <w:r>
        <w:rPr>
          <w:rStyle w:val="VerbatimChar"/>
        </w:rPr>
        <w:t xml:space="preserve">A4/haut</w:t>
      </w:r>
      <w:r>
        <w:t xml:space="preserve"> </w:t>
      </w:r>
      <w:r>
        <w:t xml:space="preserve">bloc non relu</w:t>
      </w:r>
    </w:p>
    <w:bookmarkEnd w:id="283"/>
    <w:bookmarkStart w:id="284" w:name="n1-HT-facettes-A-5"/>
    <w:p>
      <w:pPr>
        <w:pStyle w:val="BodyText"/>
      </w:pPr>
      <w:r>
        <w:t xml:space="preserve">Hypothèse</w:t>
      </w:r>
    </w:p>
    <w:p>
      <w:pPr>
        <w:pStyle w:val="BodyText"/>
      </w:pPr>
      <w:r>
        <w:t xml:space="preserve">A5, Opinion de soi et mise en avant : 4 sur l’échelle de 1 à 5, niveau haut. Avertissement de la bibliothèque : Le libellé « Modestie » est plus large que ce qui est mesuré : les quatre affirmations portent sur l’opinion que vous déclarez avoir de vous-même et sur le fait de la mettre en avant. Un résultat haut décrit une opinion de soi plus réservée, non une valeur ni un manque de confiance en soi.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Apport possible : Vous pouvez travailler en équipe sans chercher à attirer l’attention. Vous pouvez reconnaître ouvertement l’apport d’autres personnes. Coût possible : Il se peut que vous évitiez de parler d’une réussite alors que la valoriser serait utile. Dans un contexte où l’on attend de chacun qu’il se mette en avant, votre retenue peut passer inaperçue. Question pour l’entretien : Qu’est-ce qui vous aiderait à présenter vos réalisations quand le contexte l’exige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vous aiderait à présenter vos réalisations quand le contexte l’exige ?</w:t>
      </w:r>
    </w:p>
    <w:p>
      <w:pPr>
        <w:pStyle w:val="FirstParagraph"/>
      </w:pPr>
      <w:r>
        <w:t xml:space="preserve">Bloc de la bibliothèque :</w:t>
      </w:r>
      <w:r>
        <w:t xml:space="preserve"> </w:t>
      </w:r>
      <w:r>
        <w:rPr>
          <w:rStyle w:val="VerbatimChar"/>
        </w:rPr>
        <w:t xml:space="preserve">A5/haut</w:t>
      </w:r>
      <w:r>
        <w:t xml:space="preserve"> </w:t>
      </w:r>
      <w:r>
        <w:t xml:space="preserve">bloc non relu</w:t>
      </w:r>
    </w:p>
    <w:bookmarkEnd w:id="284"/>
    <w:bookmarkStart w:id="285" w:name="n1-HT-facettes-A-6"/>
    <w:p>
      <w:pPr>
        <w:pStyle w:val="BodyText"/>
      </w:pPr>
      <w:r>
        <w:t xml:space="preserve">Hypothèse</w:t>
      </w:r>
    </w:p>
    <w:p>
      <w:pPr>
        <w:pStyle w:val="BodyText"/>
      </w:pPr>
      <w:r>
        <w:t xml:space="preserve">A6, Compassion envers les personnes en difficulté : 4,5 sur l’échelle de 1 à 5, niveau haut. Avertissement de la bibliothèque : Le libellé « Sympathie » peut faire penser à l’amabilité dans les relations : les quatre affirmations portent en réalité sur la compassion envers les sans-abri, les personnes plus démunies et celles qui sont dans le besoin. Vos réponses indiquent que vous compatissez très volontiers avec les sans-abri et les personnes plus démunies, et que vous ne détournez pas votre pensée de ceux qui sont dans le besoin. Cette tendance concerne la sensibilité déclarée, sans préjuger des actions menées. Apport possible : Vous pouvez maintenir l’attention du groupe sur les personnes les plus vulnérables. Vous pouvez inspirer un engagement durable pour une cause. Coût possible : Il se peut que vous ressentiez une charge émotionnelle importante face aux situations de détresse. Vous pouvez avoir du mal à vous détacher d’un problème qui touche une personne démunie. Question pour l’entretien : Comment préservez-vous votre énergie face à des situations de détresse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préservez-vous votre énergie face à des situations de détresse ?</w:t>
      </w:r>
    </w:p>
    <w:p>
      <w:pPr>
        <w:pStyle w:val="FirstParagraph"/>
      </w:pPr>
      <w:r>
        <w:t xml:space="preserve">Bloc de la bibliothèque :</w:t>
      </w:r>
      <w:r>
        <w:t xml:space="preserve"> </w:t>
      </w:r>
      <w:r>
        <w:rPr>
          <w:rStyle w:val="VerbatimChar"/>
        </w:rPr>
        <w:t xml:space="preserve">A6/haut</w:t>
      </w:r>
      <w:r>
        <w:t xml:space="preserve"> </w:t>
      </w:r>
      <w:r>
        <w:t xml:space="preserve">bloc non relu</w:t>
      </w:r>
    </w:p>
    <w:bookmarkEnd w:id="285"/>
    <w:bookmarkEnd w:id="286"/>
    <w:bookmarkStart w:id="293" w:name="HT-facettes-C"/>
    <w:p>
      <w:pPr>
        <w:pStyle w:val="Heading3"/>
      </w:pPr>
      <w:r>
        <w:t xml:space="preserve">Chapitre HT : facettes du domaine Conscience</w:t>
      </w:r>
    </w:p>
    <w:bookmarkStart w:id="287" w:name="n1-HT-facettes-C-1"/>
    <w:p>
      <w:pPr>
        <w:pStyle w:val="FirstParagraph"/>
      </w:pPr>
      <w:r>
        <w:t xml:space="preserve">Hypothèse</w:t>
      </w:r>
    </w:p>
    <w:p>
      <w:pPr>
        <w:pStyle w:val="BodyText"/>
      </w:pPr>
      <w:r>
        <w:t xml:space="preserve">C1, Confiance déclarée dans sa maîtrise des tâches : 3,75 sur l’échelle de 1 à 5, niveau plutôt haut. Avertissement de la bibliothèque : Cette facette mesure une confiance déclarée en sa propre maîtrise des tâches, non un savoir-faire démontré ni une performance réelle. Le titre « Auto-efficacité » ne doit jamais être lu comme une évaluation de ce que la personne sait faire. Vos réponses indiquent que vous vous reconnaissez le plus souvent dans l’idée de réussir vos tâches et de savoir faire avancer les choses. Ce que vous déclarez est une confiance en vous, qui ne prouve pas à elle seule la qualité de ce qui est réalisé. Apport possible : Votre confiance peut vous aider à prendre une tâche en charge sans attendre qu’on vous le demande. Elle peut rassurer des collègues qui ont besoin de sentir une tâche bien tenue. Coût possible : Il se peut que vous sous-estimiez la difficulté d’une tâche inhabituelle. Vous pouvez tarder à solliciter un avis extérieur quand une tâche dépasse ce que vous aviez prévu. Question pour l’entretien : Comment vérifiez-vous, au-delà de votre propre impression, que votre travail répond à ce qui est attendu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Comment vérifiez-vous, au-delà de votre propre impression, que votre travail répond à ce qui est attendu ?</w:t>
      </w:r>
    </w:p>
    <w:p>
      <w:pPr>
        <w:pStyle w:val="FirstParagraph"/>
      </w:pPr>
      <w:r>
        <w:t xml:space="preserve">Bloc de la bibliothèque :</w:t>
      </w:r>
      <w:r>
        <w:t xml:space="preserve"> </w:t>
      </w:r>
      <w:r>
        <w:rPr>
          <w:rStyle w:val="VerbatimChar"/>
        </w:rPr>
        <w:t xml:space="preserve">C1/plutot_haut</w:t>
      </w:r>
      <w:r>
        <w:t xml:space="preserve"> </w:t>
      </w:r>
      <w:r>
        <w:t xml:space="preserve">bloc non relu</w:t>
      </w:r>
    </w:p>
    <w:bookmarkEnd w:id="287"/>
    <w:bookmarkStart w:id="288" w:name="n1-HT-facettes-C-2"/>
    <w:p>
      <w:pPr>
        <w:pStyle w:val="BodyText"/>
      </w:pPr>
      <w:r>
        <w:t xml:space="preserve">Hypothèse</w:t>
      </w:r>
    </w:p>
    <w:p>
      <w:pPr>
        <w:pStyle w:val="BodyText"/>
      </w:pPr>
      <w:r>
        <w:t xml:space="preserve">C2, Organisation et rangement : 4,25 sur l’échelle de 1 à 5, niveau haut. Avertissement de la bibliothèque : Le titre « Organisation » est plus large que ce qui est mesuré : les affirmations portent sur le rangement et l’ordre matériel de l’environnement personnel, non sur la planification ni sur l’organisation du travail. Vos réponses indiquent que vous aimez ranger et que vous laissez presque toujours chaque chose à sa place. Cela concerne l’ordre matériel de votre environnement, non la planification ni l’organisation de votre activité. Apport possible : Vous pouvez créer autour de vous un cadre matériel stable, où chacun retrouve ses repères. Votre soin peut réduire les oublis et les recherches d’objets. Coût possible : Il se peut que vous éprouviez de l’inconfort dans un lieu en désordre que vous ne maîtrisez pas. Vous pouvez en venir à ranger à la place des autres, au risque de créer de l’agacement. Question pour l’entretien : Qu’est-ce qui change pour vous quand un lieu reste en désordre malgré vos efforts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Qu’est-ce qui change pour vous quand un lieu reste en désordre malgré vos efforts ?</w:t>
      </w:r>
    </w:p>
    <w:p>
      <w:pPr>
        <w:pStyle w:val="FirstParagraph"/>
      </w:pPr>
      <w:r>
        <w:t xml:space="preserve">Bloc de la bibliothèque :</w:t>
      </w:r>
      <w:r>
        <w:t xml:space="preserve"> </w:t>
      </w:r>
      <w:r>
        <w:rPr>
          <w:rStyle w:val="VerbatimChar"/>
        </w:rPr>
        <w:t xml:space="preserve">C2/haut</w:t>
      </w:r>
      <w:r>
        <w:t xml:space="preserve"> </w:t>
      </w:r>
      <w:r>
        <w:t xml:space="preserve">bloc non relu</w:t>
      </w:r>
    </w:p>
    <w:bookmarkEnd w:id="288"/>
    <w:bookmarkStart w:id="289" w:name="n1-HT-facettes-C-3"/>
    <w:p>
      <w:pPr>
        <w:pStyle w:val="BodyText"/>
      </w:pPr>
      <w:r>
        <w:t xml:space="preserve">Hypothèse</w:t>
      </w:r>
    </w:p>
    <w:p>
      <w:pPr>
        <w:pStyle w:val="BodyText"/>
      </w:pPr>
      <w:r>
        <w:t xml:space="preserve">C3, Respect des engagements et des règles : 4 sur l’échelle de 1 à 5, niveau haut. Avertissement de la bibliothèque : Le titre « Respect » est plus large que ce qui est mesuré : les affirmations portent sur les promesses tenues, le fait de dire la vérité et le suivi des règles, tels que la personne les déclare. Il ne s’agit ni du respect envers autrui ni d’une vérification de l’honnêteté.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Apport possible : Vous pouvez servir de repère dans un groupe où les engagements comptent beaucoup. Vous pouvez contribuer à instaurer un climat où chacun sait ce qui est attendu. Coût possible : Il se peut que vous ayez du mal à comprendre un écart à la règle quand il a des raisons légitimes. Vous pouvez vous imposer une exigence élevée qui rend un engagement abandonné difficile à vivre pour vous. Question pour l’entretien : Que faites-vous lorsque deux règles ou deux engagements se contredisent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 faites-vous lorsque deux règles ou deux engagements se contredisent ?</w:t>
      </w:r>
    </w:p>
    <w:p>
      <w:pPr>
        <w:pStyle w:val="FirstParagraph"/>
      </w:pPr>
      <w:r>
        <w:t xml:space="preserve">Bloc de la bibliothèque :</w:t>
      </w:r>
      <w:r>
        <w:t xml:space="preserve"> </w:t>
      </w:r>
      <w:r>
        <w:rPr>
          <w:rStyle w:val="VerbatimChar"/>
        </w:rPr>
        <w:t xml:space="preserve">C3/haut</w:t>
      </w:r>
      <w:r>
        <w:t xml:space="preserve"> </w:t>
      </w:r>
      <w:r>
        <w:t xml:space="preserve">bloc non relu</w:t>
      </w:r>
    </w:p>
    <w:bookmarkEnd w:id="289"/>
    <w:bookmarkStart w:id="290" w:name="n1-HT-facettes-C-4"/>
    <w:p>
      <w:pPr>
        <w:pStyle w:val="BodyText"/>
      </w:pPr>
      <w:r>
        <w:t xml:space="preserve">Hypothèse</w:t>
      </w:r>
    </w:p>
    <w:p>
      <w:pPr>
        <w:pStyle w:val="BodyText"/>
      </w:pPr>
      <w:r>
        <w:t xml:space="preserve">C4, Effort et engagement au travail : 4 sur l’échelle de 1 à 5, niveau haut. Avertissement de la bibliothèque : Le titre « Persévérance »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Apport possible : Votre engagement peut permettre de mener à terme un projet qui demande un effort soutenu. Il peut entraîner une équipe lors d’une période chargée. Coût possible : Il se peut qu’un investissement soutenu sur la durée entraîne une fatigue ou un épuisement que vous remarquez tardivement. Vous pouvez porter une charge de travail qui empiète sur votre vie personnelle, ou fixer à votre entourage des attentes difficiles à suivre. Question pour l’entretien : Que se passerait-il, pour vous et pour votre travail, si vous réduisiez pendant un temps votre niveau d’investissement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Que se passerait-il, pour vous et pour votre travail, si vous réduisiez pendant un temps votre niveau d’investissement ?</w:t>
      </w:r>
    </w:p>
    <w:p>
      <w:pPr>
        <w:pStyle w:val="FirstParagraph"/>
      </w:pPr>
      <w:r>
        <w:t xml:space="preserve">Bloc de la bibliothèque :</w:t>
      </w:r>
      <w:r>
        <w:t xml:space="preserve"> </w:t>
      </w:r>
      <w:r>
        <w:rPr>
          <w:rStyle w:val="VerbatimChar"/>
        </w:rPr>
        <w:t xml:space="preserve">C4/haut</w:t>
      </w:r>
      <w:r>
        <w:t xml:space="preserve"> </w:t>
      </w:r>
      <w:r>
        <w:t xml:space="preserve">bloc non relu</w:t>
      </w:r>
    </w:p>
    <w:bookmarkEnd w:id="290"/>
    <w:bookmarkStart w:id="291" w:name="n1-HT-facettes-C-5"/>
    <w:p>
      <w:pPr>
        <w:pStyle w:val="BodyText"/>
      </w:pPr>
      <w:r>
        <w:t xml:space="preserve">Hypothèse</w:t>
      </w:r>
    </w:p>
    <w:p>
      <w:pPr>
        <w:pStyle w:val="BodyText"/>
      </w:pPr>
      <w:r>
        <w:t xml:space="preserve">C5, Autodiscipline : 3,75 sur l’échelle de 1 à 5, niveau plutôt haut. Vos réponses indiquent que vous vous préparez le plus souvent et que vous menez à terme ce que vous avez prévu. Démarrer une tâche semble vous demander rarement un effort particulier. Apport possible : Vous pouvez tenir un engagement dans la durée. Vous pouvez rendre un projet plus fiable par votre préparation. Coût possible : Il se peut que vous teniez un plan alors que la situation justifierait de le changer. Vous pouvez avoir du mal à travailler avec un rythme moins planifié que le vôtre. Question pour l’entretien : Dans quelles situations est-il utile pour vous de lâcher le plan prévu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Dans quelles situations est-il utile pour vous de lâcher le plan prévu ?</w:t>
      </w:r>
    </w:p>
    <w:p>
      <w:pPr>
        <w:pStyle w:val="FirstParagraph"/>
      </w:pPr>
      <w:r>
        <w:t xml:space="preserve">Bloc de la bibliothèque :</w:t>
      </w:r>
      <w:r>
        <w:t xml:space="preserve"> </w:t>
      </w:r>
      <w:r>
        <w:rPr>
          <w:rStyle w:val="VerbatimChar"/>
        </w:rPr>
        <w:t xml:space="preserve">C5/plutot_haut</w:t>
      </w:r>
      <w:r>
        <w:t xml:space="preserve"> </w:t>
      </w:r>
      <w:r>
        <w:t xml:space="preserve">bloc non relu</w:t>
      </w:r>
    </w:p>
    <w:bookmarkEnd w:id="291"/>
    <w:bookmarkStart w:id="292" w:name="n1-HT-facettes-C-6"/>
    <w:p>
      <w:pPr>
        <w:pStyle w:val="BodyText"/>
      </w:pPr>
      <w:r>
        <w:t xml:space="preserve">Hypothèse</w:t>
      </w:r>
    </w:p>
    <w:p>
      <w:pPr>
        <w:pStyle w:val="BodyText"/>
      </w:pPr>
      <w:r>
        <w:t xml:space="preserve">C6, Réflexion avant d’agir : 3,5 sur l’échelle de 1 à 5, niveau plutôt haut. Avertissement de la bibliothèque : Le titre « Prudence »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Vos réponses indiquent que vous réfléchissez le plus souvent avant d’agir et que vous vous lancez rarement sans y penser. Il peut vous arriver d’agir plus vite dans certaines situations. Apport possible : Vous pouvez anticiper des conséquences avant qu’elles ne se produisent. Vous pouvez apporter au groupe un regard posé au moment de décider. Coût possible : Il se peut que votre délai de réflexion paraisse long à des personnes qui attendent une réponse rapide. Vous pouvez laisser passer une occasion qui demandait de réagir vite. Question pour l’entretien : Dans quelles situations vous arrive-t-il d’agir plus vite que d’habitude, et qu’en retirez-vous ? (bloc non relu).</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Dans quelles situations vous arrive-t-il d’agir plus vite que d’habitude, et qu’en retirez-vous ?</w:t>
      </w:r>
    </w:p>
    <w:p>
      <w:pPr>
        <w:pStyle w:val="FirstParagraph"/>
      </w:pPr>
      <w:r>
        <w:t xml:space="preserve">Bloc de la bibliothèque :</w:t>
      </w:r>
      <w:r>
        <w:t xml:space="preserve"> </w:t>
      </w:r>
      <w:r>
        <w:rPr>
          <w:rStyle w:val="VerbatimChar"/>
        </w:rPr>
        <w:t xml:space="preserve">C6/plutot_haut</w:t>
      </w:r>
      <w:r>
        <w:t xml:space="preserve"> </w:t>
      </w:r>
      <w:r>
        <w:t xml:space="preserve">bloc non relu</w:t>
      </w:r>
    </w:p>
    <w:bookmarkEnd w:id="292"/>
    <w:bookmarkEnd w:id="293"/>
    <w:bookmarkStart w:id="295" w:name="HT-tensions"/>
    <w:p>
      <w:pPr>
        <w:pStyle w:val="Heading3"/>
      </w:pPr>
      <w:r>
        <w:t xml:space="preserve">Chapitre HT : tensions internes</w:t>
      </w:r>
    </w:p>
    <w:bookmarkStart w:id="294"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4"/>
    <w:bookmarkEnd w:id="295"/>
    <w:bookmarkStart w:id="300" w:name="HT-contribution"/>
    <w:p>
      <w:pPr>
        <w:pStyle w:val="Heading3"/>
      </w:pPr>
      <w:r>
        <w:t xml:space="preserve">Chapitre HT : profil de contribution</w:t>
      </w:r>
    </w:p>
    <w:bookmarkStart w:id="296"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6"/>
    <w:bookmarkStart w:id="297" w:name="n1-HT-contribution-2"/>
    <w:p>
      <w:pPr>
        <w:pStyle w:val="BodyText"/>
      </w:pPr>
      <w:r>
        <w:t xml:space="preserve">Hypothèse</w:t>
      </w:r>
    </w:p>
    <w:p>
      <w:pPr>
        <w:pStyle w:val="BodyText"/>
      </w:pPr>
      <w:r>
        <w:t xml:space="preserve">Points d’appui possibles, d’après les cinq facettes les plus éloignées du milieu de l’échelle : A2 Usage des autres à ses propres fins (haut) : Vos collègues peuvent trouver vos actes lisibles et prévisibles. A4 Coopération (haut) : Vous pouvez maintenir des relations de travail stables, même quand la discussion est difficile. A6 Compassion envers les personnes en difficulté (haut) : Vous pouvez maintenir l’attention du groupe sur les personnes les plus vulnérables. N4 Réserve en situation sociale (haut) : Votre réserve peut vous faire préparer soigneusement vos interventions. E5 Goût de l’aventure et du risque (bas) : Vous pouvez mesurer les risques avant de vous engager dans une situation incertaine. Il se peut que ces apports servent la tâche décrite ci-dessus dans le rôle « Garante de la relation client ». Règle de lecture : Les facettes les plus éloignées du milieu sont celles où le texte de la bibliothèque décrit le plus nettement un apport possible. Les facettes engagées dans une tension interne sont celles où un coût possible est à explorer. Hypothèses sur la contribution de la personne, à confirmer en entretien, sans jugement de valeur.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Bloc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r>
        <w:t xml:space="preserve"> </w:t>
      </w:r>
      <w:r>
        <w:t xml:space="preserve">bloc non relu</w:t>
      </w:r>
    </w:p>
    <w:bookmarkEnd w:id="297"/>
    <w:bookmarkStart w:id="298" w:name="n1-HT-contribution-3"/>
    <w:p>
      <w:pPr>
        <w:pStyle w:val="BodyText"/>
      </w:pPr>
      <w:r>
        <w:t xml:space="preserve">Hypothèse</w:t>
      </w:r>
    </w:p>
    <w:p>
      <w:pPr>
        <w:pStyle w:val="BodyText"/>
      </w:pPr>
      <w:r>
        <w:t xml:space="preserve">Coûts possibles à explorer : A2 : Il se peut que vous ayez du mal à défendre vos intérêts quand cela suppose de faire passer un autre au second plan. A4 : Un désaccord important peut rester sans réponse parce que la confrontation est évitée. A6 : Il se peut que vous ressentiez une charge émotionnelle importante face aux situations de détresse. N4 : Il se peut que vous évitiez des réunions, des événements ou des prises de parole où vous auriez des choses à apporter. E5 : Il se peut que vous laissiez passer des occasions qui demandaient d’accepter une part d’incertitude.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Bloc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r>
        <w:t xml:space="preserve"> </w:t>
      </w:r>
      <w:r>
        <w:t xml:space="preserve">bloc non relu</w:t>
      </w:r>
    </w:p>
    <w:bookmarkEnd w:id="298"/>
    <w:bookmarkStart w:id="299"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99"/>
    <w:bookmarkEnd w:id="300"/>
    <w:bookmarkStart w:id="306" w:name="HT-epanouissement"/>
    <w:p>
      <w:pPr>
        <w:pStyle w:val="Heading3"/>
      </w:pPr>
      <w:r>
        <w:t xml:space="preserve">Chapitre HT : conditions d’épanouissement</w:t>
      </w:r>
    </w:p>
    <w:bookmarkStart w:id="301"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1"/>
    <w:bookmarkStart w:id="302"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2"/>
    <w:bookmarkStart w:id="303"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3"/>
    <w:bookmarkStart w:id="304"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5"/>
    <w:p>
      <w:pPr>
        <w:pStyle w:val="FirstParagraph"/>
      </w:pPr>
      <w:r>
        <w:t xml:space="preserve">Hypothèse</w:t>
      </w:r>
    </w:p>
    <w:p>
      <w:pPr>
        <w:pStyle w:val="BodyText"/>
      </w:pPr>
      <w:r>
        <w:t xml:space="preserve">Conscience,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End w:id="306"/>
    <w:bookmarkStart w:id="308" w:name="HT-fiabilite"/>
    <w:p>
      <w:pPr>
        <w:pStyle w:val="Heading3"/>
      </w:pPr>
      <w:r>
        <w:t xml:space="preserve">Chapitre HT : fiabilité de la réponse</w:t>
      </w:r>
    </w:p>
    <w:bookmarkStart w:id="307"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07"/>
    <w:bookmarkEnd w:id="308"/>
    <w:bookmarkStart w:id="319" w:name="HT-plan"/>
    <w:p>
      <w:pPr>
        <w:pStyle w:val="Heading3"/>
      </w:pPr>
      <w:r>
        <w:t xml:space="preserve">Chapitre HT : plan de développement à 30, 60 et 90 jours</w:t>
      </w:r>
    </w:p>
    <w:bookmarkStart w:id="309" w:name="n1-HT-plan-1"/>
    <w:p>
      <w:pPr>
        <w:pStyle w:val="FirstParagraph"/>
      </w:pPr>
      <w:r>
        <w:t xml:space="preserve">Constaté</w:t>
      </w:r>
    </w:p>
    <w:p>
      <w:pPr>
        <w:pStyle w:val="BodyText"/>
      </w:pPr>
      <w:r>
        <w:t xml:space="preserve">Le plan de développement retient trois priorités, tirées des écarts les plus nets entre facettes d’un même domaine. Chacune est suivie à 30, 60 et 90 jours avec un consultant qualifié, et ne sert à aucune décision d’emploi.</w:t>
      </w:r>
    </w:p>
    <w:bookmarkEnd w:id="309"/>
    <w:bookmarkStart w:id="310" w:name="n1-HT-plan-2"/>
    <w:p>
      <w:pPr>
        <w:pStyle w:val="BodyText"/>
      </w:pPr>
      <w:r>
        <w:t xml:space="preserve">Hypothèse</w:t>
      </w:r>
    </w:p>
    <w:p>
      <w:pPr>
        <w:pStyle w:val="BodyText"/>
      </w:pPr>
      <w:r>
        <w:t xml:space="preserve">Priorité 1, domaine Névrosisme : N4 « Réserve en situation sociale » à 4,25 (haut) et N5 « Envies et tentations » à 3 (milieu de l’échelle). Cet écart reste sous le seuil de 1,5 point qui définit une tension interne : il s’agit d’une piste de développement, non d’une tension relevée. Hypothèse de travail : la manière dont ces deux facettes s’expriment peut varier selon les situations.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 écart lui parle et dans quelles situations elle le perçoit.</w:t>
      </w:r>
    </w:p>
    <w:p>
      <w:pPr>
        <w:pStyle w:val="FirstParagraph"/>
      </w:pPr>
      <w:r>
        <w:t xml:space="preserve">Bloc de la bibliothèque :</w:t>
      </w:r>
      <w:r>
        <w:t xml:space="preserve"> </w:t>
      </w:r>
      <w:r>
        <w:rPr>
          <w:rStyle w:val="VerbatimChar"/>
        </w:rPr>
        <w:t xml:space="preserve">N4/haut</w:t>
      </w:r>
      <w:r>
        <w:t xml:space="preserve"> </w:t>
      </w:r>
      <w:r>
        <w:rPr>
          <w:rStyle w:val="VerbatimChar"/>
        </w:rPr>
        <w:t xml:space="preserve">N5/milieu</w:t>
      </w:r>
      <w:r>
        <w:t xml:space="preserve"> </w:t>
      </w:r>
      <w:r>
        <w:t xml:space="preserve">bloc non relu</w:t>
      </w:r>
    </w:p>
    <w:bookmarkEnd w:id="310"/>
    <w:bookmarkStart w:id="311" w:name="n1-HT-plan-3"/>
    <w:p>
      <w:pPr>
        <w:pStyle w:val="BodyText"/>
      </w:pPr>
      <w:r>
        <w:t xml:space="preserve">Hypothèse</w:t>
      </w:r>
    </w:p>
    <w:p>
      <w:pPr>
        <w:pStyle w:val="BodyText"/>
      </w:pPr>
      <w:r>
        <w:t xml:space="preserve">À 30 jours : avec le consultant qualifié, tenir l’entretien de restitution et repérer deux situations de travail récentes où « Réserve en situation sociale » et « Envies et tentations » ont conduit à des comportements différents ; question de départ de la bibliothèque : « Quels aménagements (préparation, présence d’une personne connue, format) vous aident à vous exprimer plus facilement ? » (bloc non relu). À 60 jours : tenir un court relevé hebdomadaire des moments de tension et de ce qui les a apaisés. À 90 jours : faire le point avec le consultant qualifié, relire les situations consignées, décider de conserver, d’ajuster ou d’abandonner la pratique,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N4/haut</w:t>
      </w:r>
      <w:r>
        <w:t xml:space="preserve"> </w:t>
      </w:r>
      <w:r>
        <w:rPr>
          <w:rStyle w:val="VerbatimChar"/>
        </w:rPr>
        <w:t xml:space="preserve">N5/milieu</w:t>
      </w:r>
      <w:r>
        <w:t xml:space="preserve"> </w:t>
      </w:r>
      <w:r>
        <w:t xml:space="preserve">bloc non relu</w:t>
      </w:r>
    </w:p>
    <w:bookmarkEnd w:id="311"/>
    <w:bookmarkStart w:id="312" w:name="n1-HT-plan-4"/>
    <w:p>
      <w:pPr>
        <w:pStyle w:val="BodyText"/>
      </w:pPr>
      <w:r>
        <w:t xml:space="preserve">Hypothèse</w:t>
      </w:r>
    </w:p>
    <w:p>
      <w:pPr>
        <w:pStyle w:val="BodyText"/>
      </w:pPr>
      <w:r>
        <w:t xml:space="preserve">Indicateurs : à 30 jours, au moins deux situations consignées ; à 60 jours, nombre de fois où la pratique a été essayée et effet noté dans le relevé de la personne ; à 90 jours, avis de la personne sur l’utilité de la pratique, noté de 1 à 5 lors du point final. Soutiens nécessaires : un consultant qualifié désigné par Tenga Conseil pour l’entretien et les points d’étape ; le rôle « Garante de la relation client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312"/>
    <w:bookmarkStart w:id="313" w:name="n1-HT-plan-5"/>
    <w:p>
      <w:pPr>
        <w:pStyle w:val="FirstParagraph"/>
      </w:pPr>
      <w:r>
        <w:t xml:space="preserve">Hypothèse</w:t>
      </w:r>
    </w:p>
    <w:p>
      <w:pPr>
        <w:pStyle w:val="BodyText"/>
      </w:pPr>
      <w:r>
        <w:t xml:space="preserve">Priorité 2, domaine Ouverture : O3 « Intensité et écoute des émotions » à 4,25 (haut) et O6 « Ouverture aux positions non conventionnelles » à 3 (milieu de l’échelle). Cet écart reste sous le seuil de 1,5 point qui définit une tension interne : il s’agit d’une piste de développement, non d’une tension relevée. Hypothèse de travail : la manière dont ces deux facettes s’expriment peut varier selon les situations.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 écart lui parle et dans quelles situations elle le perçoit.</w:t>
      </w:r>
    </w:p>
    <w:p>
      <w:pPr>
        <w:pStyle w:val="FirstParagraph"/>
      </w:pPr>
      <w:r>
        <w:t xml:space="preserve">Bloc de la bibliothèque :</w:t>
      </w:r>
      <w:r>
        <w:t xml:space="preserve"> </w:t>
      </w:r>
      <w:r>
        <w:rPr>
          <w:rStyle w:val="VerbatimChar"/>
        </w:rPr>
        <w:t xml:space="preserve">O3/haut</w:t>
      </w:r>
      <w:r>
        <w:t xml:space="preserve"> </w:t>
      </w:r>
      <w:r>
        <w:rPr>
          <w:rStyle w:val="VerbatimChar"/>
        </w:rPr>
        <w:t xml:space="preserve">O6/milieu</w:t>
      </w:r>
      <w:r>
        <w:t xml:space="preserve"> </w:t>
      </w:r>
      <w:r>
        <w:t xml:space="preserve">bloc non relu</w:t>
      </w:r>
    </w:p>
    <w:bookmarkEnd w:id="313"/>
    <w:bookmarkStart w:id="314" w:name="n1-HT-plan-6"/>
    <w:p>
      <w:pPr>
        <w:pStyle w:val="BodyText"/>
      </w:pPr>
      <w:r>
        <w:t xml:space="preserve">Hypothèse</w:t>
      </w:r>
    </w:p>
    <w:p>
      <w:pPr>
        <w:pStyle w:val="BodyText"/>
      </w:pPr>
      <w:r>
        <w:t xml:space="preserve">À 30 jours : avec le consultant qualifié, tenir l’entretien de restitution et repérer deux situations de travail récentes où « Intensité et écoute des émotions » et « Ouverture aux positions non conventionnelles » ont conduit à des comportements différents ; question de départ de la bibliothèque : « Quelles habitudes vous aident à vous ressourcer après une période émotionnellement chargée ? » (bloc non relu). À 60 jours : choisir une idée nouvelle et un sujet à cadrer, et noter le temps consacré à chacun. À 90 jours : faire le point avec le consultant qualifié, relire les situations consignées, décider de conserver, d’ajuster ou d’abandonner la pratique,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O3/haut</w:t>
      </w:r>
      <w:r>
        <w:t xml:space="preserve"> </w:t>
      </w:r>
      <w:r>
        <w:rPr>
          <w:rStyle w:val="VerbatimChar"/>
        </w:rPr>
        <w:t xml:space="preserve">O6/milieu</w:t>
      </w:r>
      <w:r>
        <w:t xml:space="preserve"> </w:t>
      </w:r>
      <w:r>
        <w:t xml:space="preserve">bloc non relu</w:t>
      </w:r>
    </w:p>
    <w:bookmarkEnd w:id="314"/>
    <w:bookmarkStart w:id="315" w:name="n1-HT-plan-7"/>
    <w:p>
      <w:pPr>
        <w:pStyle w:val="BodyText"/>
      </w:pPr>
      <w:r>
        <w:t xml:space="preserve">Hypothèse</w:t>
      </w:r>
    </w:p>
    <w:p>
      <w:pPr>
        <w:pStyle w:val="BodyText"/>
      </w:pPr>
      <w:r>
        <w:t xml:space="preserve">Indicateurs : à 30 jours, au moins deux situations consignées ; à 60 jours, nombre de fois où la pratique a été essayée et effet noté dans le relevé de la personne ; à 90 jours, avis de la personne sur l’utilité de la pratique, noté de 1 à 5 lors du point final. Soutiens nécessaires : un consultant qualifié désigné par Tenga Conseil pour l’entretien et les points d’étape ; le rôle « Garante de la relation client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315"/>
    <w:bookmarkStart w:id="316" w:name="n1-HT-plan-8"/>
    <w:p>
      <w:pPr>
        <w:pStyle w:val="FirstParagraph"/>
      </w:pPr>
      <w:r>
        <w:t xml:space="preserve">Hypothèse</w:t>
      </w:r>
    </w:p>
    <w:p>
      <w:pPr>
        <w:pStyle w:val="BodyText"/>
      </w:pPr>
      <w:r>
        <w:t xml:space="preserve">Priorité 3, domaine Extraversion : E4 « Niveau d’activité » à 2,75 (milieu de l’échelle) et E5 « Goût de l’aventure et du risque » à 1,75 (bas). Cet écart reste sous le seuil de 1,5 point qui définit une tension interne : il s’agit d’une piste de développement, non d’une tension relevée. Hypothèse de travail : la manière dont ces deux facettes s’expriment peut varier selon les situations.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 écart lui parle et dans quelles situations elle le perçoit.</w:t>
      </w:r>
    </w:p>
    <w:p>
      <w:pPr>
        <w:pStyle w:val="FirstParagraph"/>
      </w:pPr>
      <w:r>
        <w:t xml:space="preserve">Bloc de la bibliothèque :</w:t>
      </w:r>
      <w:r>
        <w:t xml:space="preserve"> </w:t>
      </w:r>
      <w:r>
        <w:rPr>
          <w:rStyle w:val="VerbatimChar"/>
        </w:rPr>
        <w:t xml:space="preserve">E4/milieu</w:t>
      </w:r>
      <w:r>
        <w:t xml:space="preserve"> </w:t>
      </w:r>
      <w:r>
        <w:rPr>
          <w:rStyle w:val="VerbatimChar"/>
        </w:rPr>
        <w:t xml:space="preserve">E5/bas</w:t>
      </w:r>
      <w:r>
        <w:t xml:space="preserve"> </w:t>
      </w:r>
      <w:r>
        <w:t xml:space="preserve">bloc non relu</w:t>
      </w:r>
    </w:p>
    <w:bookmarkEnd w:id="316"/>
    <w:bookmarkStart w:id="317" w:name="n1-HT-plan-9"/>
    <w:p>
      <w:pPr>
        <w:pStyle w:val="BodyText"/>
      </w:pPr>
      <w:r>
        <w:t xml:space="preserve">Hypothèse</w:t>
      </w:r>
    </w:p>
    <w:p>
      <w:pPr>
        <w:pStyle w:val="BodyText"/>
      </w:pPr>
      <w:r>
        <w:t xml:space="preserve">À 30 jours : avec le consultant qualifié, tenir l’entretien de restitution et repérer deux situations de travail récentes où « Niveau d’activité » et « Goût de l’aventure et du risque » ont conduit à des comportements différents ; question de départ de la bibliothèque : « Qu’est-ce qui détermine, selon les périodes, si vous remplissez votre emploi du temps ou si vous le laissez respirer ? » (bloc non relu). À 60 jours : choisir un type de réunion pour essayer une prise de parole plus ou moins fréquente et noter l’effet sur la décision. À 90 jours : faire le point avec le consultant qualifié, relire les situations consignées, décider de conserver, d’ajuster ou d’abandonner la pratique,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E4/milieu</w:t>
      </w:r>
      <w:r>
        <w:t xml:space="preserve"> </w:t>
      </w:r>
      <w:r>
        <w:rPr>
          <w:rStyle w:val="VerbatimChar"/>
        </w:rPr>
        <w:t xml:space="preserve">E5/bas</w:t>
      </w:r>
      <w:r>
        <w:t xml:space="preserve"> </w:t>
      </w:r>
      <w:r>
        <w:t xml:space="preserve">bloc non relu</w:t>
      </w:r>
    </w:p>
    <w:bookmarkEnd w:id="317"/>
    <w:bookmarkStart w:id="318" w:name="n1-HT-plan-10"/>
    <w:p>
      <w:pPr>
        <w:pStyle w:val="BodyText"/>
      </w:pPr>
      <w:r>
        <w:t xml:space="preserve">Hypothèse</w:t>
      </w:r>
    </w:p>
    <w:p>
      <w:pPr>
        <w:pStyle w:val="BodyText"/>
      </w:pPr>
      <w:r>
        <w:t xml:space="preserve">Indicateurs : à 30 jours, au moins deux situations consignées ; à 60 jours, nombre de fois où la pratique a été essayée et effet noté dans le relevé de la personne ; à 90 jours, avis de la personne sur l’utilité de la pratique, noté de 1 à 5 lors du point final. Soutiens nécessaires : un consultant qualifié désigné par Tenga Conseil pour l’entretien et les points d’étape ; le rôle « Garante de la relation client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318"/>
    <w:bookmarkEnd w:id="319"/>
    <w:bookmarkStart w:id="336" w:name="recommandations"/>
    <w:p>
      <w:pPr>
        <w:pStyle w:val="Heading3"/>
      </w:pPr>
      <w:r>
        <w:t xml:space="preserve">Recommandations</w:t>
      </w:r>
    </w:p>
    <w:bookmarkStart w:id="320" w:name="X3d55afd617fa28f864ec714cbfbb9baae543e21"/>
    <w:p>
      <w:pPr>
        <w:pStyle w:val="Heading4"/>
      </w:pPr>
      <w:r>
        <w:t xml:space="preserve">Conduire la priorité 1 du plan de développement (domaine Conscience) sur 90 jours : repérer deux situations, essayer une pratique adaptée, puis faire le point avec un consultant qualifié.</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de 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démarche peut être vécue comme une évaluation, ce qui réveille la méfiance héritée d’un précédent outil d’évaluation et peut orienter les réponses en entretien.</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Situations consignées à 30 jours, pratique essayée à 60 jours, avis de la personne de 1 à 5 à 90 jours.</w:t>
      </w:r>
    </w:p>
    <w:bookmarkEnd w:id="320"/>
    <w:bookmarkStart w:id="321" w:name="X75be08ba9b90d8857c2ea273e2f5a7b07711fd3"/>
    <w:p>
      <w:pPr>
        <w:pStyle w:val="Heading4"/>
      </w:pPr>
      <w:r>
        <w:t xml:space="preserve">Conduire la priorité 2 du plan de développement (domaine Extraversion) sur 90 jours : repérer deux situations, essayer une pratique adaptée, puis faire le point avec un consultant qualifié.</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de 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démarche peut être vécue comme une évaluation, ce qui réveille la méfiance héritée d’un précédent outil d’évaluation et peut orienter les réponses en entretien.</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Situations consignées à 30 jours, pratique essayée à 60 jours, avis de la personne de 1 à 5 à 90 jours.</w:t>
      </w:r>
    </w:p>
    <w:bookmarkEnd w:id="321"/>
    <w:bookmarkStart w:id="322" w:name="Xab8256d4234e19ae10e404a7695918f63a3c561"/>
    <w:p>
      <w:pPr>
        <w:pStyle w:val="Heading4"/>
      </w:pPr>
      <w:r>
        <w:t xml:space="preserve">Conduire la priorité 3 du plan de développement (domaine Ouverture) sur 90 jours : repérer deux situations, essayer une pratique adaptée, puis faire le point avec un consultant qualifié.</w:t>
      </w:r>
    </w:p>
    <w:p>
      <w:pPr>
        <w:pStyle w:val="DefinitionTerm"/>
      </w:pPr>
      <w:r>
        <w:t xml:space="preserve">Donnée</w:t>
      </w:r>
    </w:p>
    <w:p>
      <w:pPr>
        <w:pStyle w:val="Definition"/>
      </w:pPr>
      <w:r>
        <w:t xml:space="preserve">Tension O5-O6 : écart de 2 points entre O5 à 5 et O6 à 3.</w:t>
      </w:r>
    </w:p>
    <w:p>
      <w:pPr>
        <w:pStyle w:val="DefinitionTerm"/>
      </w:pPr>
      <w:r>
        <w:t xml:space="preserve">Contexte</w:t>
      </w:r>
    </w:p>
    <w:p>
      <w:pPr>
        <w:pStyle w:val="Definition"/>
      </w:pPr>
      <w:r>
        <w:t xml:space="preserve">Chapitre privé de 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démarche peut être vécue comme une évaluation, ce qui réveille la méfiance héritée d’un précédent outil d’évaluation et peut orienter les réponses en entretien.</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Situations consignées à 30 jours, pratique essayée à 60 jours, avis de la personne de 1 à 5 à 90 jours.</w:t>
      </w:r>
    </w:p>
    <w:bookmarkEnd w:id="322"/>
    <w:bookmarkStart w:id="323" w:name="Xc1953285cd0ce7f7b5d002148531a700f92f8b4"/>
    <w:p>
      <w:pPr>
        <w:pStyle w:val="Heading4"/>
      </w:pPr>
      <w:r>
        <w:t xml:space="preserve">Tenir l’entretien de restitution du chapitre individuel avec un consultant qualifié,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sont lues par des blocs non relus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ferait passer des hypothèses pour des constats.</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3"/>
    <w:bookmarkStart w:id="324" w:name="Xde25d18d444afbc4c56309b810c8f7f35bcf19c"/>
    <w:p>
      <w:pPr>
        <w:pStyle w:val="Heading4"/>
      </w:pPr>
      <w:r>
        <w:t xml:space="preserve">Conduire la priorité 1 du plan de développement (domaine Ouverture) sur 90 jours : repérer deux situations, essayer une pratique adaptée, puis faire le point avec un consultant qualifié.</w:t>
      </w:r>
    </w:p>
    <w:p>
      <w:pPr>
        <w:pStyle w:val="DefinitionTerm"/>
      </w:pPr>
      <w:r>
        <w:t xml:space="preserve">Donnée</w:t>
      </w:r>
    </w:p>
    <w:p>
      <w:pPr>
        <w:pStyle w:val="Definition"/>
      </w:pPr>
      <w:r>
        <w:t xml:space="preserve">Facettes du domaine Ouverture entre 2 (O5) et 3 (O6) sur l’échelle de 1 à 5.</w:t>
      </w:r>
    </w:p>
    <w:p>
      <w:pPr>
        <w:pStyle w:val="DefinitionTerm"/>
      </w:pPr>
      <w:r>
        <w:t xml:space="preserve">Contexte</w:t>
      </w:r>
    </w:p>
    <w:p>
      <w:pPr>
        <w:pStyle w:val="Definition"/>
      </w:pPr>
      <w:r>
        <w:t xml:space="preserve">Chapitre privé de KB, fonction « Responsable des opérations et de la qualité (fictif)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démarche peut être vécue comme une évaluation, ce qui réveille la méfiance héritée d’un précédent outil d’évaluation et peut orienter les réponses en entretien.</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Situations consignées à 30 jours, pratique essayée à 60 jours, avis de la personne de 1 à 5 à 90 jours.</w:t>
      </w:r>
    </w:p>
    <w:bookmarkEnd w:id="324"/>
    <w:bookmarkStart w:id="325" w:name="X0ab5be2d08f2d287c398a9b525a2edf925716e8"/>
    <w:p>
      <w:pPr>
        <w:pStyle w:val="Heading4"/>
      </w:pPr>
      <w:r>
        <w:t xml:space="preserve">Conduire la priorité 2 du plan de développement (domaine Névrosisme) sur 90 jours : repérer deux situations, essayer une pratique adaptée, puis faire le point avec un consultant qualifié.</w:t>
      </w:r>
    </w:p>
    <w:p>
      <w:pPr>
        <w:pStyle w:val="DefinitionTerm"/>
      </w:pPr>
      <w:r>
        <w:t xml:space="preserve">Donnée</w:t>
      </w:r>
    </w:p>
    <w:p>
      <w:pPr>
        <w:pStyle w:val="Definition"/>
      </w:pPr>
      <w:r>
        <w:t xml:space="preserve">Facettes du domaine Névrosisme entre 1,75 (N3) et 2,5 (N5) sur l’échelle de 1 à 5.</w:t>
      </w:r>
    </w:p>
    <w:p>
      <w:pPr>
        <w:pStyle w:val="DefinitionTerm"/>
      </w:pPr>
      <w:r>
        <w:t xml:space="preserve">Contexte</w:t>
      </w:r>
    </w:p>
    <w:p>
      <w:pPr>
        <w:pStyle w:val="Definition"/>
      </w:pPr>
      <w:r>
        <w:t xml:space="preserve">Chapitre privé de KB, fonction « Responsable des opérations et de la qualité (fictif)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démarche peut être vécue comme une évaluation, ce qui réveille la méfiance héritée d’un précédent outil d’évaluation et peut orienter les réponses en entretien.</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Situations consignées à 30 jours, pratique essayée à 60 jours, avis de la personne de 1 à 5 à 90 jours.</w:t>
      </w:r>
    </w:p>
    <w:bookmarkEnd w:id="325"/>
    <w:bookmarkStart w:id="326" w:name="X10387a3c90dcc043e7a4f547ef73d0baf751e0e"/>
    <w:p>
      <w:pPr>
        <w:pStyle w:val="Heading4"/>
      </w:pPr>
      <w:r>
        <w:t xml:space="preserve">Conduire la priorité 3 du plan de développement (domaine Extraversion) sur 90 jours : repérer deux situations, essayer une pratique adaptée, puis faire le point avec un consultant qualifié.</w:t>
      </w:r>
    </w:p>
    <w:p>
      <w:pPr>
        <w:pStyle w:val="DefinitionTerm"/>
      </w:pPr>
      <w:r>
        <w:t xml:space="preserve">Donnée</w:t>
      </w:r>
    </w:p>
    <w:p>
      <w:pPr>
        <w:pStyle w:val="Definition"/>
      </w:pPr>
      <w:r>
        <w:t xml:space="preserve">Facettes du domaine Extraversion entre 3 (E2) et 3,75 (E3) sur l’échelle de 1 à 5.</w:t>
      </w:r>
    </w:p>
    <w:p>
      <w:pPr>
        <w:pStyle w:val="DefinitionTerm"/>
      </w:pPr>
      <w:r>
        <w:t xml:space="preserve">Contexte</w:t>
      </w:r>
    </w:p>
    <w:p>
      <w:pPr>
        <w:pStyle w:val="Definition"/>
      </w:pPr>
      <w:r>
        <w:t xml:space="preserve">Chapitre privé de KB, fonction « Responsable des opérations et de la qualité (fictif)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démarche peut être vécue comme une évaluation, ce qui réveille la méfiance héritée d’un précédent outil d’évaluation et peut orienter les réponses en entretien.</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Situations consignées à 30 jours, pratique essayée à 60 jours, avis de la personne de 1 à 5 à 90 jours.</w:t>
      </w:r>
    </w:p>
    <w:bookmarkEnd w:id="326"/>
    <w:bookmarkStart w:id="327" w:name="X92f1ebfb0ae69ec6e76d3ab0ede689e3909642c"/>
    <w:p>
      <w:pPr>
        <w:pStyle w:val="Heading4"/>
      </w:pPr>
      <w:r>
        <w:t xml:space="preserve">Tenir l’entretien de restitution du chapitre individuel avec un consultant qualifié, en partant des questions des blocs de la bibliothèque et en laissant la personne corriger chaque lecture.</w:t>
      </w:r>
    </w:p>
    <w:p>
      <w:pPr>
        <w:pStyle w:val="DefinitionTerm"/>
      </w:pPr>
      <w:r>
        <w:t xml:space="preserve">Donnée</w:t>
      </w:r>
    </w:p>
    <w:p>
      <w:pPr>
        <w:pStyle w:val="Definition"/>
      </w:pPr>
      <w:r>
        <w:t xml:space="preserve">Aucune tension interne ; facette la plus éloignée du milieu : C2 à 4,5 sur l’échelle de 1 à 5.</w:t>
      </w:r>
    </w:p>
    <w:p>
      <w:pPr>
        <w:pStyle w:val="DefinitionTerm"/>
      </w:pPr>
      <w:r>
        <w:t xml:space="preserve">Contexte</w:t>
      </w:r>
    </w:p>
    <w:p>
      <w:pPr>
        <w:pStyle w:val="Definition"/>
      </w:pPr>
      <w:r>
        <w:t xml:space="preserve">Les trente facettes sont lues par des blocs non relus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ferait passer des hypothèses pour des constats.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7"/>
    <w:bookmarkStart w:id="328" w:name="Xe66d4e40c20f4fe705086f30dbc05cb71ce2637"/>
    <w:p>
      <w:pPr>
        <w:pStyle w:val="Heading4"/>
      </w:pPr>
      <w:r>
        <w:t xml:space="preserve">Conduire la priorité 1 du plan de développement (domaine Conscience) sur 90 jours : repérer deux situations, essayer une pratique adaptée, puis faire le point avec un consultant qualifié.</w:t>
      </w:r>
    </w:p>
    <w:p>
      <w:pPr>
        <w:pStyle w:val="DefinitionTerm"/>
      </w:pPr>
      <w:r>
        <w:t xml:space="preserve">Donnée</w:t>
      </w:r>
    </w:p>
    <w:p>
      <w:pPr>
        <w:pStyle w:val="Definition"/>
      </w:pPr>
      <w:r>
        <w:t xml:space="preserve">Facettes du domaine Conscience entre 2,25 (C6) et 3,5 (C4) sur l’échelle de 1 à 5.</w:t>
      </w:r>
    </w:p>
    <w:p>
      <w:pPr>
        <w:pStyle w:val="DefinitionTerm"/>
      </w:pPr>
      <w:r>
        <w:t xml:space="preserve">Contexte</w:t>
      </w:r>
    </w:p>
    <w:p>
      <w:pPr>
        <w:pStyle w:val="Definition"/>
      </w:pPr>
      <w:r>
        <w:t xml:space="preserve">Chapitre privé de SR, fonction « Responsable du canal numérique (fictif)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démarche peut être vécue comme une évaluation, ce qui réveille la méfiance héritée d’un précédent outil d’évaluation et peut orienter les réponses en entretien.</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Situations consignées à 30 jours, pratique essayée à 60 jours, avis de la personne de 1 à 5 à 90 jours.</w:t>
      </w:r>
    </w:p>
    <w:bookmarkEnd w:id="328"/>
    <w:bookmarkStart w:id="329" w:name="X5c72d3dbea85420181a53bd374e164b5fe9260b"/>
    <w:p>
      <w:pPr>
        <w:pStyle w:val="Heading4"/>
      </w:pPr>
      <w:r>
        <w:t xml:space="preserve">Conduire la priorité 2 du plan de développement (domaine Extraversion) sur 90 jours : repérer deux situations, essayer une pratique adaptée, puis faire le point avec un consultant qualifié.</w:t>
      </w:r>
    </w:p>
    <w:p>
      <w:pPr>
        <w:pStyle w:val="DefinitionTerm"/>
      </w:pPr>
      <w:r>
        <w:t xml:space="preserve">Donnée</w:t>
      </w:r>
    </w:p>
    <w:p>
      <w:pPr>
        <w:pStyle w:val="Definition"/>
      </w:pPr>
      <w:r>
        <w:t xml:space="preserve">Facettes du domaine Extraversion entre 3,5 (E3) et 4,5 (E5) sur l’échelle de 1 à 5.</w:t>
      </w:r>
    </w:p>
    <w:p>
      <w:pPr>
        <w:pStyle w:val="DefinitionTerm"/>
      </w:pPr>
      <w:r>
        <w:t xml:space="preserve">Contexte</w:t>
      </w:r>
    </w:p>
    <w:p>
      <w:pPr>
        <w:pStyle w:val="Definition"/>
      </w:pPr>
      <w:r>
        <w:t xml:space="preserve">Chapitre privé de SR, fonction « Responsable du canal numérique (fictif)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démarche peut être vécue comme une évaluation, ce qui réveille la méfiance héritée d’un précédent outil d’évaluation et peut orienter les réponses en entretien.</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Situations consignées à 30 jours, pratique essayée à 60 jours, avis de la personne de 1 à 5 à 90 jours.</w:t>
      </w:r>
    </w:p>
    <w:bookmarkEnd w:id="329"/>
    <w:bookmarkStart w:id="330" w:name="Xb8dd5ea09fa3ece0fe627715e14842a084fd65f"/>
    <w:p>
      <w:pPr>
        <w:pStyle w:val="Heading4"/>
      </w:pPr>
      <w:r>
        <w:t xml:space="preserve">Conduire la priorité 3 du plan de développement (domaine Névrosisme) sur 90 jours : repérer deux situations, essayer une pratique adaptée, puis faire le point avec un consultant qualifié.</w:t>
      </w:r>
    </w:p>
    <w:p>
      <w:pPr>
        <w:pStyle w:val="DefinitionTerm"/>
      </w:pPr>
      <w:r>
        <w:t xml:space="preserve">Donnée</w:t>
      </w:r>
    </w:p>
    <w:p>
      <w:pPr>
        <w:pStyle w:val="Definition"/>
      </w:pPr>
      <w:r>
        <w:t xml:space="preserve">Facettes du domaine Névrosisme entre 2,75 (N4) et 3,5 (N2) sur l’échelle de 1 à 5.</w:t>
      </w:r>
    </w:p>
    <w:p>
      <w:pPr>
        <w:pStyle w:val="DefinitionTerm"/>
      </w:pPr>
      <w:r>
        <w:t xml:space="preserve">Contexte</w:t>
      </w:r>
    </w:p>
    <w:p>
      <w:pPr>
        <w:pStyle w:val="Definition"/>
      </w:pPr>
      <w:r>
        <w:t xml:space="preserve">Chapitre privé de SR, fonction « Responsable du canal numérique (fictif)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démarche peut être vécue comme une évaluation, ce qui réveille la méfiance héritée d’un précédent outil d’évaluation et peut orienter les réponses en entretien.</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Situations consignées à 30 jours, pratique essayée à 60 jours, avis de la personne de 1 à 5 à 90 jours.</w:t>
      </w:r>
    </w:p>
    <w:bookmarkEnd w:id="330"/>
    <w:bookmarkStart w:id="331" w:name="X867305f0608af6400589fb6dfdcde52b3654d3e"/>
    <w:p>
      <w:pPr>
        <w:pStyle w:val="Heading4"/>
      </w:pPr>
      <w:r>
        <w:t xml:space="preserve">Tenir l’entretien de restitution du chapitre individuel avec un consultant qualifié, en partant des questions des blocs de la bibliothèque et en laissant la personne corriger chaque lecture.</w:t>
      </w:r>
    </w:p>
    <w:p>
      <w:pPr>
        <w:pStyle w:val="DefinitionTerm"/>
      </w:pPr>
      <w:r>
        <w:t xml:space="preserve">Donnée</w:t>
      </w:r>
    </w:p>
    <w:p>
      <w:pPr>
        <w:pStyle w:val="Definition"/>
      </w:pPr>
      <w:r>
        <w:t xml:space="preserve">Aucune tension interne ; facette la plus éloignée du milieu : O1 à 4,75 sur l’échelle de 1 à 5.</w:t>
      </w:r>
    </w:p>
    <w:p>
      <w:pPr>
        <w:pStyle w:val="DefinitionTerm"/>
      </w:pPr>
      <w:r>
        <w:t xml:space="preserve">Contexte</w:t>
      </w:r>
    </w:p>
    <w:p>
      <w:pPr>
        <w:pStyle w:val="Definition"/>
      </w:pPr>
      <w:r>
        <w:t xml:space="preserve">Les trente facettes sont lues par des blocs non relus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ferait passer des hypothèses pour des constats.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31"/>
    <w:bookmarkStart w:id="332" w:name="X5f0b016db6124ae88fc9bade3ca29b64d044a42"/>
    <w:p>
      <w:pPr>
        <w:pStyle w:val="Heading4"/>
      </w:pPr>
      <w:r>
        <w:t xml:space="preserve">Conduire la priorité 1 du plan de développement (domaine Névrosisme) sur 90 jours : repérer deux situations, essayer une pratique adaptée, puis faire le point avec un consultant qualifié.</w:t>
      </w:r>
    </w:p>
    <w:p>
      <w:pPr>
        <w:pStyle w:val="DefinitionTerm"/>
      </w:pPr>
      <w:r>
        <w:t xml:space="preserve">Donnée</w:t>
      </w:r>
    </w:p>
    <w:p>
      <w:pPr>
        <w:pStyle w:val="Definition"/>
      </w:pPr>
      <w:r>
        <w:t xml:space="preserve">Facettes du domaine Névrosisme entre 3 (N5) et 4,25 (N4) sur l’échelle de 1 à 5.</w:t>
      </w:r>
    </w:p>
    <w:p>
      <w:pPr>
        <w:pStyle w:val="DefinitionTerm"/>
      </w:pPr>
      <w:r>
        <w:t xml:space="preserve">Contexte</w:t>
      </w:r>
    </w:p>
    <w:p>
      <w:pPr>
        <w:pStyle w:val="Definition"/>
      </w:pPr>
      <w:r>
        <w:t xml:space="preserve">Chapitre privé de HT, fonction « Responsable de la relation clients et de la conformité des données (fictif)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démarche peut être vécue comme une évaluation, ce qui réveille la méfiance héritée d’un précédent outil d’évaluation et peut orienter les réponses en entretien.</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Situations consignées à 30 jours, pratique essayée à 60 jours, avis de la personne de 1 à 5 à 90 jours.</w:t>
      </w:r>
    </w:p>
    <w:bookmarkEnd w:id="332"/>
    <w:bookmarkStart w:id="333" w:name="X60f044bc909b82c537b4f645a94b97f82259ac6"/>
    <w:p>
      <w:pPr>
        <w:pStyle w:val="Heading4"/>
      </w:pPr>
      <w:r>
        <w:t xml:space="preserve">Conduire la priorité 2 du plan de développement (domaine Ouverture) sur 90 jours : repérer deux situations, essayer une pratique adaptée, puis faire le point avec un consultant qualifié.</w:t>
      </w:r>
    </w:p>
    <w:p>
      <w:pPr>
        <w:pStyle w:val="DefinitionTerm"/>
      </w:pPr>
      <w:r>
        <w:t xml:space="preserve">Donnée</w:t>
      </w:r>
    </w:p>
    <w:p>
      <w:pPr>
        <w:pStyle w:val="Definition"/>
      </w:pPr>
      <w:r>
        <w:t xml:space="preserve">Facettes du domaine Ouverture entre 3 (O6) et 4,25 (O3) sur l’échelle de 1 à 5.</w:t>
      </w:r>
    </w:p>
    <w:p>
      <w:pPr>
        <w:pStyle w:val="DefinitionTerm"/>
      </w:pPr>
      <w:r>
        <w:t xml:space="preserve">Contexte</w:t>
      </w:r>
    </w:p>
    <w:p>
      <w:pPr>
        <w:pStyle w:val="Definition"/>
      </w:pPr>
      <w:r>
        <w:t xml:space="preserve">Chapitre privé de HT, fonction « Responsable de la relation clients et de la conformité des données (fictif)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démarche peut être vécue comme une évaluation, ce qui réveille la méfiance héritée d’un précédent outil d’évaluation et peut orienter les réponses en entretien.</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Situations consignées à 30 jours, pratique essayée à 60 jours, avis de la personne de 1 à 5 à 90 jours.</w:t>
      </w:r>
    </w:p>
    <w:bookmarkEnd w:id="333"/>
    <w:bookmarkStart w:id="334" w:name="X154988deae00f19917f018b4ad09e446b265850"/>
    <w:p>
      <w:pPr>
        <w:pStyle w:val="Heading4"/>
      </w:pPr>
      <w:r>
        <w:t xml:space="preserve">Conduire la priorité 3 du plan de développement (domaine Extraversion) sur 90 jours : repérer deux situations, essayer une pratique adaptée, puis faire le point avec un consultant qualifié.</w:t>
      </w:r>
    </w:p>
    <w:p>
      <w:pPr>
        <w:pStyle w:val="DefinitionTerm"/>
      </w:pPr>
      <w:r>
        <w:t xml:space="preserve">Donnée</w:t>
      </w:r>
    </w:p>
    <w:p>
      <w:pPr>
        <w:pStyle w:val="Definition"/>
      </w:pPr>
      <w:r>
        <w:t xml:space="preserve">Facettes du domaine Extraversion entre 1,75 (E5) et 2,75 (E4) sur l’échelle de 1 à 5.</w:t>
      </w:r>
    </w:p>
    <w:p>
      <w:pPr>
        <w:pStyle w:val="DefinitionTerm"/>
      </w:pPr>
      <w:r>
        <w:t xml:space="preserve">Contexte</w:t>
      </w:r>
    </w:p>
    <w:p>
      <w:pPr>
        <w:pStyle w:val="Definition"/>
      </w:pPr>
      <w:r>
        <w:t xml:space="preserve">Chapitre privé de HT, fonction « Responsable de la relation clients et de la conformité des données (fictif)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démarche peut être vécue comme une évaluation, ce qui réveille la méfiance héritée d’un précédent outil d’évaluation et peut orienter les réponses en entretien.</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Situations consignées à 30 jours, pratique essayée à 60 jours, avis de la personne de 1 à 5 à 90 jours.</w:t>
      </w:r>
    </w:p>
    <w:bookmarkEnd w:id="334"/>
    <w:bookmarkStart w:id="335" w:name="Xd155465dd1fd7cec0eac9600c147548ebbca967"/>
    <w:p>
      <w:pPr>
        <w:pStyle w:val="Heading4"/>
      </w:pPr>
      <w:r>
        <w:t xml:space="preserve">Tenir l’entretien de restitution du chapitre individuel avec un consultant qualifié, en partant des questions des blocs de la bibliothèque et en laissant la personne corriger chaque lecture.</w:t>
      </w:r>
    </w:p>
    <w:p>
      <w:pPr>
        <w:pStyle w:val="DefinitionTerm"/>
      </w:pPr>
      <w:r>
        <w:t xml:space="preserve">Donnée</w:t>
      </w:r>
    </w:p>
    <w:p>
      <w:pPr>
        <w:pStyle w:val="Definition"/>
      </w:pPr>
      <w:r>
        <w:t xml:space="preserve">Aucune tension interne ; facette la plus éloignée du milieu : A2 à 4,5 sur l’échelle de 1 à 5.</w:t>
      </w:r>
    </w:p>
    <w:p>
      <w:pPr>
        <w:pStyle w:val="DefinitionTerm"/>
      </w:pPr>
      <w:r>
        <w:t xml:space="preserve">Contexte</w:t>
      </w:r>
    </w:p>
    <w:p>
      <w:pPr>
        <w:pStyle w:val="Definition"/>
      </w:pPr>
      <w:r>
        <w:t xml:space="preserve">Les trente facettes sont lues par des blocs non relus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ferait passer des hypothèses pour des constats.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35"/>
    <w:bookmarkEnd w:id="336"/>
    <w:bookmarkEnd w:id="337"/>
    <w:bookmarkEnd w:id="338"/>
    <w:bookmarkStart w:id="634" w:name="n2-relations"/>
    <w:bookmarkStart w:id="633" w:name="analyse-des-relations-binômes"/>
    <w:p>
      <w:pPr>
        <w:pStyle w:val="Heading2"/>
      </w:pPr>
      <w:r>
        <w:t xml:space="preserve">Analyse des relations (binômes)</w:t>
      </w:r>
    </w:p>
    <w:bookmarkStart w:id="344" w:name="cadre"/>
    <w:p>
      <w:pPr>
        <w:pStyle w:val="Heading3"/>
      </w:pPr>
      <w:r>
        <w:t xml:space="preserve">Cadre de lecture des relations</w:t>
      </w:r>
    </w:p>
    <w:bookmarkStart w:id="339"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39"/>
    <w:bookmarkStart w:id="340"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40"/>
    <w:bookmarkStart w:id="341"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41"/>
    <w:bookmarkStart w:id="342"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42"/>
    <w:bookmarkStart w:id="343"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43"/>
    <w:bookmarkEnd w:id="344"/>
    <w:bookmarkStart w:id="354"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45"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45"/>
    <w:bookmarkStart w:id="346" w:name="n2-am-kb-cadre-2"/>
    <w:p>
      <w:pPr>
        <w:pStyle w:val="BodyText"/>
      </w:pPr>
      <w:r>
        <w:t xml:space="preserve">Constaté</w:t>
      </w:r>
    </w:p>
    <w:p>
      <w:pPr>
        <w:pStyle w:val="BodyText"/>
      </w:pPr>
      <w:r>
        <w:t xml:space="preserve">Le profil d’AM est indiqué dans le cas comme suit : « Estimation, pas une mesure ; fonction fictive ».</w:t>
      </w:r>
    </w:p>
    <w:bookmarkEnd w:id="346"/>
    <w:bookmarkStart w:id="347"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47"/>
    <w:bookmarkStart w:id="348" w:name="n2-am-kb-cadre-4"/>
    <w:p>
      <w:pPr>
        <w:pStyle w:val="BodyText"/>
      </w:pPr>
      <w:r>
        <w:t xml:space="preserve">Constaté</w:t>
      </w:r>
    </w:p>
    <w:p>
      <w:pPr>
        <w:pStyle w:val="BodyText"/>
      </w:pPr>
      <w:r>
        <w:t xml:space="preserve">Écarts entre AM et KB, repris des faits calculés : domaine N (sensibilité à la tension) : écart 0,4583, proche ; AM plutôt bas, KB plutôt bas ; domaine E (énergie relationnelle) : écart 0,8333, intermédiaire ; AM haut, KB milieu de l’échelle ; domaine O (ouverture aux idées nouvelles) : écart 1,5417, notable ; AM haut, KB plutôt bas ; domaine A (façon de coopérer et de traiter un désaccord) : écart 0,2917, proche ; KB milieu de l’échelle, AM milieu de l’échelle ; domaine C (organisation et suivi des engagements) : écart 0,0833, proche ; KB haut, AM haut. Facettes les plus éloignées : O5 (écart 3 ; AM haut, KB plutôt bas) ; C6 (écart 2 ; AM plutôt bas, KB haut) ; O2 (écart 1,75 ; AM haut, KB plutôt bas).</w:t>
      </w:r>
    </w:p>
    <w:bookmarkEnd w:id="348"/>
    <w:bookmarkStart w:id="349"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49"/>
    <w:bookmarkStart w:id="350"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50"/>
    <w:bookmarkStart w:id="351"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51"/>
    <w:bookmarkStart w:id="352"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52"/>
    <w:bookmarkStart w:id="353"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53"/>
    <w:bookmarkEnd w:id="354"/>
    <w:bookmarkStart w:id="361" w:name="am-kb-synergies"/>
    <w:p>
      <w:pPr>
        <w:pStyle w:val="Heading3"/>
      </w:pPr>
      <w:r>
        <w:t xml:space="preserve">AM et KB : synergies probables sur la tâche</w:t>
      </w:r>
    </w:p>
    <w:p>
      <w:pPr>
        <w:pStyle w:val="FirstParagraph"/>
      </w:pPr>
      <w:r>
        <w:rPr>
          <w:b/>
          <w:bCs/>
        </w:rPr>
        <w:t xml:space="preserve">[AM]</w:t>
      </w:r>
      <w:r>
        <w:t xml:space="preserve">×</w:t>
      </w:r>
      <w:r>
        <w:rPr>
          <w:b/>
          <w:bCs/>
        </w:rPr>
        <w:t xml:space="preserve">[KB]</w:t>
      </w:r>
    </w:p>
    <w:bookmarkStart w:id="355" w:name="n2-am-kb-synergies-1"/>
    <w:p>
      <w:pPr>
        <w:pStyle w:val="BodyText"/>
      </w:pPr>
      <w:r>
        <w:t xml:space="preserve">Hypothèse</w:t>
      </w:r>
    </w:p>
    <w:p>
      <w:pPr>
        <w:pStyle w:val="BodyText"/>
      </w:pPr>
      <w:r>
        <w:t xml:space="preserve">Les réponses d’AM et de KB sont voisines sur le domaine N (écart 0,4583), le domaine A (écart 0,2917) et le domaine C (écart 0,0833).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55"/>
    <w:bookmarkStart w:id="356" w:name="n2-am-kb-synergies-2"/>
    <w:p>
      <w:pPr>
        <w:pStyle w:val="FirstParagraph"/>
      </w:pPr>
      <w:r>
        <w:t xml:space="preserve">Hypothèse</w:t>
      </w:r>
    </w:p>
    <w:p>
      <w:pPr>
        <w:pStyle w:val="BodyText"/>
      </w:pPr>
      <w:r>
        <w:t xml:space="preserve">Sur le domaine O (ouverture aux idées nouvelles) : écart 1,5417,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56"/>
    <w:bookmarkStart w:id="357"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57"/>
    <w:bookmarkStart w:id="358" w:name="n2-am-kb-synergies-4"/>
    <w:p>
      <w:pPr>
        <w:pStyle w:val="FirstParagraph"/>
      </w:pPr>
      <w:r>
        <w:t xml:space="preserve">Hypothèse</w:t>
      </w:r>
    </w:p>
    <w:p>
      <w:pPr>
        <w:pStyle w:val="BodyText"/>
      </w:pPr>
      <w:r>
        <w:t xml:space="preserve">Apport possible sur la facette O5 (Curiosité intellectuelle), écart 3. Pour AM, niveau haut (bloc O5/haut, bloc non relu) : « Vous pouvez éclairer un problème par des angles que le groupe n’avait pas envisagés. » Pour KB, niveau plutôt bas (bloc O5/plutot_bas, bloc non relu)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Bloc de la bibliothèque :</w:t>
      </w:r>
      <w:r>
        <w:t xml:space="preserve"> </w:t>
      </w:r>
      <w:r>
        <w:rPr>
          <w:rStyle w:val="VerbatimChar"/>
        </w:rPr>
        <w:t xml:space="preserve">O5/haut</w:t>
      </w:r>
      <w:r>
        <w:t xml:space="preserve"> </w:t>
      </w:r>
      <w:r>
        <w:rPr>
          <w:rStyle w:val="VerbatimChar"/>
        </w:rPr>
        <w:t xml:space="preserve">O5/plutot_bas</w:t>
      </w:r>
      <w:r>
        <w:t xml:space="preserve"> </w:t>
      </w:r>
      <w:r>
        <w:t xml:space="preserve">bloc non relu</w:t>
      </w:r>
    </w:p>
    <w:bookmarkEnd w:id="358"/>
    <w:bookmarkStart w:id="359" w:name="n2-am-kb-synergies-5"/>
    <w:p>
      <w:pPr>
        <w:pStyle w:val="BodyText"/>
      </w:pPr>
      <w:r>
        <w:t xml:space="preserve">Hypothèse</w:t>
      </w:r>
    </w:p>
    <w:p>
      <w:pPr>
        <w:pStyle w:val="BodyText"/>
      </w:pPr>
      <w:r>
        <w:t xml:space="preserve">Apport possible sur la facette C6 (Réflexion avant d’agir), écart 2. Pour AM, niveau plutôt bas (bloc C6/plutot_bas, bloc non relu) : « Vous pouvez décider rapidement lorsque la situation l’exige. » Pour KB, niveau haut (bloc C6/haut, bloc non relu)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Bloc de la bibliothèque :</w:t>
      </w:r>
      <w:r>
        <w:t xml:space="preserve"> </w:t>
      </w:r>
      <w:r>
        <w:rPr>
          <w:rStyle w:val="VerbatimChar"/>
        </w:rPr>
        <w:t xml:space="preserve">C6/plutot_bas</w:t>
      </w:r>
      <w:r>
        <w:t xml:space="preserve"> </w:t>
      </w:r>
      <w:r>
        <w:rPr>
          <w:rStyle w:val="VerbatimChar"/>
        </w:rPr>
        <w:t xml:space="preserve">C6/haut</w:t>
      </w:r>
      <w:r>
        <w:t xml:space="preserve"> </w:t>
      </w:r>
      <w:r>
        <w:t xml:space="preserve">bloc non relu</w:t>
      </w:r>
    </w:p>
    <w:bookmarkEnd w:id="359"/>
    <w:bookmarkStart w:id="360" w:name="n2-am-kb-synergies-6"/>
    <w:p>
      <w:pPr>
        <w:pStyle w:val="BodyText"/>
      </w:pPr>
      <w:r>
        <w:t xml:space="preserve">Hypothèse</w:t>
      </w:r>
    </w:p>
    <w:p>
      <w:pPr>
        <w:pStyle w:val="BodyText"/>
      </w:pPr>
      <w:r>
        <w:t xml:space="preserve">Apport possible sur la facette O2 (Sensibilité artistique), écart 1,75. Pour AM, niveau haut (bloc O2/haut, bloc non relu) : « Vous pouvez faire ressortir une dimension sensible ou symbolique dans un projet. » Pour KB, niveau plutôt bas (bloc O2/plutot_bas, bloc non relu) : « Vous pouvez apprécier une œuvre ou un lieu qui vous parle, sans chercher à tout explorer.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partagez-vous ce que vous percevez avec des personnes moins attentives à la beauté ? » et à KB : « Quelles formes d’art ou de beauté vous touchent, et lesquelles ne vous disent rien ? »</w:t>
      </w:r>
    </w:p>
    <w:p>
      <w:pPr>
        <w:pStyle w:val="FirstParagraph"/>
      </w:pPr>
      <w:r>
        <w:t xml:space="preserve">Bloc de la bibliothèque :</w:t>
      </w:r>
      <w:r>
        <w:t xml:space="preserve"> </w:t>
      </w:r>
      <w:r>
        <w:rPr>
          <w:rStyle w:val="VerbatimChar"/>
        </w:rPr>
        <w:t xml:space="preserve">O2/haut</w:t>
      </w:r>
      <w:r>
        <w:t xml:space="preserve"> </w:t>
      </w:r>
      <w:r>
        <w:rPr>
          <w:rStyle w:val="VerbatimChar"/>
        </w:rPr>
        <w:t xml:space="preserve">O2/plutot_bas</w:t>
      </w:r>
      <w:r>
        <w:t xml:space="preserve"> </w:t>
      </w:r>
      <w:r>
        <w:t xml:space="preserve">bloc non relu</w:t>
      </w:r>
    </w:p>
    <w:bookmarkEnd w:id="360"/>
    <w:bookmarkEnd w:id="361"/>
    <w:bookmarkStart w:id="369" w:name="am-kb-frictions"/>
    <w:p>
      <w:pPr>
        <w:pStyle w:val="Heading3"/>
      </w:pPr>
      <w:r>
        <w:t xml:space="preserve">AM et KB : frictions probables sur la tâche</w:t>
      </w:r>
    </w:p>
    <w:p>
      <w:pPr>
        <w:pStyle w:val="FirstParagraph"/>
      </w:pPr>
      <w:r>
        <w:rPr>
          <w:b/>
          <w:bCs/>
        </w:rPr>
        <w:t xml:space="preserve">[AM]</w:t>
      </w:r>
      <w:r>
        <w:t xml:space="preserve">×</w:t>
      </w:r>
      <w:r>
        <w:rPr>
          <w:b/>
          <w:bCs/>
        </w:rPr>
        <w:t xml:space="preserve">[KB]</w:t>
      </w:r>
    </w:p>
    <w:bookmarkStart w:id="362" w:name="n2-am-kb-frictions-1"/>
    <w:p>
      <w:pPr>
        <w:pStyle w:val="BodyText"/>
      </w:pPr>
      <w:r>
        <w:t xml:space="preserve">Hypothèse</w:t>
      </w:r>
    </w:p>
    <w:p>
      <w:pPr>
        <w:pStyle w:val="BodyText"/>
      </w:pPr>
      <w:r>
        <w:t xml:space="preserve">Sur le domaine O (ouverture aux idées nouvelles) : écart 1,5417,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62"/>
    <w:bookmarkStart w:id="363"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63"/>
    <w:bookmarkStart w:id="364"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64"/>
    <w:bookmarkStart w:id="365"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65"/>
    <w:bookmarkStart w:id="366" w:name="n2-am-kb-frictions-5"/>
    <w:p>
      <w:pPr>
        <w:pStyle w:val="FirstParagraph"/>
      </w:pPr>
      <w:r>
        <w:t xml:space="preserve">Hypothèse</w:t>
      </w:r>
    </w:p>
    <w:p>
      <w:pPr>
        <w:pStyle w:val="BodyText"/>
      </w:pPr>
      <w:r>
        <w:t xml:space="preserve">Coût possible sur la facette O5 (Curiosité intellectuelle), écart 3. Pour AM, niveau haut (bloc O5/haut, bloc non relu) : « Il se peut que l’exploration d’idées prenne le pas sur la décision à prendre. » Pour KB, niveau plutôt bas (bloc O5/plutot_bas, bloc non relu)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Bloc de la bibliothèque :</w:t>
      </w:r>
      <w:r>
        <w:t xml:space="preserve"> </w:t>
      </w:r>
      <w:r>
        <w:rPr>
          <w:rStyle w:val="VerbatimChar"/>
        </w:rPr>
        <w:t xml:space="preserve">O5/haut</w:t>
      </w:r>
      <w:r>
        <w:t xml:space="preserve"> </w:t>
      </w:r>
      <w:r>
        <w:rPr>
          <w:rStyle w:val="VerbatimChar"/>
        </w:rPr>
        <w:t xml:space="preserve">O5/plutot_bas</w:t>
      </w:r>
      <w:r>
        <w:t xml:space="preserve"> </w:t>
      </w:r>
      <w:r>
        <w:t xml:space="preserve">bloc non relu</w:t>
      </w:r>
    </w:p>
    <w:bookmarkEnd w:id="366"/>
    <w:bookmarkStart w:id="367" w:name="n2-am-kb-frictions-6"/>
    <w:p>
      <w:pPr>
        <w:pStyle w:val="BodyText"/>
      </w:pPr>
      <w:r>
        <w:t xml:space="preserve">Hypothèse</w:t>
      </w:r>
    </w:p>
    <w:p>
      <w:pPr>
        <w:pStyle w:val="BodyText"/>
      </w:pPr>
      <w:r>
        <w:t xml:space="preserve">Coût possible sur la facette C6 (Réflexion avant d’agir), écart 2. Pour AM, niveau plutôt bas (bloc C6/plutot_bas, bloc non relu) : « Il se peut que des détails vous échappent dans les décisions prises dans l’urgence. » Pour KB, niveau haut (bloc C6/haut, bloc non relu)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Bloc de la bibliothèque :</w:t>
      </w:r>
      <w:r>
        <w:t xml:space="preserve"> </w:t>
      </w:r>
      <w:r>
        <w:rPr>
          <w:rStyle w:val="VerbatimChar"/>
        </w:rPr>
        <w:t xml:space="preserve">C6/plutot_bas</w:t>
      </w:r>
      <w:r>
        <w:t xml:space="preserve"> </w:t>
      </w:r>
      <w:r>
        <w:rPr>
          <w:rStyle w:val="VerbatimChar"/>
        </w:rPr>
        <w:t xml:space="preserve">C6/haut</w:t>
      </w:r>
      <w:r>
        <w:t xml:space="preserve"> </w:t>
      </w:r>
      <w:r>
        <w:t xml:space="preserve">bloc non relu</w:t>
      </w:r>
    </w:p>
    <w:bookmarkEnd w:id="367"/>
    <w:bookmarkStart w:id="368" w:name="n2-am-kb-frictions-7"/>
    <w:p>
      <w:pPr>
        <w:pStyle w:val="BodyText"/>
      </w:pPr>
      <w:r>
        <w:t xml:space="preserve">Hypothèse</w:t>
      </w:r>
    </w:p>
    <w:p>
      <w:pPr>
        <w:pStyle w:val="BodyText"/>
      </w:pPr>
      <w:r>
        <w:t xml:space="preserve">Coût possible sur la facette O2 (Sensibilité artistique), écart 1,75. Pour AM, niveau haut (bloc O2/haut, bloc non relu) : « Il se peut que vous ressentiez un décalage dans un cadre où l’esthétique est jugée secondaire. » Pour KB, niveau plutôt bas (bloc O2/plutot_bas, bloc non relu) : « Il se peut que vous passiez à côté d’une œuvre ou d’un lieu qui vous aurait plu, faute d’y avoir prêté attention.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partagez-vous ce que vous percevez avec des personnes moins attentives à la beauté ? » et à KB : « Quelles formes d’art ou de beauté vous touchent, et lesquelles ne vous disent rien ? »</w:t>
      </w:r>
    </w:p>
    <w:p>
      <w:pPr>
        <w:pStyle w:val="FirstParagraph"/>
      </w:pPr>
      <w:r>
        <w:t xml:space="preserve">Bloc de la bibliothèque :</w:t>
      </w:r>
      <w:r>
        <w:t xml:space="preserve"> </w:t>
      </w:r>
      <w:r>
        <w:rPr>
          <w:rStyle w:val="VerbatimChar"/>
        </w:rPr>
        <w:t xml:space="preserve">O2/haut</w:t>
      </w:r>
      <w:r>
        <w:t xml:space="preserve"> </w:t>
      </w:r>
      <w:r>
        <w:rPr>
          <w:rStyle w:val="VerbatimChar"/>
        </w:rPr>
        <w:t xml:space="preserve">O2/plutot_bas</w:t>
      </w:r>
      <w:r>
        <w:t xml:space="preserve"> </w:t>
      </w:r>
      <w:r>
        <w:t xml:space="preserve">bloc non relu</w:t>
      </w:r>
    </w:p>
    <w:bookmarkEnd w:id="368"/>
    <w:bookmarkEnd w:id="369"/>
    <w:bookmarkStart w:id="376" w:name="am-kb-regles"/>
    <w:p>
      <w:pPr>
        <w:pStyle w:val="Heading3"/>
      </w:pPr>
      <w:r>
        <w:t xml:space="preserve">AM et KB : règles de fonctionnement proposées</w:t>
      </w:r>
    </w:p>
    <w:p>
      <w:pPr>
        <w:pStyle w:val="FirstParagraph"/>
      </w:pPr>
      <w:r>
        <w:rPr>
          <w:b/>
          <w:bCs/>
        </w:rPr>
        <w:t xml:space="preserve">[AM]</w:t>
      </w:r>
      <w:r>
        <w:t xml:space="preserve">×</w:t>
      </w:r>
      <w:r>
        <w:rPr>
          <w:b/>
          <w:bCs/>
        </w:rPr>
        <w:t xml:space="preserve">[KB]</w:t>
      </w:r>
    </w:p>
    <w:bookmarkStart w:id="370" w:name="n2-am-kb-regles-1"/>
    <w:p>
      <w:pPr>
        <w:pStyle w:val="BodyText"/>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70"/>
    <w:bookmarkStart w:id="371"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71"/>
    <w:bookmarkStart w:id="372"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72"/>
    <w:bookmarkStart w:id="373"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73"/>
    <w:bookmarkStart w:id="374"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74"/>
    <w:bookmarkStart w:id="375"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75"/>
    <w:bookmarkEnd w:id="376"/>
    <w:bookmarkStart w:id="381" w:name="am-kb-scenarios"/>
    <w:p>
      <w:pPr>
        <w:pStyle w:val="Heading3"/>
      </w:pPr>
      <w:r>
        <w:t xml:space="preserve">AM et KB : scénarios et pré-mortem (hypothèses)</w:t>
      </w:r>
    </w:p>
    <w:p>
      <w:pPr>
        <w:pStyle w:val="FirstParagraph"/>
      </w:pPr>
      <w:r>
        <w:rPr>
          <w:b/>
          <w:bCs/>
        </w:rPr>
        <w:t xml:space="preserve">[AM]</w:t>
      </w:r>
      <w:r>
        <w:t xml:space="preserve">×</w:t>
      </w:r>
      <w:r>
        <w:rPr>
          <w:b/>
          <w:bCs/>
        </w:rPr>
        <w:t xml:space="preserve">[KB]</w:t>
      </w:r>
    </w:p>
    <w:bookmarkStart w:id="377" w:name="n2-am-kb-scenarios-1"/>
    <w:p>
      <w:pPr>
        <w:pStyle w:val="BodyText"/>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77"/>
    <w:bookmarkStart w:id="378"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78"/>
    <w:bookmarkStart w:id="379"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79"/>
    <w:bookmarkStart w:id="380"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80"/>
    <w:bookmarkEnd w:id="381"/>
    <w:bookmarkStart w:id="386" w:name="am-kb-reco"/>
    <w:p>
      <w:pPr>
        <w:pStyle w:val="Heading3"/>
      </w:pPr>
      <w:r>
        <w:t xml:space="preserve">AM et KB : recommandations (coaching, formation, organisation)</w:t>
      </w:r>
    </w:p>
    <w:p>
      <w:pPr>
        <w:pStyle w:val="FirstParagraph"/>
      </w:pPr>
      <w:r>
        <w:rPr>
          <w:b/>
          <w:bCs/>
        </w:rPr>
        <w:t xml:space="preserve">[AM]</w:t>
      </w:r>
      <w:r>
        <w:t xml:space="preserve">×</w:t>
      </w:r>
      <w:r>
        <w:rPr>
          <w:b/>
          <w:bCs/>
        </w:rPr>
        <w:t xml:space="preserve">[KB]</w:t>
      </w:r>
    </w:p>
    <w:bookmarkStart w:id="382" w:name="n2-am-kb-reco-1"/>
    <w:p>
      <w:pPr>
        <w:pStyle w:val="BodyText"/>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Indicateur : Relevé à 30 jours puis à 60 jours : le nombre de points de priorités tenus par rapport aux points prévus, et le nombre de désaccords de méthode signalés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82"/>
    <w:bookmarkStart w:id="383"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Indicateur : Entretien de suivi à 60 jours : le nombre de changements de méthode proposés par écrit puis discutés avant application, relevé auprès des deux personnes.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83"/>
    <w:bookmarkStart w:id="384"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Indicateur : Relevé à 90 jours : chacune des deux personnes décrit une situation réelle où elle a appliqué un des objectifs d’apprentissage,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84"/>
    <w:bookmarkStart w:id="385"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Indicateur : Relevé à chaque échéance du cas : la présence du point de passage et le respect du délai de transmission, consignés dans le plan du 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85"/>
    <w:bookmarkEnd w:id="386"/>
    <w:bookmarkStart w:id="396"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87"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87"/>
    <w:bookmarkStart w:id="388" w:name="n2-am-sr-cadre-2"/>
    <w:p>
      <w:pPr>
        <w:pStyle w:val="BodyText"/>
      </w:pPr>
      <w:r>
        <w:t xml:space="preserve">Constaté</w:t>
      </w:r>
    </w:p>
    <w:p>
      <w:pPr>
        <w:pStyle w:val="BodyText"/>
      </w:pPr>
      <w:r>
        <w:t xml:space="preserve">Le profil d’AM est indiqué dans le cas comme suit : « Estimation, pas une mesure ; fonction fictive ».</w:t>
      </w:r>
    </w:p>
    <w:bookmarkEnd w:id="388"/>
    <w:bookmarkStart w:id="389"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89"/>
    <w:bookmarkStart w:id="390" w:name="n2-am-sr-cadre-4"/>
    <w:p>
      <w:pPr>
        <w:pStyle w:val="BodyText"/>
      </w:pPr>
      <w:r>
        <w:t xml:space="preserve">Constaté</w:t>
      </w:r>
    </w:p>
    <w:p>
      <w:pPr>
        <w:pStyle w:val="BodyText"/>
      </w:pPr>
      <w:r>
        <w:t xml:space="preserve">Écarts entre AM et SR, repris des faits calculés : domaine N (sensibilité à la tension) : écart 0,6667, intermédiaire ; SR milieu de l’échelle, AM plutôt bas ; domaine E (énergie relationnelle) : écart 0,0417, proche ; AM haut, SR haut ; domaine O (ouverture aux idées nouvelles) : écart 0,375, proche ; SR haut, AM haut ; domaine A (façon de coopérer et de traiter un désaccord) : écart 0,0417, proche ; AM milieu de l’échelle, SR milieu de l’échelle ; domaine C (organisation et suivi des engagements) : écart 1,25, notable ; AM haut, SR milieu de l’échelle. Facettes les plus éloignées : C1 (écart 2 ; AM haut, SR milieu de l’échelle) ; C3 (écart 1,75 ; AM haut, SR milieu de l’échelle) ; E3 (écart 1,5 ; AM haut, SR plutôt haut).</w:t>
      </w:r>
    </w:p>
    <w:bookmarkEnd w:id="390"/>
    <w:bookmarkStart w:id="391"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91"/>
    <w:bookmarkStart w:id="392"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92"/>
    <w:bookmarkStart w:id="393"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93"/>
    <w:bookmarkStart w:id="394"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94"/>
    <w:bookmarkStart w:id="395"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95"/>
    <w:bookmarkEnd w:id="396"/>
    <w:bookmarkStart w:id="403" w:name="am-sr-synergies"/>
    <w:p>
      <w:pPr>
        <w:pStyle w:val="Heading3"/>
      </w:pPr>
      <w:r>
        <w:t xml:space="preserve">AM et SR : synergies probables sur la tâche</w:t>
      </w:r>
    </w:p>
    <w:p>
      <w:pPr>
        <w:pStyle w:val="FirstParagraph"/>
      </w:pPr>
      <w:r>
        <w:rPr>
          <w:b/>
          <w:bCs/>
        </w:rPr>
        <w:t xml:space="preserve">[AM]</w:t>
      </w:r>
      <w:r>
        <w:t xml:space="preserve">×</w:t>
      </w:r>
      <w:r>
        <w:rPr>
          <w:b/>
          <w:bCs/>
        </w:rPr>
        <w:t xml:space="preserve">[SR]</w:t>
      </w:r>
    </w:p>
    <w:bookmarkStart w:id="397" w:name="n2-am-sr-synergies-1"/>
    <w:p>
      <w:pPr>
        <w:pStyle w:val="BodyText"/>
      </w:pPr>
      <w:r>
        <w:t xml:space="preserve">Hypothèse</w:t>
      </w:r>
    </w:p>
    <w:p>
      <w:pPr>
        <w:pStyle w:val="BodyText"/>
      </w:pPr>
      <w:r>
        <w:t xml:space="preserve">Les réponses d’AM et de SR sont voisines sur le domaine E (écart 0,0417), le domaine O (écart 0,375) et le domaine A (écart 0,0417).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97"/>
    <w:bookmarkStart w:id="398"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98"/>
    <w:bookmarkStart w:id="399"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99"/>
    <w:bookmarkStart w:id="400"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bloc non relu) : « Votre confiance peut vous permettre d’entreprendre des tâches exigeantes et d’entraîner d’autres personnes. » Pour SR, niveau milieu de l’échelle (bloc C1/milieu, bloc non relu)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C1/milieu</w:t>
      </w:r>
      <w:r>
        <w:t xml:space="preserve"> </w:t>
      </w:r>
      <w:r>
        <w:t xml:space="preserve">bloc non relu</w:t>
      </w:r>
    </w:p>
    <w:bookmarkEnd w:id="400"/>
    <w:bookmarkStart w:id="401" w:name="n2-am-sr-synergies-5"/>
    <w:p>
      <w:pPr>
        <w:pStyle w:val="BodyText"/>
      </w:pPr>
      <w:r>
        <w:t xml:space="preserve">Hypothèse</w:t>
      </w:r>
    </w:p>
    <w:p>
      <w:pPr>
        <w:pStyle w:val="BodyText"/>
      </w:pPr>
      <w:r>
        <w:t xml:space="preserve">Apport possible sur la facette C3 (Respect des engagements et des règles), écart 1,75. Pour AM, niveau haut (bloc C3/haut, bloc non relu) : « Vous pouvez servir de repère dans un groupe où les engagements comptent beaucoup. » Pour SR, niveau milieu de l’échelle (bloc C3/milieu, bloc non relu)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Bloc de la bibliothèque :</w:t>
      </w:r>
      <w:r>
        <w:t xml:space="preserve"> </w:t>
      </w:r>
      <w:r>
        <w:rPr>
          <w:rStyle w:val="VerbatimChar"/>
        </w:rPr>
        <w:t xml:space="preserve">C3/haut</w:t>
      </w:r>
      <w:r>
        <w:t xml:space="preserve"> </w:t>
      </w:r>
      <w:r>
        <w:rPr>
          <w:rStyle w:val="VerbatimChar"/>
        </w:rPr>
        <w:t xml:space="preserve">C3/milieu</w:t>
      </w:r>
      <w:r>
        <w:t xml:space="preserve"> </w:t>
      </w:r>
      <w:r>
        <w:t xml:space="preserve">bloc non relu</w:t>
      </w:r>
    </w:p>
    <w:bookmarkEnd w:id="401"/>
    <w:bookmarkStart w:id="402" w:name="n2-am-sr-synergies-6"/>
    <w:p>
      <w:pPr>
        <w:pStyle w:val="BodyText"/>
      </w:pPr>
      <w:r>
        <w:t xml:space="preserve">Hypothèse</w:t>
      </w:r>
    </w:p>
    <w:p>
      <w:pPr>
        <w:pStyle w:val="BodyText"/>
      </w:pPr>
      <w:r>
        <w:t xml:space="preserve">Apport possible sur la facette E3 (Affirmation de soi), écart 1,5. Pour AM, niveau haut (bloc E3/haut, bloc non relu) : « Vous pouvez rassembler un groupe autour d’un objectif sans attendre qu’on vous le demande. » Pour SR, niveau plutôt haut (bloc E3/plutot_haut, bloc non relu)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E3/plutot_haut</w:t>
      </w:r>
      <w:r>
        <w:t xml:space="preserve"> </w:t>
      </w:r>
      <w:r>
        <w:t xml:space="preserve">bloc non relu</w:t>
      </w:r>
    </w:p>
    <w:bookmarkEnd w:id="402"/>
    <w:bookmarkEnd w:id="403"/>
    <w:bookmarkStart w:id="412" w:name="am-sr-frictions"/>
    <w:p>
      <w:pPr>
        <w:pStyle w:val="Heading3"/>
      </w:pPr>
      <w:r>
        <w:t xml:space="preserve">AM et SR : frictions probables sur la tâche</w:t>
      </w:r>
    </w:p>
    <w:p>
      <w:pPr>
        <w:pStyle w:val="FirstParagraph"/>
      </w:pPr>
      <w:r>
        <w:rPr>
          <w:b/>
          <w:bCs/>
        </w:rPr>
        <w:t xml:space="preserve">[AM]</w:t>
      </w:r>
      <w:r>
        <w:t xml:space="preserve">×</w:t>
      </w:r>
      <w:r>
        <w:rPr>
          <w:b/>
          <w:bCs/>
        </w:rPr>
        <w:t xml:space="preserve">[SR]</w:t>
      </w:r>
    </w:p>
    <w:bookmarkStart w:id="404" w:name="n2-am-sr-frictions-1"/>
    <w:p>
      <w:pPr>
        <w:pStyle w:val="BodyText"/>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404"/>
    <w:bookmarkStart w:id="405"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05"/>
    <w:bookmarkStart w:id="406"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06"/>
    <w:bookmarkStart w:id="407"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07"/>
    <w:bookmarkStart w:id="408"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08"/>
    <w:bookmarkStart w:id="409"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bloc non relu) : « Il se peut que vous mesuriez mal vos limites ou la complexité d’une situation nouvelle. » Pour SR, niveau milieu de l’échelle (bloc C1/milieu, bloc non relu)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C1/milieu</w:t>
      </w:r>
      <w:r>
        <w:t xml:space="preserve"> </w:t>
      </w:r>
      <w:r>
        <w:t xml:space="preserve">bloc non relu</w:t>
      </w:r>
    </w:p>
    <w:bookmarkEnd w:id="409"/>
    <w:bookmarkStart w:id="410" w:name="n2-am-sr-frictions-7"/>
    <w:p>
      <w:pPr>
        <w:pStyle w:val="BodyText"/>
      </w:pPr>
      <w:r>
        <w:t xml:space="preserve">Hypothèse</w:t>
      </w:r>
    </w:p>
    <w:p>
      <w:pPr>
        <w:pStyle w:val="BodyText"/>
      </w:pPr>
      <w:r>
        <w:t xml:space="preserve">Coût possible sur la facette C3 (Respect des engagements et des règles), écart 1,75. Pour AM, niveau haut (bloc C3/haut, bloc non relu) : « Il se peut que vous ayez du mal à comprendre un écart à la règle quand il a des raisons légitimes. » Pour SR, niveau milieu de l’échelle (bloc C3/milieu, bloc non relu)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Bloc de la bibliothèque :</w:t>
      </w:r>
      <w:r>
        <w:t xml:space="preserve"> </w:t>
      </w:r>
      <w:r>
        <w:rPr>
          <w:rStyle w:val="VerbatimChar"/>
        </w:rPr>
        <w:t xml:space="preserve">C3/haut</w:t>
      </w:r>
      <w:r>
        <w:t xml:space="preserve"> </w:t>
      </w:r>
      <w:r>
        <w:rPr>
          <w:rStyle w:val="VerbatimChar"/>
        </w:rPr>
        <w:t xml:space="preserve">C3/milieu</w:t>
      </w:r>
      <w:r>
        <w:t xml:space="preserve"> </w:t>
      </w:r>
      <w:r>
        <w:t xml:space="preserve">bloc non relu</w:t>
      </w:r>
    </w:p>
    <w:bookmarkEnd w:id="410"/>
    <w:bookmarkStart w:id="411" w:name="n2-am-sr-frictions-8"/>
    <w:p>
      <w:pPr>
        <w:pStyle w:val="BodyText"/>
      </w:pPr>
      <w:r>
        <w:t xml:space="preserve">Hypothèse</w:t>
      </w:r>
    </w:p>
    <w:p>
      <w:pPr>
        <w:pStyle w:val="BodyText"/>
      </w:pPr>
      <w:r>
        <w:t xml:space="preserve">Coût possible sur la facette E3 (Affirmation de soi), écart 1,5. Pour AM, niveau haut (bloc E3/haut, bloc non relu) : « Il se peut que d’autres renoncent à proposer parce que la place est déjà occupée. » Pour SR, niveau plutôt haut (bloc E3/plutot_haut, bloc non relu)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E3/plutot_haut</w:t>
      </w:r>
      <w:r>
        <w:t xml:space="preserve"> </w:t>
      </w:r>
      <w:r>
        <w:t xml:space="preserve">bloc non relu</w:t>
      </w:r>
    </w:p>
    <w:bookmarkEnd w:id="411"/>
    <w:bookmarkEnd w:id="412"/>
    <w:bookmarkStart w:id="418" w:name="am-sr-regles"/>
    <w:p>
      <w:pPr>
        <w:pStyle w:val="Heading3"/>
      </w:pPr>
      <w:r>
        <w:t xml:space="preserve">AM et SR : règles de fonctionnement proposées</w:t>
      </w:r>
    </w:p>
    <w:p>
      <w:pPr>
        <w:pStyle w:val="FirstParagraph"/>
      </w:pPr>
      <w:r>
        <w:rPr>
          <w:b/>
          <w:bCs/>
        </w:rPr>
        <w:t xml:space="preserve">[AM]</w:t>
      </w:r>
      <w:r>
        <w:t xml:space="preserve">×</w:t>
      </w:r>
      <w:r>
        <w:rPr>
          <w:b/>
          <w:bCs/>
        </w:rPr>
        <w:t xml:space="preserve">[SR]</w:t>
      </w:r>
    </w:p>
    <w:bookmarkStart w:id="413" w:name="n2-am-sr-regles-1"/>
    <w:p>
      <w:pPr>
        <w:pStyle w:val="BodyText"/>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13"/>
    <w:bookmarkStart w:id="414"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14"/>
    <w:bookmarkStart w:id="415"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15"/>
    <w:bookmarkStart w:id="416"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16"/>
    <w:bookmarkStart w:id="417"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17"/>
    <w:bookmarkEnd w:id="418"/>
    <w:bookmarkStart w:id="423" w:name="am-sr-scenarios"/>
    <w:p>
      <w:pPr>
        <w:pStyle w:val="Heading3"/>
      </w:pPr>
      <w:r>
        <w:t xml:space="preserve">AM et SR : scénarios et pré-mortem (hypothèses)</w:t>
      </w:r>
    </w:p>
    <w:p>
      <w:pPr>
        <w:pStyle w:val="FirstParagraph"/>
      </w:pPr>
      <w:r>
        <w:rPr>
          <w:b/>
          <w:bCs/>
        </w:rPr>
        <w:t xml:space="preserve">[AM]</w:t>
      </w:r>
      <w:r>
        <w:t xml:space="preserve">×</w:t>
      </w:r>
      <w:r>
        <w:rPr>
          <w:b/>
          <w:bCs/>
        </w:rPr>
        <w:t xml:space="preserve">[SR]</w:t>
      </w:r>
    </w:p>
    <w:bookmarkStart w:id="419" w:name="n2-am-sr-scenarios-1"/>
    <w:p>
      <w:pPr>
        <w:pStyle w:val="BodyText"/>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19"/>
    <w:bookmarkStart w:id="420"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20"/>
    <w:bookmarkStart w:id="421"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21"/>
    <w:bookmarkStart w:id="422"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22"/>
    <w:bookmarkEnd w:id="423"/>
    <w:bookmarkStart w:id="429" w:name="am-sr-reco"/>
    <w:p>
      <w:pPr>
        <w:pStyle w:val="Heading3"/>
      </w:pPr>
      <w:r>
        <w:t xml:space="preserve">AM et SR : recommandations (coaching, formation, organisation)</w:t>
      </w:r>
    </w:p>
    <w:p>
      <w:pPr>
        <w:pStyle w:val="FirstParagraph"/>
      </w:pPr>
      <w:r>
        <w:rPr>
          <w:b/>
          <w:bCs/>
        </w:rPr>
        <w:t xml:space="preserve">[AM]</w:t>
      </w:r>
      <w:r>
        <w:t xml:space="preserve">×</w:t>
      </w:r>
      <w:r>
        <w:rPr>
          <w:b/>
          <w:bCs/>
        </w:rPr>
        <w:t xml:space="preserve">[SR]</w:t>
      </w:r>
    </w:p>
    <w:bookmarkStart w:id="424" w:name="n2-am-sr-reco-1"/>
    <w:p>
      <w:pPr>
        <w:pStyle w:val="BodyText"/>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Indicateur : Relevé à 30 jours puis à 60 jours : la part des demandes entre les deux fonctions qui portent échéance et priorité, et le nombre de conflits de priorités arbitrés dans le délai convenu.</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24"/>
    <w:bookmarkStart w:id="425"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Indicateur : Relevé à 60 jours : la part des engagements communs datés qui sont tenus à la date convenue, relevée sur le tableau de suivi partagé.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25"/>
    <w:bookmarkStart w:id="426"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Indicateur : Relevé à 90 jours : chacune des deux personnes décrit une situation réelle où elle a appliqué un des objectifs d’apprentissage,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26"/>
    <w:bookmarkStart w:id="427"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Indicateur : Relevé à 30 jours puis à 60 jours : le nombre de points d’ajustement tenus par rapport aux points prévus, et le nombre de changements annoncés avant application.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27"/>
    <w:bookmarkStart w:id="428" w:name="n2-am-sr-reco-5"/>
    <w:p>
      <w:pPr>
        <w:pStyle w:val="FirstParagraph"/>
      </w:pPr>
      <w:r>
        <w:t xml:space="preserve">Hypothèse</w:t>
      </w:r>
    </w:p>
    <w:p>
      <w:pPr>
        <w:pStyle w:val="BodyText"/>
      </w:pPr>
      <w:r>
        <w:t xml:space="preserve">Recommandation coaching, horizon 30 jours : Traiter l’écart entre les deux personnes comme une réserve de comparaison : le vérifier en entretien dans la langue de travail de la relation avant d’en tirer une règle de fonctionnement. Indicateur : Relevé à 30 jours : un entretien de vérification a été tenu avec chacune des deux personnes, et le compte rendu précise quels écarts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28"/>
    <w:bookmarkEnd w:id="429"/>
    <w:bookmarkStart w:id="438"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30"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30"/>
    <w:bookmarkStart w:id="431" w:name="n2-am-ht-cadre-2"/>
    <w:p>
      <w:pPr>
        <w:pStyle w:val="BodyText"/>
      </w:pPr>
      <w:r>
        <w:t xml:space="preserve">Constaté</w:t>
      </w:r>
    </w:p>
    <w:p>
      <w:pPr>
        <w:pStyle w:val="BodyText"/>
      </w:pPr>
      <w:r>
        <w:t xml:space="preserve">Le profil d’AM est indiqué dans le cas comme suit : « Estimation, pas une mesure ; fonction fictive ».</w:t>
      </w:r>
    </w:p>
    <w:bookmarkEnd w:id="431"/>
    <w:bookmarkStart w:id="432"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32"/>
    <w:bookmarkStart w:id="433" w:name="n2-am-ht-cadre-4"/>
    <w:p>
      <w:pPr>
        <w:pStyle w:val="BodyText"/>
      </w:pPr>
      <w:r>
        <w:t xml:space="preserve">Constaté</w:t>
      </w:r>
    </w:p>
    <w:p>
      <w:pPr>
        <w:pStyle w:val="BodyText"/>
      </w:pPr>
      <w:r>
        <w:t xml:space="preserve">Écarts entre AM et HT, repris des faits calculés : domaine N (sensibilité à la tension) : écart 1,1667, notable ; HT plutôt haut, AM plutôt bas ; domaine E (énergie relationnelle) : écart 1,875, notable ; AM haut, HT plutôt bas ; domaine O (ouverture aux idées nouvelles) : écart 0,2917, proche ; AM haut, HT plutôt haut ; domaine A (façon de coopérer et de traiter un désaccord) : écart 1,2917, notable ; HT haut, AM milieu de l’échelle ; domaine C (organisation et suivi des engagements) : écart 0,2917, proche ; AM haut, HT plutôt haut. Facettes les plus éloignées : E3 (écart 3 ; AM haut, HT plutôt bas) ; A2 (écart 2,5 ; AM plutôt bas, HT haut) ; A4 (écart 2,5 ; AM plutôt bas, HT haut).</w:t>
      </w:r>
    </w:p>
    <w:bookmarkEnd w:id="433"/>
    <w:bookmarkStart w:id="434"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34"/>
    <w:bookmarkStart w:id="435"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35"/>
    <w:bookmarkStart w:id="436"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36"/>
    <w:bookmarkStart w:id="437"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37"/>
    <w:bookmarkEnd w:id="438"/>
    <w:bookmarkStart w:id="446" w:name="am-ht-synergies"/>
    <w:p>
      <w:pPr>
        <w:pStyle w:val="Heading3"/>
      </w:pPr>
      <w:r>
        <w:t xml:space="preserve">AM et HT : synergies probables sur la tâche</w:t>
      </w:r>
    </w:p>
    <w:p>
      <w:pPr>
        <w:pStyle w:val="FirstParagraph"/>
      </w:pPr>
      <w:r>
        <w:rPr>
          <w:b/>
          <w:bCs/>
        </w:rPr>
        <w:t xml:space="preserve">[AM]</w:t>
      </w:r>
      <w:r>
        <w:t xml:space="preserve">×</w:t>
      </w:r>
      <w:r>
        <w:rPr>
          <w:b/>
          <w:bCs/>
        </w:rPr>
        <w:t xml:space="preserve">[HT]</w:t>
      </w:r>
    </w:p>
    <w:bookmarkStart w:id="439" w:name="n2-am-ht-synergies-1"/>
    <w:p>
      <w:pPr>
        <w:pStyle w:val="BodyText"/>
      </w:pPr>
      <w:r>
        <w:t xml:space="preserve">Hypothèse</w:t>
      </w:r>
    </w:p>
    <w:p>
      <w:pPr>
        <w:pStyle w:val="BodyText"/>
      </w:pPr>
      <w:r>
        <w:t xml:space="preserve">Les réponses d’AM et de HT sont voisines sur le domaine O (écart 0,2917) et le domaine C (écart 0,2917).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39"/>
    <w:bookmarkStart w:id="440" w:name="n2-am-ht-synergies-2"/>
    <w:p>
      <w:pPr>
        <w:pStyle w:val="FirstParagraph"/>
      </w:pPr>
      <w:r>
        <w:t xml:space="preserve">Hypothèse</w:t>
      </w:r>
    </w:p>
    <w:p>
      <w:pPr>
        <w:pStyle w:val="BodyText"/>
      </w:pPr>
      <w:r>
        <w:t xml:space="preserve">Sur le domaine E (énergie relationnelle) : écart 1,875,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40"/>
    <w:bookmarkStart w:id="441" w:name="n2-am-ht-synergies-3"/>
    <w:p>
      <w:pPr>
        <w:pStyle w:val="FirstParagraph"/>
      </w:pPr>
      <w:r>
        <w:t xml:space="preserve">Hypothèse</w:t>
      </w:r>
    </w:p>
    <w:p>
      <w:pPr>
        <w:pStyle w:val="BodyText"/>
      </w:pPr>
      <w:r>
        <w:t xml:space="preserve">Sur le domaine A (façon de coopérer et de traiter un désaccord) : écart 1,2917, notable ; HT haut, AM milieu de l’échelle.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41"/>
    <w:bookmarkStart w:id="442"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42"/>
    <w:bookmarkStart w:id="443" w:name="n2-am-ht-synergies-5"/>
    <w:p>
      <w:pPr>
        <w:pStyle w:val="FirstParagraph"/>
      </w:pPr>
      <w:r>
        <w:t xml:space="preserve">Hypothèse</w:t>
      </w:r>
    </w:p>
    <w:p>
      <w:pPr>
        <w:pStyle w:val="BodyText"/>
      </w:pPr>
      <w:r>
        <w:t xml:space="preserve">Apport possible sur la facette E3 (Affirmation de soi), écart 3. Pour AM, niveau haut (bloc E3/haut, bloc non relu) : « Vous pouvez rassembler un groupe autour d’un objectif sans attendre qu’on vous le demande. » Pour HT, niveau plutôt bas (bloc E3/plutot_bas, bloc non relu)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E3/plutot_bas</w:t>
      </w:r>
      <w:r>
        <w:t xml:space="preserve"> </w:t>
      </w:r>
      <w:r>
        <w:t xml:space="preserve">bloc non relu</w:t>
      </w:r>
    </w:p>
    <w:bookmarkEnd w:id="443"/>
    <w:bookmarkStart w:id="444" w:name="n2-am-ht-synergies-6"/>
    <w:p>
      <w:pPr>
        <w:pStyle w:val="BodyText"/>
      </w:pPr>
      <w:r>
        <w:t xml:space="preserve">Hypothèse</w:t>
      </w:r>
    </w:p>
    <w:p>
      <w:pPr>
        <w:pStyle w:val="BodyText"/>
      </w:pPr>
      <w:r>
        <w:t xml:space="preserve">Apport possible sur la facette A2 (Usage des autres à ses propres fins), écart 2,5. Pour AM, niveau plutôt bas (bloc A2/plutot_bas, bloc non relu) : « Vous pouvez saisir une occasion quand elle se présente, sans vous en excuser. » Pour HT, niveau haut (bloc A2/haut, bloc non relu) : « Vos collègues peuvent trouver vos actes lisibles et prévisibles.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arbitrez-vous entre un avantage personnel et l’intérêt d’un collègue ? » et à HT : « Qu’est-ce qui vous aiderait à défendre vos intérêts sans craindre de nuire à quelqu’un ? »</w:t>
      </w:r>
    </w:p>
    <w:p>
      <w:pPr>
        <w:pStyle w:val="FirstParagraph"/>
      </w:pPr>
      <w:r>
        <w:t xml:space="preserve">Bloc de la bibliothèque :</w:t>
      </w:r>
      <w:r>
        <w:t xml:space="preserve"> </w:t>
      </w:r>
      <w:r>
        <w:rPr>
          <w:rStyle w:val="VerbatimChar"/>
        </w:rPr>
        <w:t xml:space="preserve">A2/plutot_bas</w:t>
      </w:r>
      <w:r>
        <w:t xml:space="preserve"> </w:t>
      </w:r>
      <w:r>
        <w:rPr>
          <w:rStyle w:val="VerbatimChar"/>
        </w:rPr>
        <w:t xml:space="preserve">A2/haut</w:t>
      </w:r>
      <w:r>
        <w:t xml:space="preserve"> </w:t>
      </w:r>
      <w:r>
        <w:t xml:space="preserve">bloc non relu</w:t>
      </w:r>
    </w:p>
    <w:bookmarkEnd w:id="444"/>
    <w:bookmarkStart w:id="445" w:name="n2-am-ht-synergies-7"/>
    <w:p>
      <w:pPr>
        <w:pStyle w:val="BodyText"/>
      </w:pPr>
      <w:r>
        <w:t xml:space="preserve">Hypothèse</w:t>
      </w:r>
    </w:p>
    <w:p>
      <w:pPr>
        <w:pStyle w:val="BodyText"/>
      </w:pPr>
      <w:r>
        <w:t xml:space="preserve">Apport possible sur la facette A4 (Coopération), écart 2,5. Pour AM, niveau plutôt bas (bloc A4/plutot_bas, bloc non relu) : « Vous pouvez aborder un sujet délicat plutôt que de l’éviter. » Pour HT, niveau haut (bloc A4/haut, bloc non relu)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Bloc de la bibliothèque :</w:t>
      </w:r>
      <w:r>
        <w:t xml:space="preserve"> </w:t>
      </w:r>
      <w:r>
        <w:rPr>
          <w:rStyle w:val="VerbatimChar"/>
        </w:rPr>
        <w:t xml:space="preserve">A4/plutot_bas</w:t>
      </w:r>
      <w:r>
        <w:t xml:space="preserve"> </w:t>
      </w:r>
      <w:r>
        <w:rPr>
          <w:rStyle w:val="VerbatimChar"/>
        </w:rPr>
        <w:t xml:space="preserve">A4/haut</w:t>
      </w:r>
      <w:r>
        <w:t xml:space="preserve"> </w:t>
      </w:r>
      <w:r>
        <w:t xml:space="preserve">bloc non relu</w:t>
      </w:r>
    </w:p>
    <w:bookmarkEnd w:id="445"/>
    <w:bookmarkEnd w:id="446"/>
    <w:bookmarkStart w:id="455" w:name="am-ht-frictions"/>
    <w:p>
      <w:pPr>
        <w:pStyle w:val="Heading3"/>
      </w:pPr>
      <w:r>
        <w:t xml:space="preserve">AM et HT : frictions probables sur la tâche</w:t>
      </w:r>
    </w:p>
    <w:p>
      <w:pPr>
        <w:pStyle w:val="FirstParagraph"/>
      </w:pPr>
      <w:r>
        <w:rPr>
          <w:b/>
          <w:bCs/>
        </w:rPr>
        <w:t xml:space="preserve">[AM]</w:t>
      </w:r>
      <w:r>
        <w:t xml:space="preserve">×</w:t>
      </w:r>
      <w:r>
        <w:rPr>
          <w:b/>
          <w:bCs/>
        </w:rPr>
        <w:t xml:space="preserve">[HT]</w:t>
      </w:r>
    </w:p>
    <w:bookmarkStart w:id="447" w:name="n2-am-ht-frictions-1"/>
    <w:p>
      <w:pPr>
        <w:pStyle w:val="BodyText"/>
      </w:pPr>
      <w:r>
        <w:t xml:space="preserve">Hypothèse</w:t>
      </w:r>
    </w:p>
    <w:p>
      <w:pPr>
        <w:pStyle w:val="BodyText"/>
      </w:pPr>
      <w:r>
        <w:t xml:space="preserve">Sur le domaine E (énergie relationnelle) : écart 1,875,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47"/>
    <w:bookmarkStart w:id="448" w:name="n2-am-ht-frictions-2"/>
    <w:p>
      <w:pPr>
        <w:pStyle w:val="FirstParagraph"/>
      </w:pPr>
      <w:r>
        <w:t xml:space="preserve">Hypothèse</w:t>
      </w:r>
    </w:p>
    <w:p>
      <w:pPr>
        <w:pStyle w:val="BodyText"/>
      </w:pPr>
      <w:r>
        <w:t xml:space="preserve">Sur le domaine A (façon de coopérer et de traiter un désaccord) : écart 1,2917, notable ; HT haut, AM milieu de l’échelle.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48"/>
    <w:bookmarkStart w:id="449"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49"/>
    <w:bookmarkStart w:id="450"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50"/>
    <w:bookmarkStart w:id="451"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51"/>
    <w:bookmarkStart w:id="452" w:name="n2-am-ht-frictions-6"/>
    <w:p>
      <w:pPr>
        <w:pStyle w:val="FirstParagraph"/>
      </w:pPr>
      <w:r>
        <w:t xml:space="preserve">Hypothèse</w:t>
      </w:r>
    </w:p>
    <w:p>
      <w:pPr>
        <w:pStyle w:val="BodyText"/>
      </w:pPr>
      <w:r>
        <w:t xml:space="preserve">Coût possible sur la facette E3 (Affirmation de soi), écart 3. Pour AM, niveau haut (bloc E3/haut, bloc non relu) : « Il se peut que d’autres renoncent à proposer parce que la place est déjà occupée. » Pour HT, niveau plutôt bas (bloc E3/plutot_bas, bloc non relu)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E3/plutot_bas</w:t>
      </w:r>
      <w:r>
        <w:t xml:space="preserve"> </w:t>
      </w:r>
      <w:r>
        <w:t xml:space="preserve">bloc non relu</w:t>
      </w:r>
    </w:p>
    <w:bookmarkEnd w:id="452"/>
    <w:bookmarkStart w:id="453" w:name="n2-am-ht-frictions-7"/>
    <w:p>
      <w:pPr>
        <w:pStyle w:val="BodyText"/>
      </w:pPr>
      <w:r>
        <w:t xml:space="preserve">Hypothèse</w:t>
      </w:r>
    </w:p>
    <w:p>
      <w:pPr>
        <w:pStyle w:val="BodyText"/>
      </w:pPr>
      <w:r>
        <w:t xml:space="preserve">Coût possible sur la facette A2 (Usage des autres à ses propres fins), écart 2,5. Pour AM, niveau plutôt bas (bloc A2/plutot_bas, bloc non relu) : « Il se peut que votre pragmatisme soit lu comme de l’opportunisme par des collègues qui vous connaissent peu. » Pour HT, niveau haut (bloc A2/haut, bloc non relu) : « Il se peut que vous ayez du mal à défendre vos intérêts quand cela suppose de faire passer un autre au second plan.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arbitrez-vous entre un avantage personnel et l’intérêt d’un collègue ? » et à HT : « Qu’est-ce qui vous aiderait à défendre vos intérêts sans craindre de nuire à quelqu’un ? »</w:t>
      </w:r>
    </w:p>
    <w:p>
      <w:pPr>
        <w:pStyle w:val="FirstParagraph"/>
      </w:pPr>
      <w:r>
        <w:t xml:space="preserve">Bloc de la bibliothèque :</w:t>
      </w:r>
      <w:r>
        <w:t xml:space="preserve"> </w:t>
      </w:r>
      <w:r>
        <w:rPr>
          <w:rStyle w:val="VerbatimChar"/>
        </w:rPr>
        <w:t xml:space="preserve">A2/plutot_bas</w:t>
      </w:r>
      <w:r>
        <w:t xml:space="preserve"> </w:t>
      </w:r>
      <w:r>
        <w:rPr>
          <w:rStyle w:val="VerbatimChar"/>
        </w:rPr>
        <w:t xml:space="preserve">A2/haut</w:t>
      </w:r>
      <w:r>
        <w:t xml:space="preserve"> </w:t>
      </w:r>
      <w:r>
        <w:t xml:space="preserve">bloc non relu</w:t>
      </w:r>
    </w:p>
    <w:bookmarkEnd w:id="453"/>
    <w:bookmarkStart w:id="454" w:name="n2-am-ht-frictions-8"/>
    <w:p>
      <w:pPr>
        <w:pStyle w:val="BodyText"/>
      </w:pPr>
      <w:r>
        <w:t xml:space="preserve">Hypothèse</w:t>
      </w:r>
    </w:p>
    <w:p>
      <w:pPr>
        <w:pStyle w:val="BodyText"/>
      </w:pPr>
      <w:r>
        <w:t xml:space="preserve">Coût possible sur la facette A4 (Coopération), écart 2,5. Pour AM, niveau plutôt bas (bloc A4/plutot_bas, bloc non relu) : « Il se peut que certaines de vos réactions soient interprétées plus durement que vous ne le pensiez. » Pour HT, niveau haut (bloc A4/haut, bloc non relu)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Bloc de la bibliothèque :</w:t>
      </w:r>
      <w:r>
        <w:t xml:space="preserve"> </w:t>
      </w:r>
      <w:r>
        <w:rPr>
          <w:rStyle w:val="VerbatimChar"/>
        </w:rPr>
        <w:t xml:space="preserve">A4/plutot_bas</w:t>
      </w:r>
      <w:r>
        <w:t xml:space="preserve"> </w:t>
      </w:r>
      <w:r>
        <w:rPr>
          <w:rStyle w:val="VerbatimChar"/>
        </w:rPr>
        <w:t xml:space="preserve">A4/haut</w:t>
      </w:r>
      <w:r>
        <w:t xml:space="preserve"> </w:t>
      </w:r>
      <w:r>
        <w:t xml:space="preserve">bloc non relu</w:t>
      </w:r>
    </w:p>
    <w:bookmarkEnd w:id="454"/>
    <w:bookmarkEnd w:id="455"/>
    <w:bookmarkStart w:id="462" w:name="am-ht-regles"/>
    <w:p>
      <w:pPr>
        <w:pStyle w:val="Heading3"/>
      </w:pPr>
      <w:r>
        <w:t xml:space="preserve">AM et HT : règles de fonctionnement proposées</w:t>
      </w:r>
    </w:p>
    <w:p>
      <w:pPr>
        <w:pStyle w:val="FirstParagraph"/>
      </w:pPr>
      <w:r>
        <w:rPr>
          <w:b/>
          <w:bCs/>
        </w:rPr>
        <w:t xml:space="preserve">[AM]</w:t>
      </w:r>
      <w:r>
        <w:t xml:space="preserve">×</w:t>
      </w:r>
      <w:r>
        <w:rPr>
          <w:b/>
          <w:bCs/>
        </w:rPr>
        <w:t xml:space="preserve">[HT]</w:t>
      </w:r>
    </w:p>
    <w:bookmarkStart w:id="456" w:name="n2-am-ht-regles-1"/>
    <w:p>
      <w:pPr>
        <w:pStyle w:val="BodyText"/>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56"/>
    <w:bookmarkStart w:id="457"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57"/>
    <w:bookmarkStart w:id="458"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58"/>
    <w:bookmarkStart w:id="459"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59"/>
    <w:bookmarkStart w:id="460"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60"/>
    <w:bookmarkStart w:id="461"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61"/>
    <w:bookmarkEnd w:id="462"/>
    <w:bookmarkStart w:id="467" w:name="am-ht-scenarios"/>
    <w:p>
      <w:pPr>
        <w:pStyle w:val="Heading3"/>
      </w:pPr>
      <w:r>
        <w:t xml:space="preserve">AM et HT : scénarios et pré-mortem (hypothèses)</w:t>
      </w:r>
    </w:p>
    <w:p>
      <w:pPr>
        <w:pStyle w:val="FirstParagraph"/>
      </w:pPr>
      <w:r>
        <w:rPr>
          <w:b/>
          <w:bCs/>
        </w:rPr>
        <w:t xml:space="preserve">[AM]</w:t>
      </w:r>
      <w:r>
        <w:t xml:space="preserve">×</w:t>
      </w:r>
      <w:r>
        <w:rPr>
          <w:b/>
          <w:bCs/>
        </w:rPr>
        <w:t xml:space="preserve">[HT]</w:t>
      </w:r>
    </w:p>
    <w:bookmarkStart w:id="463" w:name="n2-am-ht-scenarios-1"/>
    <w:p>
      <w:pPr>
        <w:pStyle w:val="BodyText"/>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63"/>
    <w:bookmarkStart w:id="464"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64"/>
    <w:bookmarkStart w:id="465"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65"/>
    <w:bookmarkStart w:id="466"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66"/>
    <w:bookmarkEnd w:id="467"/>
    <w:bookmarkStart w:id="472" w:name="am-ht-reco"/>
    <w:p>
      <w:pPr>
        <w:pStyle w:val="Heading3"/>
      </w:pPr>
      <w:r>
        <w:t xml:space="preserve">AM et HT : recommandations (coaching, formation, organisation)</w:t>
      </w:r>
    </w:p>
    <w:p>
      <w:pPr>
        <w:pStyle w:val="FirstParagraph"/>
      </w:pPr>
      <w:r>
        <w:rPr>
          <w:b/>
          <w:bCs/>
        </w:rPr>
        <w:t xml:space="preserve">[AM]</w:t>
      </w:r>
      <w:r>
        <w:t xml:space="preserve">×</w:t>
      </w:r>
      <w:r>
        <w:rPr>
          <w:b/>
          <w:bCs/>
        </w:rPr>
        <w:t xml:space="preserve">[HT]</w:t>
      </w:r>
    </w:p>
    <w:bookmarkStart w:id="468" w:name="n2-am-ht-reco-1"/>
    <w:p>
      <w:pPr>
        <w:pStyle w:val="BodyText"/>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Indicateur : Relevé à 30 jours puis à 90 jours : le nombre de rencontres tenues par rapport aux rencontres prévues, et la révision des objectifs d’apprentissage par la personne accompagnée.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68"/>
    <w:bookmarkStart w:id="469"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Indicateur : Entretien de suivi à 60 jours : chacune des deux personnes indique si le rythme et le canal d’échange lui conviennent,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69"/>
    <w:bookmarkStart w:id="470"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Indicateur : Relevé à 90 jours : chacune des deux personnes décrit une situation réelle où elle a appliqué un des objectifs d’apprentissage,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70"/>
    <w:bookmarkStart w:id="471"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Indicateur : Relevé à 60 jours puis à 90 jours : la date du temps d’assemblage par rapport à l’échéance finale, et l’existence du critère commun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71"/>
    <w:bookmarkEnd w:id="472"/>
    <w:bookmarkStart w:id="481"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73"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73"/>
    <w:bookmarkStart w:id="474"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74"/>
    <w:bookmarkStart w:id="475" w:name="n2-kb-sr-cadre-3"/>
    <w:p>
      <w:pPr>
        <w:pStyle w:val="BodyText"/>
      </w:pPr>
      <w:r>
        <w:t xml:space="preserve">Constaté</w:t>
      </w:r>
    </w:p>
    <w:p>
      <w:pPr>
        <w:pStyle w:val="BodyText"/>
      </w:pPr>
      <w:r>
        <w:t xml:space="preserve">Écarts entre KB et SR, repris des faits calculés : domaine N (sensibilité à la tension) : écart 1,125, notable ; SR milieu de l’échelle, KB plutôt bas ; domaine E (énergie relationnelle) : écart 0,7917, intermédiaire ; SR haut, KB milieu de l’échelle ; domaine O (ouverture aux idées nouvelles) : écart 1,9167, notable ; SR haut, KB plutôt bas ; domaine A (façon de coopérer et de traiter un désaccord) : écart 0,3333, proche ; KB milieu de l’échelle, SR milieu de l’échelle ; domaine C (organisation et suivi des engagements) : écart 1,3333, notable ; KB haut, SR milieu de l’échelle. Facettes les plus éloignées : O4 (écart 2,5 ; KB plutôt bas, SR haut) ; O1 (écart 2,25 ; KB plutôt bas, SR haut) ; O2 (écart 2,25 ; KB plutôt bas, SR haut).</w:t>
      </w:r>
    </w:p>
    <w:bookmarkEnd w:id="475"/>
    <w:bookmarkStart w:id="476"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76"/>
    <w:bookmarkStart w:id="477"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77"/>
    <w:bookmarkStart w:id="478"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78"/>
    <w:bookmarkStart w:id="479"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79"/>
    <w:bookmarkStart w:id="480"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80"/>
    <w:bookmarkEnd w:id="481"/>
    <w:bookmarkStart w:id="489" w:name="kb-sr-synergies"/>
    <w:p>
      <w:pPr>
        <w:pStyle w:val="Heading3"/>
      </w:pPr>
      <w:r>
        <w:t xml:space="preserve">KB et SR : synergies probables sur la tâche</w:t>
      </w:r>
    </w:p>
    <w:p>
      <w:pPr>
        <w:pStyle w:val="FirstParagraph"/>
      </w:pPr>
      <w:r>
        <w:rPr>
          <w:b/>
          <w:bCs/>
        </w:rPr>
        <w:t xml:space="preserve">[KB]</w:t>
      </w:r>
      <w:r>
        <w:t xml:space="preserve">×</w:t>
      </w:r>
      <w:r>
        <w:rPr>
          <w:b/>
          <w:bCs/>
        </w:rPr>
        <w:t xml:space="preserve">[SR]</w:t>
      </w:r>
    </w:p>
    <w:bookmarkStart w:id="482" w:name="n2-kb-sr-synergies-1"/>
    <w:p>
      <w:pPr>
        <w:pStyle w:val="BodyText"/>
      </w:pPr>
      <w:r>
        <w:t xml:space="preserve">Hypothèse</w:t>
      </w:r>
    </w:p>
    <w:p>
      <w:pPr>
        <w:pStyle w:val="BodyText"/>
      </w:pPr>
      <w:r>
        <w:t xml:space="preserve">Les réponses de KB et de SR sont voisines sur le domaine A (écart 0,3333).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82"/>
    <w:bookmarkStart w:id="483" w:name="n2-kb-sr-synergies-2"/>
    <w:p>
      <w:pPr>
        <w:pStyle w:val="FirstParagraph"/>
      </w:pPr>
      <w:r>
        <w:t xml:space="preserve">Hypothèse</w:t>
      </w:r>
    </w:p>
    <w:p>
      <w:pPr>
        <w:pStyle w:val="BodyText"/>
      </w:pPr>
      <w:r>
        <w:t xml:space="preserve">Sur le domaine O (ouverture aux idées nouvelles) : écart 1,9167, notable ; SR haut, KB plutôt bas.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83"/>
    <w:bookmarkStart w:id="484" w:name="n2-kb-sr-synergies-3"/>
    <w:p>
      <w:pPr>
        <w:pStyle w:val="FirstParagraph"/>
      </w:pPr>
      <w:r>
        <w:t xml:space="preserve">Hypothèse</w:t>
      </w:r>
    </w:p>
    <w:p>
      <w:pPr>
        <w:pStyle w:val="BodyText"/>
      </w:pPr>
      <w:r>
        <w:t xml:space="preserve">Sur le domaine C (organisation et suivi des engagements) : écart 1,3333,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84"/>
    <w:bookmarkStart w:id="485"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85"/>
    <w:bookmarkStart w:id="486" w:name="n2-kb-sr-synergies-5"/>
    <w:p>
      <w:pPr>
        <w:pStyle w:val="FirstParagraph"/>
      </w:pPr>
      <w:r>
        <w:t xml:space="preserve">Hypothèse</w:t>
      </w:r>
    </w:p>
    <w:p>
      <w:pPr>
        <w:pStyle w:val="BodyText"/>
      </w:pPr>
      <w:r>
        <w:t xml:space="preserve">Apport possible sur la facette O4 (Goût de la variété), écart 2,5. Pour KB, niveau plutôt bas (bloc O4/plutot_bas, bloc non relu) : « Vous pouvez adopter une nouveauté quand son intérêt est démontré. » Pour SR, niveau haut (bloc O4/haut, bloc non relu)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Bloc de la bibliothèque :</w:t>
      </w:r>
      <w:r>
        <w:t xml:space="preserve"> </w:t>
      </w:r>
      <w:r>
        <w:rPr>
          <w:rStyle w:val="VerbatimChar"/>
        </w:rPr>
        <w:t xml:space="preserve">O4/plutot_bas</w:t>
      </w:r>
      <w:r>
        <w:t xml:space="preserve"> </w:t>
      </w:r>
      <w:r>
        <w:rPr>
          <w:rStyle w:val="VerbatimChar"/>
        </w:rPr>
        <w:t xml:space="preserve">O4/haut</w:t>
      </w:r>
      <w:r>
        <w:t xml:space="preserve"> </w:t>
      </w:r>
      <w:r>
        <w:t xml:space="preserve">bloc non relu</w:t>
      </w:r>
    </w:p>
    <w:bookmarkEnd w:id="486"/>
    <w:bookmarkStart w:id="487" w:name="n2-kb-sr-synergies-6"/>
    <w:p>
      <w:pPr>
        <w:pStyle w:val="BodyText"/>
      </w:pPr>
      <w:r>
        <w:t xml:space="preserve">Hypothèse</w:t>
      </w:r>
    </w:p>
    <w:p>
      <w:pPr>
        <w:pStyle w:val="BodyText"/>
      </w:pPr>
      <w:r>
        <w:t xml:space="preserve">Apport possible sur la facette O1 (Imagination et rêverie), écart 2,25. Pour KB, niveau plutôt bas (bloc O1/plutot_bas, bloc non relu) : « Vous pouvez mobiliser votre imagination quand un problème l’exige, puis revenir au concret. » Pour SR, niveau haut (bloc O1/haut, bloc non relu) : « Vous pouvez enrichir un projet de scénarios et d’images que d’autres n’auraient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À quelles occasions laissez-vous volontiers votre esprit vagabonder ? » et à SR : « Quels repères vous aident à revenir au présent quand vos pensées vous emportent ? »</w:t>
      </w:r>
    </w:p>
    <w:p>
      <w:pPr>
        <w:pStyle w:val="FirstParagraph"/>
      </w:pPr>
      <w:r>
        <w:t xml:space="preserve">Bloc de la bibliothèque :</w:t>
      </w:r>
      <w:r>
        <w:t xml:space="preserve"> </w:t>
      </w:r>
      <w:r>
        <w:rPr>
          <w:rStyle w:val="VerbatimChar"/>
        </w:rPr>
        <w:t xml:space="preserve">O1/plutot_bas</w:t>
      </w:r>
      <w:r>
        <w:t xml:space="preserve"> </w:t>
      </w:r>
      <w:r>
        <w:rPr>
          <w:rStyle w:val="VerbatimChar"/>
        </w:rPr>
        <w:t xml:space="preserve">O1/haut</w:t>
      </w:r>
      <w:r>
        <w:t xml:space="preserve"> </w:t>
      </w:r>
      <w:r>
        <w:t xml:space="preserve">bloc non relu</w:t>
      </w:r>
    </w:p>
    <w:bookmarkEnd w:id="487"/>
    <w:bookmarkStart w:id="488" w:name="n2-kb-sr-synergies-7"/>
    <w:p>
      <w:pPr>
        <w:pStyle w:val="BodyText"/>
      </w:pPr>
      <w:r>
        <w:t xml:space="preserve">Hypothèse</w:t>
      </w:r>
    </w:p>
    <w:p>
      <w:pPr>
        <w:pStyle w:val="BodyText"/>
      </w:pPr>
      <w:r>
        <w:t xml:space="preserve">Apport possible sur la facette O2 (Sensibilité artistique), écart 2,25. Pour KB, niveau plutôt bas (bloc O2/plutot_bas, bloc non relu) : « Vous pouvez apprécier une œuvre ou un lieu qui vous parle, sans chercher à tout explorer. » Pour SR, niveau haut (bloc O2/haut, bloc non relu) : « Vous pouvez faire ressortir une dimension sensible ou symbolique dans un projet.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Quelles formes d’art ou de beauté vous touchent, et lesquelles ne vous disent rien ? » et à SR : « Comment partagez-vous ce que vous percevez avec des personnes moins attentives à la beauté ? »</w:t>
      </w:r>
    </w:p>
    <w:p>
      <w:pPr>
        <w:pStyle w:val="FirstParagraph"/>
      </w:pPr>
      <w:r>
        <w:t xml:space="preserve">Bloc de la bibliothèque :</w:t>
      </w:r>
      <w:r>
        <w:t xml:space="preserve"> </w:t>
      </w:r>
      <w:r>
        <w:rPr>
          <w:rStyle w:val="VerbatimChar"/>
        </w:rPr>
        <w:t xml:space="preserve">O2/plutot_bas</w:t>
      </w:r>
      <w:r>
        <w:t xml:space="preserve"> </w:t>
      </w:r>
      <w:r>
        <w:rPr>
          <w:rStyle w:val="VerbatimChar"/>
        </w:rPr>
        <w:t xml:space="preserve">O2/haut</w:t>
      </w:r>
      <w:r>
        <w:t xml:space="preserve"> </w:t>
      </w:r>
      <w:r>
        <w:t xml:space="preserve">bloc non relu</w:t>
      </w:r>
    </w:p>
    <w:bookmarkEnd w:id="488"/>
    <w:bookmarkEnd w:id="489"/>
    <w:bookmarkStart w:id="499" w:name="kb-sr-frictions"/>
    <w:p>
      <w:pPr>
        <w:pStyle w:val="Heading3"/>
      </w:pPr>
      <w:r>
        <w:t xml:space="preserve">KB et SR : frictions probables sur la tâche</w:t>
      </w:r>
    </w:p>
    <w:p>
      <w:pPr>
        <w:pStyle w:val="FirstParagraph"/>
      </w:pPr>
      <w:r>
        <w:rPr>
          <w:b/>
          <w:bCs/>
        </w:rPr>
        <w:t xml:space="preserve">[KB]</w:t>
      </w:r>
      <w:r>
        <w:t xml:space="preserve">×</w:t>
      </w:r>
      <w:r>
        <w:rPr>
          <w:b/>
          <w:bCs/>
        </w:rPr>
        <w:t xml:space="preserve">[SR]</w:t>
      </w:r>
    </w:p>
    <w:bookmarkStart w:id="490" w:name="n2-kb-sr-frictions-1"/>
    <w:p>
      <w:pPr>
        <w:pStyle w:val="BodyText"/>
      </w:pPr>
      <w:r>
        <w:t xml:space="preserve">Hypothèse</w:t>
      </w:r>
    </w:p>
    <w:p>
      <w:pPr>
        <w:pStyle w:val="BodyText"/>
      </w:pPr>
      <w:r>
        <w:t xml:space="preserve">Sur le domaine O (ouverture aux idées nouvelles) : écart 1,9167, notable ; SR haut, KB plutôt bas.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90"/>
    <w:bookmarkStart w:id="491" w:name="n2-kb-sr-frictions-2"/>
    <w:p>
      <w:pPr>
        <w:pStyle w:val="FirstParagraph"/>
      </w:pPr>
      <w:r>
        <w:t xml:space="preserve">Hypothèse</w:t>
      </w:r>
    </w:p>
    <w:p>
      <w:pPr>
        <w:pStyle w:val="BodyText"/>
      </w:pPr>
      <w:r>
        <w:t xml:space="preserve">Sur le domaine C (organisation et suivi des engagements) : écart 1,3333,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91"/>
    <w:bookmarkStart w:id="492"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92"/>
    <w:bookmarkStart w:id="493"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93"/>
    <w:bookmarkStart w:id="494"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94"/>
    <w:bookmarkStart w:id="495"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95"/>
    <w:bookmarkStart w:id="496" w:name="n2-kb-sr-frictions-7"/>
    <w:p>
      <w:pPr>
        <w:pStyle w:val="FirstParagraph"/>
      </w:pPr>
      <w:r>
        <w:t xml:space="preserve">Hypothèse</w:t>
      </w:r>
    </w:p>
    <w:p>
      <w:pPr>
        <w:pStyle w:val="BodyText"/>
      </w:pPr>
      <w:r>
        <w:t xml:space="preserve">Coût possible sur la facette O4 (Goût de la variété), écart 2,5. Pour KB, niveau plutôt bas (bloc O4/plutot_bas, bloc non relu) : « Il se peut que vous attendiez longtemps avant d’essayer une approche nouvelle. » Pour SR, niveau haut (bloc O4/haut, bloc non relu)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Bloc de la bibliothèque :</w:t>
      </w:r>
      <w:r>
        <w:t xml:space="preserve"> </w:t>
      </w:r>
      <w:r>
        <w:rPr>
          <w:rStyle w:val="VerbatimChar"/>
        </w:rPr>
        <w:t xml:space="preserve">O4/plutot_bas</w:t>
      </w:r>
      <w:r>
        <w:t xml:space="preserve"> </w:t>
      </w:r>
      <w:r>
        <w:rPr>
          <w:rStyle w:val="VerbatimChar"/>
        </w:rPr>
        <w:t xml:space="preserve">O4/haut</w:t>
      </w:r>
      <w:r>
        <w:t xml:space="preserve"> </w:t>
      </w:r>
      <w:r>
        <w:t xml:space="preserve">bloc non relu</w:t>
      </w:r>
    </w:p>
    <w:bookmarkEnd w:id="496"/>
    <w:bookmarkStart w:id="497" w:name="n2-kb-sr-frictions-8"/>
    <w:p>
      <w:pPr>
        <w:pStyle w:val="BodyText"/>
      </w:pPr>
      <w:r>
        <w:t xml:space="preserve">Hypothèse</w:t>
      </w:r>
    </w:p>
    <w:p>
      <w:pPr>
        <w:pStyle w:val="BodyText"/>
      </w:pPr>
      <w:r>
        <w:t xml:space="preserve">Coût possible sur la facette O1 (Imagination et rêverie), écart 2,25. Pour KB, niveau plutôt bas (bloc O1/plutot_bas, bloc non relu) : « Il se peut que vous écourtiez des moments de réflexion libre qui auraient fait mûrir une idée. » Pour SR, niveau haut (bloc O1/haut, bloc non relu) : « Il se peut que vous perdiez le fil d’une conversation ou d’une consigne quand vos pensées s’emballent.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À quelles occasions laissez-vous volontiers votre esprit vagabonder ? » et à SR : « Quels repères vous aident à revenir au présent quand vos pensées vous emportent ? »</w:t>
      </w:r>
    </w:p>
    <w:p>
      <w:pPr>
        <w:pStyle w:val="FirstParagraph"/>
      </w:pPr>
      <w:r>
        <w:t xml:space="preserve">Bloc de la bibliothèque :</w:t>
      </w:r>
      <w:r>
        <w:t xml:space="preserve"> </w:t>
      </w:r>
      <w:r>
        <w:rPr>
          <w:rStyle w:val="VerbatimChar"/>
        </w:rPr>
        <w:t xml:space="preserve">O1/plutot_bas</w:t>
      </w:r>
      <w:r>
        <w:t xml:space="preserve"> </w:t>
      </w:r>
      <w:r>
        <w:rPr>
          <w:rStyle w:val="VerbatimChar"/>
        </w:rPr>
        <w:t xml:space="preserve">O1/haut</w:t>
      </w:r>
      <w:r>
        <w:t xml:space="preserve"> </w:t>
      </w:r>
      <w:r>
        <w:t xml:space="preserve">bloc non relu</w:t>
      </w:r>
    </w:p>
    <w:bookmarkEnd w:id="497"/>
    <w:bookmarkStart w:id="498" w:name="n2-kb-sr-frictions-9"/>
    <w:p>
      <w:pPr>
        <w:pStyle w:val="BodyText"/>
      </w:pPr>
      <w:r>
        <w:t xml:space="preserve">Hypothèse</w:t>
      </w:r>
    </w:p>
    <w:p>
      <w:pPr>
        <w:pStyle w:val="BodyText"/>
      </w:pPr>
      <w:r>
        <w:t xml:space="preserve">Coût possible sur la facette O2 (Sensibilité artistique), écart 2,25. Pour KB, niveau plutôt bas (bloc O2/plutot_bas, bloc non relu) : « Il se peut que vous passiez à côté d’une œuvre ou d’un lieu qui vous aurait plu, faute d’y avoir prêté attention. » Pour SR, niveau haut (bloc O2/haut, bloc non relu) : « Il se peut que vous ressentiez un décalage dans un cadre où l’esthétique est jugée secondaire.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Quelles formes d’art ou de beauté vous touchent, et lesquelles ne vous disent rien ? » et à SR : « Comment partagez-vous ce que vous percevez avec des personnes moins attentives à la beauté ? »</w:t>
      </w:r>
    </w:p>
    <w:p>
      <w:pPr>
        <w:pStyle w:val="FirstParagraph"/>
      </w:pPr>
      <w:r>
        <w:t xml:space="preserve">Bloc de la bibliothèque :</w:t>
      </w:r>
      <w:r>
        <w:t xml:space="preserve"> </w:t>
      </w:r>
      <w:r>
        <w:rPr>
          <w:rStyle w:val="VerbatimChar"/>
        </w:rPr>
        <w:t xml:space="preserve">O2/plutot_bas</w:t>
      </w:r>
      <w:r>
        <w:t xml:space="preserve"> </w:t>
      </w:r>
      <w:r>
        <w:rPr>
          <w:rStyle w:val="VerbatimChar"/>
        </w:rPr>
        <w:t xml:space="preserve">O2/haut</w:t>
      </w:r>
      <w:r>
        <w:t xml:space="preserve"> </w:t>
      </w:r>
      <w:r>
        <w:t xml:space="preserve">bloc non relu</w:t>
      </w:r>
    </w:p>
    <w:bookmarkEnd w:id="498"/>
    <w:bookmarkEnd w:id="499"/>
    <w:bookmarkStart w:id="506" w:name="kb-sr-regles"/>
    <w:p>
      <w:pPr>
        <w:pStyle w:val="Heading3"/>
      </w:pPr>
      <w:r>
        <w:t xml:space="preserve">KB et SR : règles de fonctionnement proposées</w:t>
      </w:r>
    </w:p>
    <w:p>
      <w:pPr>
        <w:pStyle w:val="FirstParagraph"/>
      </w:pPr>
      <w:r>
        <w:rPr>
          <w:b/>
          <w:bCs/>
        </w:rPr>
        <w:t xml:space="preserve">[KB]</w:t>
      </w:r>
      <w:r>
        <w:t xml:space="preserve">×</w:t>
      </w:r>
      <w:r>
        <w:rPr>
          <w:b/>
          <w:bCs/>
        </w:rPr>
        <w:t xml:space="preserve">[SR]</w:t>
      </w:r>
    </w:p>
    <w:bookmarkStart w:id="500" w:name="n2-kb-sr-regles-1"/>
    <w:p>
      <w:pPr>
        <w:pStyle w:val="BodyText"/>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00"/>
    <w:bookmarkStart w:id="501"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01"/>
    <w:bookmarkStart w:id="502"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02"/>
    <w:bookmarkStart w:id="503"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03"/>
    <w:bookmarkStart w:id="504"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04"/>
    <w:bookmarkStart w:id="505"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05"/>
    <w:bookmarkEnd w:id="506"/>
    <w:bookmarkStart w:id="511" w:name="kb-sr-scenarios"/>
    <w:p>
      <w:pPr>
        <w:pStyle w:val="Heading3"/>
      </w:pPr>
      <w:r>
        <w:t xml:space="preserve">KB et SR : scénarios et pré-mortem (hypothèses)</w:t>
      </w:r>
    </w:p>
    <w:p>
      <w:pPr>
        <w:pStyle w:val="FirstParagraph"/>
      </w:pPr>
      <w:r>
        <w:rPr>
          <w:b/>
          <w:bCs/>
        </w:rPr>
        <w:t xml:space="preserve">[KB]</w:t>
      </w:r>
      <w:r>
        <w:t xml:space="preserve">×</w:t>
      </w:r>
      <w:r>
        <w:rPr>
          <w:b/>
          <w:bCs/>
        </w:rPr>
        <w:t xml:space="preserve">[SR]</w:t>
      </w:r>
    </w:p>
    <w:bookmarkStart w:id="507" w:name="n2-kb-sr-scenarios-1"/>
    <w:p>
      <w:pPr>
        <w:pStyle w:val="BodyText"/>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507"/>
    <w:bookmarkStart w:id="508"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08"/>
    <w:bookmarkStart w:id="509"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09"/>
    <w:bookmarkStart w:id="510"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10"/>
    <w:bookmarkEnd w:id="511"/>
    <w:bookmarkStart w:id="517" w:name="kb-sr-reco"/>
    <w:p>
      <w:pPr>
        <w:pStyle w:val="Heading3"/>
      </w:pPr>
      <w:r>
        <w:t xml:space="preserve">KB et SR : recommandations (coaching, formation, organisation)</w:t>
      </w:r>
    </w:p>
    <w:p>
      <w:pPr>
        <w:pStyle w:val="FirstParagraph"/>
      </w:pPr>
      <w:r>
        <w:rPr>
          <w:b/>
          <w:bCs/>
        </w:rPr>
        <w:t xml:space="preserve">[KB]</w:t>
      </w:r>
      <w:r>
        <w:t xml:space="preserve">×</w:t>
      </w:r>
      <w:r>
        <w:rPr>
          <w:b/>
          <w:bCs/>
        </w:rPr>
        <w:t xml:space="preserve">[SR]</w:t>
      </w:r>
    </w:p>
    <w:bookmarkStart w:id="512" w:name="n2-kb-sr-reco-1"/>
    <w:p>
      <w:pPr>
        <w:pStyle w:val="BodyText"/>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Indicateur : Relevé à 30 jours puis à 60 jours : le nombre de reprises de livrables, rapporté au nombre de livrables, avant et après l’introduction du point de revue.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12"/>
    <w:bookmarkStart w:id="513"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Indicateur : Entretien de suivi à 60 jours : le nombre de changements de méthode proposés par écrit puis discutés avant application, relevé auprès des deux personnes.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13"/>
    <w:bookmarkStart w:id="514"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Indicateur : Relevé à 90 jours : chacune des deux personnes décrit une situation réelle où elle a appliqué un des objectifs d’apprentissage,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14"/>
    <w:bookmarkStart w:id="515"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Indicateur : Relevé à chaque échéance du cas : la présence du point de passage et le respect du délai de transmission, consignés dans le plan du 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15"/>
    <w:bookmarkStart w:id="516" w:name="n2-kb-sr-reco-5"/>
    <w:p>
      <w:pPr>
        <w:pStyle w:val="FirstParagraph"/>
      </w:pPr>
      <w:r>
        <w:t xml:space="preserve">Hypothèse</w:t>
      </w:r>
    </w:p>
    <w:p>
      <w:pPr>
        <w:pStyle w:val="BodyText"/>
      </w:pPr>
      <w:r>
        <w:t xml:space="preserve">Recommandation coaching, horizon 30 jours : Traiter l’écart entre les deux personnes comme une réserve de comparaison : le vérifier en entretien dans la langue de travail de la relation avant d’en tirer une règle de fonctionnement. Indicateur : Relevé à 30 jours : un entretien de vérification a été tenu avec chacune des deux personnes, et le compte rendu précise quels écarts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16"/>
    <w:bookmarkEnd w:id="517"/>
    <w:bookmarkStart w:id="525"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18"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18"/>
    <w:bookmarkStart w:id="519"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19"/>
    <w:bookmarkStart w:id="520" w:name="n2-kb-ht-cadre-3"/>
    <w:p>
      <w:pPr>
        <w:pStyle w:val="BodyText"/>
      </w:pPr>
      <w:r>
        <w:t xml:space="preserve">Constaté</w:t>
      </w:r>
    </w:p>
    <w:p>
      <w:pPr>
        <w:pStyle w:val="BodyText"/>
      </w:pPr>
      <w:r>
        <w:t xml:space="preserve">Écarts entre KB et HT, repris des faits calculés : domaine N (sensibilité à la tension) : écart 1,625, notable ; HT plutôt haut, KB plutôt bas ; domaine E (énergie relationnelle) : écart 1,0417, notable ; KB milieu de l’échelle, HT plutôt bas ; domaine O (ouverture aux idées nouvelles) : écart 1,25, notable ; HT plutôt haut, KB plutôt bas ; domaine A (façon de coopérer et de traiter un désaccord) : écart 1, notable ; HT haut, KB milieu de l’échelle ; domaine C (organisation et suivi des engagements) : écart 0,375, proche ; KB haut, HT plutôt haut. Facettes les plus éloignées : N4 (écart 2,25 ; KB plutôt bas, HT haut) ; N1 (écart 2 ; KB plutôt bas, HT haut) ; N6 (écart 2 ; KB bas, HT plutôt haut).</w:t>
      </w:r>
    </w:p>
    <w:bookmarkEnd w:id="520"/>
    <w:bookmarkStart w:id="521"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21"/>
    <w:bookmarkStart w:id="522"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22"/>
    <w:bookmarkStart w:id="523"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23"/>
    <w:bookmarkStart w:id="524"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24"/>
    <w:bookmarkEnd w:id="525"/>
    <w:bookmarkStart w:id="533" w:name="kb-ht-synergies"/>
    <w:p>
      <w:pPr>
        <w:pStyle w:val="Heading3"/>
      </w:pPr>
      <w:r>
        <w:t xml:space="preserve">KB et HT : synergies probables sur la tâche</w:t>
      </w:r>
    </w:p>
    <w:p>
      <w:pPr>
        <w:pStyle w:val="FirstParagraph"/>
      </w:pPr>
      <w:r>
        <w:rPr>
          <w:b/>
          <w:bCs/>
        </w:rPr>
        <w:t xml:space="preserve">[KB]</w:t>
      </w:r>
      <w:r>
        <w:t xml:space="preserve">×</w:t>
      </w:r>
      <w:r>
        <w:rPr>
          <w:b/>
          <w:bCs/>
        </w:rPr>
        <w:t xml:space="preserve">[HT]</w:t>
      </w:r>
    </w:p>
    <w:bookmarkStart w:id="526" w:name="n2-kb-ht-synergies-1"/>
    <w:p>
      <w:pPr>
        <w:pStyle w:val="BodyText"/>
      </w:pPr>
      <w:r>
        <w:t xml:space="preserve">Hypothèse</w:t>
      </w:r>
    </w:p>
    <w:p>
      <w:pPr>
        <w:pStyle w:val="BodyText"/>
      </w:pPr>
      <w:r>
        <w:t xml:space="preserve">Les réponses de KB et de HT sont voisines sur le domaine C (écart 0,375).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26"/>
    <w:bookmarkStart w:id="527" w:name="n2-kb-ht-synergies-2"/>
    <w:p>
      <w:pPr>
        <w:pStyle w:val="FirstParagraph"/>
      </w:pPr>
      <w:r>
        <w:t xml:space="preserve">Hypothèse</w:t>
      </w:r>
    </w:p>
    <w:p>
      <w:pPr>
        <w:pStyle w:val="BodyText"/>
      </w:pPr>
      <w:r>
        <w:t xml:space="preserve">Sur le domaine N (sensibilité à la tension) : écart 1,625, notable ; HT plutôt haut, KB plutôt bas.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27"/>
    <w:bookmarkStart w:id="528" w:name="n2-kb-ht-synergies-3"/>
    <w:p>
      <w:pPr>
        <w:pStyle w:val="FirstParagraph"/>
      </w:pPr>
      <w:r>
        <w:t xml:space="preserve">Hypothèse</w:t>
      </w:r>
    </w:p>
    <w:p>
      <w:pPr>
        <w:pStyle w:val="BodyText"/>
      </w:pPr>
      <w:r>
        <w:t xml:space="preserve">Sur le domaine O (ouverture aux idées nouvelles) : écart 1,25, notable ; HT plutôt haut, KB plutôt bas.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28"/>
    <w:bookmarkStart w:id="529"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29"/>
    <w:bookmarkStart w:id="530" w:name="n2-kb-ht-synergies-5"/>
    <w:p>
      <w:pPr>
        <w:pStyle w:val="FirstParagraph"/>
      </w:pPr>
      <w:r>
        <w:t xml:space="preserve">Hypothèse</w:t>
      </w:r>
    </w:p>
    <w:p>
      <w:pPr>
        <w:pStyle w:val="BodyText"/>
      </w:pPr>
      <w:r>
        <w:t xml:space="preserve">Apport possible sur la facette N4 (Réserve en situation sociale), écart 2,25. Pour KB, niveau plutôt bas (bloc N4/plutot_bas, bloc non relu) : « Vous pouvez aller vers les autres quand l’enjeu l’exige, tout en gardant une certaine retenue. » Pour HT, niveau haut (bloc N4/haut, bloc non relu) : « Votre réserve peut vous faire préparer soigneusement vos interventions.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Dans quels contextes aborder quelqu’un vous demande-t-il un effort, et lesquels sont plus naturels pour vous ? » et à HT : « Quels aménagements (préparation, présence d’une personne connue, format) vous aident à vous exprimer plus facilement ? »</w:t>
      </w:r>
    </w:p>
    <w:p>
      <w:pPr>
        <w:pStyle w:val="FirstParagraph"/>
      </w:pPr>
      <w:r>
        <w:t xml:space="preserve">Bloc de la bibliothèque :</w:t>
      </w:r>
      <w:r>
        <w:t xml:space="preserve"> </w:t>
      </w:r>
      <w:r>
        <w:rPr>
          <w:rStyle w:val="VerbatimChar"/>
        </w:rPr>
        <w:t xml:space="preserve">N4/plutot_bas</w:t>
      </w:r>
      <w:r>
        <w:t xml:space="preserve"> </w:t>
      </w:r>
      <w:r>
        <w:rPr>
          <w:rStyle w:val="VerbatimChar"/>
        </w:rPr>
        <w:t xml:space="preserve">N4/haut</w:t>
      </w:r>
      <w:r>
        <w:t xml:space="preserve"> </w:t>
      </w:r>
      <w:r>
        <w:t xml:space="preserve">bloc non relu</w:t>
      </w:r>
    </w:p>
    <w:bookmarkEnd w:id="530"/>
    <w:bookmarkStart w:id="531" w:name="n2-kb-ht-synergies-6"/>
    <w:p>
      <w:pPr>
        <w:pStyle w:val="BodyText"/>
      </w:pPr>
      <w:r>
        <w:t xml:space="preserve">Hypothèse</w:t>
      </w:r>
    </w:p>
    <w:p>
      <w:pPr>
        <w:pStyle w:val="BodyText"/>
      </w:pPr>
      <w:r>
        <w:t xml:space="preserve">Apport possible sur la facette N1 (Inquiétude et appréhension), écart 2. Pour KB, niveau plutôt bas (bloc N1/plutot_bas, bloc non relu) : « Vous pouvez aborder la plupart des situations sans que l’inquiétude vous ralentisse. » Pour HT, niveau haut (bloc N1/haut, bloc non relu) : « Votre vigilance peut vous faire détecter très tôt des points de fragilité que d’autres négligent.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Quelles situations réveillent votre appréhension, et que faites-vous alors ? » et à HT : « Quels appuis (personnes, méthodes, rythme de travail) vous aident aujourd’hui quand l’inquiétude s’installe ? »</w:t>
      </w:r>
    </w:p>
    <w:p>
      <w:pPr>
        <w:pStyle w:val="FirstParagraph"/>
      </w:pPr>
      <w:r>
        <w:t xml:space="preserve">Bloc de la bibliothèque :</w:t>
      </w:r>
      <w:r>
        <w:t xml:space="preserve"> </w:t>
      </w:r>
      <w:r>
        <w:rPr>
          <w:rStyle w:val="VerbatimChar"/>
        </w:rPr>
        <w:t xml:space="preserve">N1/plutot_bas</w:t>
      </w:r>
      <w:r>
        <w:t xml:space="preserve"> </w:t>
      </w:r>
      <w:r>
        <w:rPr>
          <w:rStyle w:val="VerbatimChar"/>
        </w:rPr>
        <w:t xml:space="preserve">N1/haut</w:t>
      </w:r>
      <w:r>
        <w:t xml:space="preserve"> </w:t>
      </w:r>
      <w:r>
        <w:t xml:space="preserve">bloc non relu</w:t>
      </w:r>
    </w:p>
    <w:bookmarkEnd w:id="531"/>
    <w:bookmarkStart w:id="532" w:name="n2-kb-ht-synergies-7"/>
    <w:p>
      <w:pPr>
        <w:pStyle w:val="BodyText"/>
      </w:pPr>
      <w:r>
        <w:t xml:space="preserve">Hypothèse</w:t>
      </w:r>
    </w:p>
    <w:p>
      <w:pPr>
        <w:pStyle w:val="BodyText"/>
      </w:pPr>
      <w:r>
        <w:t xml:space="preserve">Apport possible sur la facette N6 (Vulnérabilité au stress), écart 2. Pour KB, niveau bas (bloc N6/bas, bloc non relu) : « Votre calme peut aider un groupe à garder le cap dans une situation tendue. » Pour HT, niveau plutôt haut (bloc N6/plutot_haut, bloc non relu) : « Votre sensibilité aux tensions peut vous faire anticiper des difficultés avant qu’elles n’éclatent.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Quand la pression monte-t-elle pour vous, et à quoi le remarquez-vous ? » et à HT : « Qu’est-ce qui vous aide à retrouver vos repères quand les événements s’accumulent ? »</w:t>
      </w:r>
    </w:p>
    <w:p>
      <w:pPr>
        <w:pStyle w:val="FirstParagraph"/>
      </w:pPr>
      <w:r>
        <w:t xml:space="preserve">Bloc de la bibliothèque :</w:t>
      </w:r>
      <w:r>
        <w:t xml:space="preserve"> </w:t>
      </w:r>
      <w:r>
        <w:rPr>
          <w:rStyle w:val="VerbatimChar"/>
        </w:rPr>
        <w:t xml:space="preserve">N6/bas</w:t>
      </w:r>
      <w:r>
        <w:t xml:space="preserve"> </w:t>
      </w:r>
      <w:r>
        <w:rPr>
          <w:rStyle w:val="VerbatimChar"/>
        </w:rPr>
        <w:t xml:space="preserve">N6/plutot_haut</w:t>
      </w:r>
      <w:r>
        <w:t xml:space="preserve"> </w:t>
      </w:r>
      <w:r>
        <w:t xml:space="preserve">bloc non relu</w:t>
      </w:r>
    </w:p>
    <w:bookmarkEnd w:id="532"/>
    <w:bookmarkEnd w:id="533"/>
    <w:bookmarkStart w:id="542" w:name="kb-ht-frictions"/>
    <w:p>
      <w:pPr>
        <w:pStyle w:val="Heading3"/>
      </w:pPr>
      <w:r>
        <w:t xml:space="preserve">KB et HT : frictions probables sur la tâche</w:t>
      </w:r>
    </w:p>
    <w:p>
      <w:pPr>
        <w:pStyle w:val="FirstParagraph"/>
      </w:pPr>
      <w:r>
        <w:rPr>
          <w:b/>
          <w:bCs/>
        </w:rPr>
        <w:t xml:space="preserve">[KB]</w:t>
      </w:r>
      <w:r>
        <w:t xml:space="preserve">×</w:t>
      </w:r>
      <w:r>
        <w:rPr>
          <w:b/>
          <w:bCs/>
        </w:rPr>
        <w:t xml:space="preserve">[HT]</w:t>
      </w:r>
    </w:p>
    <w:bookmarkStart w:id="534" w:name="n2-kb-ht-frictions-1"/>
    <w:p>
      <w:pPr>
        <w:pStyle w:val="BodyText"/>
      </w:pPr>
      <w:r>
        <w:t xml:space="preserve">Hypothèse</w:t>
      </w:r>
    </w:p>
    <w:p>
      <w:pPr>
        <w:pStyle w:val="BodyText"/>
      </w:pPr>
      <w:r>
        <w:t xml:space="preserve">Sur le domaine N (sensibilité à la tension) : écart 1,625, notable ; HT plutôt haut, KB plutôt bas.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34"/>
    <w:bookmarkStart w:id="535" w:name="n2-kb-ht-frictions-2"/>
    <w:p>
      <w:pPr>
        <w:pStyle w:val="FirstParagraph"/>
      </w:pPr>
      <w:r>
        <w:t xml:space="preserve">Hypothèse</w:t>
      </w:r>
    </w:p>
    <w:p>
      <w:pPr>
        <w:pStyle w:val="BodyText"/>
      </w:pPr>
      <w:r>
        <w:t xml:space="preserve">Sur le domaine O (ouverture aux idées nouvelles) : écart 1,25, notable ; HT plutôt haut, KB plutôt bas.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35"/>
    <w:bookmarkStart w:id="536"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36"/>
    <w:bookmarkStart w:id="537"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37"/>
    <w:bookmarkStart w:id="538"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38"/>
    <w:bookmarkStart w:id="539" w:name="n2-kb-ht-frictions-6"/>
    <w:p>
      <w:pPr>
        <w:pStyle w:val="FirstParagraph"/>
      </w:pPr>
      <w:r>
        <w:t xml:space="preserve">Hypothèse</w:t>
      </w:r>
    </w:p>
    <w:p>
      <w:pPr>
        <w:pStyle w:val="BodyText"/>
      </w:pPr>
      <w:r>
        <w:t xml:space="preserve">Coût possible sur la facette N4 (Réserve en situation sociale), écart 2,25. Pour KB, niveau plutôt bas (bloc N4/plutot_bas, bloc non relu) : « Il se peut que vous laissiez passer une occasion de vous présenter parce que le moment vous semblait peu propice. » Pour HT, niveau haut (bloc N4/haut, bloc non relu) : « Il se peut que vous évitiez des réunions, des événements ou des prises de parole où vous auriez des choses à apporter.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Dans quels contextes aborder quelqu’un vous demande-t-il un effort, et lesquels sont plus naturels pour vous ? » et à HT : « Quels aménagements (préparation, présence d’une personne connue, format) vous aident à vous exprimer plus facilement ? »</w:t>
      </w:r>
    </w:p>
    <w:p>
      <w:pPr>
        <w:pStyle w:val="FirstParagraph"/>
      </w:pPr>
      <w:r>
        <w:t xml:space="preserve">Bloc de la bibliothèque :</w:t>
      </w:r>
      <w:r>
        <w:t xml:space="preserve"> </w:t>
      </w:r>
      <w:r>
        <w:rPr>
          <w:rStyle w:val="VerbatimChar"/>
        </w:rPr>
        <w:t xml:space="preserve">N4/plutot_bas</w:t>
      </w:r>
      <w:r>
        <w:t xml:space="preserve"> </w:t>
      </w:r>
      <w:r>
        <w:rPr>
          <w:rStyle w:val="VerbatimChar"/>
        </w:rPr>
        <w:t xml:space="preserve">N4/haut</w:t>
      </w:r>
      <w:r>
        <w:t xml:space="preserve"> </w:t>
      </w:r>
      <w:r>
        <w:t xml:space="preserve">bloc non relu</w:t>
      </w:r>
    </w:p>
    <w:bookmarkEnd w:id="539"/>
    <w:bookmarkStart w:id="540" w:name="n2-kb-ht-frictions-7"/>
    <w:p>
      <w:pPr>
        <w:pStyle w:val="BodyText"/>
      </w:pPr>
      <w:r>
        <w:t xml:space="preserve">Hypothèse</w:t>
      </w:r>
    </w:p>
    <w:p>
      <w:pPr>
        <w:pStyle w:val="BodyText"/>
      </w:pPr>
      <w:r>
        <w:t xml:space="preserve">Coût possible sur la facette N1 (Inquiétude et appréhension), écart 2. Pour KB, niveau plutôt bas (bloc N1/plutot_bas, bloc non relu) : « Il se peut qu’une inquiétude inhabituelle vous prenne au dépourvu, justement parce qu’elle est rare. » Pour HT, niveau haut (bloc N1/haut, bloc non relu) : « Une inquiétude fréquente peut vous fatiguer et alourdir vos journées.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Quelles situations réveillent votre appréhension, et que faites-vous alors ? » et à HT : « Quels appuis (personnes, méthodes, rythme de travail) vous aident aujourd’hui quand l’inquiétude s’installe ? »</w:t>
      </w:r>
    </w:p>
    <w:p>
      <w:pPr>
        <w:pStyle w:val="FirstParagraph"/>
      </w:pPr>
      <w:r>
        <w:t xml:space="preserve">Bloc de la bibliothèque :</w:t>
      </w:r>
      <w:r>
        <w:t xml:space="preserve"> </w:t>
      </w:r>
      <w:r>
        <w:rPr>
          <w:rStyle w:val="VerbatimChar"/>
        </w:rPr>
        <w:t xml:space="preserve">N1/plutot_bas</w:t>
      </w:r>
      <w:r>
        <w:t xml:space="preserve"> </w:t>
      </w:r>
      <w:r>
        <w:rPr>
          <w:rStyle w:val="VerbatimChar"/>
        </w:rPr>
        <w:t xml:space="preserve">N1/haut</w:t>
      </w:r>
      <w:r>
        <w:t xml:space="preserve"> </w:t>
      </w:r>
      <w:r>
        <w:t xml:space="preserve">bloc non relu</w:t>
      </w:r>
    </w:p>
    <w:bookmarkEnd w:id="540"/>
    <w:bookmarkStart w:id="541" w:name="n2-kb-ht-frictions-8"/>
    <w:p>
      <w:pPr>
        <w:pStyle w:val="BodyText"/>
      </w:pPr>
      <w:r>
        <w:t xml:space="preserve">Hypothèse</w:t>
      </w:r>
    </w:p>
    <w:p>
      <w:pPr>
        <w:pStyle w:val="BodyText"/>
      </w:pPr>
      <w:r>
        <w:t xml:space="preserve">Coût possible sur la facette N6 (Vulnérabilité au stress), écart 2. Pour KB, niveau bas (bloc N6/bas, bloc non relu) : « Votre aisance sous pression peut vous faire minimiser la tension que ressentent vos interlocuteurs. » Pour HT, niveau plutôt haut (bloc N6/plutot_haut, bloc non relu) : « Une période chargée peut peser rapidement sur votre énergie.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Quand la pression monte-t-elle pour vous, et à quoi le remarquez-vous ? » et à HT : « Qu’est-ce qui vous aide à retrouver vos repères quand les événements s’accumulent ? »</w:t>
      </w:r>
    </w:p>
    <w:p>
      <w:pPr>
        <w:pStyle w:val="FirstParagraph"/>
      </w:pPr>
      <w:r>
        <w:t xml:space="preserve">Bloc de la bibliothèque :</w:t>
      </w:r>
      <w:r>
        <w:t xml:space="preserve"> </w:t>
      </w:r>
      <w:r>
        <w:rPr>
          <w:rStyle w:val="VerbatimChar"/>
        </w:rPr>
        <w:t xml:space="preserve">N6/bas</w:t>
      </w:r>
      <w:r>
        <w:t xml:space="preserve"> </w:t>
      </w:r>
      <w:r>
        <w:rPr>
          <w:rStyle w:val="VerbatimChar"/>
        </w:rPr>
        <w:t xml:space="preserve">N6/plutot_haut</w:t>
      </w:r>
      <w:r>
        <w:t xml:space="preserve"> </w:t>
      </w:r>
      <w:r>
        <w:t xml:space="preserve">bloc non relu</w:t>
      </w:r>
    </w:p>
    <w:bookmarkEnd w:id="541"/>
    <w:bookmarkEnd w:id="542"/>
    <w:bookmarkStart w:id="549" w:name="kb-ht-regles"/>
    <w:p>
      <w:pPr>
        <w:pStyle w:val="Heading3"/>
      </w:pPr>
      <w:r>
        <w:t xml:space="preserve">KB et HT : règles de fonctionnement proposées</w:t>
      </w:r>
    </w:p>
    <w:p>
      <w:pPr>
        <w:pStyle w:val="FirstParagraph"/>
      </w:pPr>
      <w:r>
        <w:rPr>
          <w:b/>
          <w:bCs/>
        </w:rPr>
        <w:t xml:space="preserve">[KB]</w:t>
      </w:r>
      <w:r>
        <w:t xml:space="preserve">×</w:t>
      </w:r>
      <w:r>
        <w:rPr>
          <w:b/>
          <w:bCs/>
        </w:rPr>
        <w:t xml:space="preserve">[HT]</w:t>
      </w:r>
    </w:p>
    <w:bookmarkStart w:id="543" w:name="n2-kb-ht-regles-1"/>
    <w:p>
      <w:pPr>
        <w:pStyle w:val="BodyText"/>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43"/>
    <w:bookmarkStart w:id="544"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44"/>
    <w:bookmarkStart w:id="545"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45"/>
    <w:bookmarkStart w:id="546"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46"/>
    <w:bookmarkStart w:id="547"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47"/>
    <w:bookmarkStart w:id="548"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48"/>
    <w:bookmarkEnd w:id="549"/>
    <w:bookmarkStart w:id="554" w:name="kb-ht-scenarios"/>
    <w:p>
      <w:pPr>
        <w:pStyle w:val="Heading3"/>
      </w:pPr>
      <w:r>
        <w:t xml:space="preserve">KB et HT : scénarios et pré-mortem (hypothèses)</w:t>
      </w:r>
    </w:p>
    <w:p>
      <w:pPr>
        <w:pStyle w:val="FirstParagraph"/>
      </w:pPr>
      <w:r>
        <w:rPr>
          <w:b/>
          <w:bCs/>
        </w:rPr>
        <w:t xml:space="preserve">[KB]</w:t>
      </w:r>
      <w:r>
        <w:t xml:space="preserve">×</w:t>
      </w:r>
      <w:r>
        <w:rPr>
          <w:b/>
          <w:bCs/>
        </w:rPr>
        <w:t xml:space="preserve">[HT]</w:t>
      </w:r>
    </w:p>
    <w:bookmarkStart w:id="550" w:name="n2-kb-ht-scenarios-1"/>
    <w:p>
      <w:pPr>
        <w:pStyle w:val="BodyText"/>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50"/>
    <w:bookmarkStart w:id="551"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51"/>
    <w:bookmarkStart w:id="552"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52"/>
    <w:bookmarkStart w:id="553"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53"/>
    <w:bookmarkEnd w:id="554"/>
    <w:bookmarkStart w:id="559" w:name="kb-ht-reco"/>
    <w:p>
      <w:pPr>
        <w:pStyle w:val="Heading3"/>
      </w:pPr>
      <w:r>
        <w:t xml:space="preserve">KB et HT : recommandations (coaching, formation, organisation)</w:t>
      </w:r>
    </w:p>
    <w:p>
      <w:pPr>
        <w:pStyle w:val="FirstParagraph"/>
      </w:pPr>
      <w:r>
        <w:rPr>
          <w:b/>
          <w:bCs/>
        </w:rPr>
        <w:t xml:space="preserve">[KB]</w:t>
      </w:r>
      <w:r>
        <w:t xml:space="preserve">×</w:t>
      </w:r>
      <w:r>
        <w:rPr>
          <w:b/>
          <w:bCs/>
        </w:rPr>
        <w:t xml:space="preserve">[HT]</w:t>
      </w:r>
    </w:p>
    <w:bookmarkStart w:id="555" w:name="n2-kb-ht-reco-1"/>
    <w:p>
      <w:pPr>
        <w:pStyle w:val="BodyText"/>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Indicateur : Relevé à 30 jours puis à 60 jours : le nombre de décisions communes prises dans le délai convenu, et le nombre de désaccords portés devant la tierce personne.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55"/>
    <w:bookmarkStart w:id="556"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Indicateur : Entretien de suivi à 60 jours : chacune des deux personnes cite un risque signalé et traité depuis le début de l’action,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56"/>
    <w:bookmarkStart w:id="557"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Indicateur : Relevé à 90 jours : chacune des deux personnes décrit une situation réelle où elle a appliqué un des objectifs d’apprentissage,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57"/>
    <w:bookmarkStart w:id="558"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Indicateur : Relevé à 60 jours puis à 90 jours : la date du temps d’assemblage par rapport à l’échéance finale, et l’existence du critère commun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58"/>
    <w:bookmarkEnd w:id="559"/>
    <w:bookmarkStart w:id="568"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60"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60"/>
    <w:bookmarkStart w:id="561"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61"/>
    <w:bookmarkStart w:id="562" w:name="n2-sr-ht-cadre-3"/>
    <w:p>
      <w:pPr>
        <w:pStyle w:val="BodyText"/>
      </w:pPr>
      <w:r>
        <w:t xml:space="preserve">Constaté</w:t>
      </w:r>
    </w:p>
    <w:p>
      <w:pPr>
        <w:pStyle w:val="BodyText"/>
      </w:pPr>
      <w:r>
        <w:t xml:space="preserve">Écarts entre SR et HT, repris des faits calculés : domaine N (sensibilité à la tension) : écart 0,5, proche ; HT plutôt haut, SR milieu de l’échelle ; domaine E (énergie relationnelle) : écart 1,8333, notable ; SR haut, HT plutôt bas ; domaine O (ouverture aux idées nouvelles) : écart 0,6667, intermédiaire ; SR haut, HT plutôt haut ; domaine A (façon de coopérer et de traiter un désaccord) : écart 1,3333, notable ; HT haut, SR milieu de l’échelle ; domaine C (organisation et suivi des engagements) : écart 0,9583, intermédiaire ; HT plutôt haut, SR milieu de l’échelle. Facettes les plus éloignées : E5 (écart 2,75 ; SR haut, HT bas) ; E6 (écart 2 ; SR haut, HT plutôt bas) ; A2 (écart 2 ; SR plutôt bas, HT haut).</w:t>
      </w:r>
    </w:p>
    <w:bookmarkEnd w:id="562"/>
    <w:bookmarkStart w:id="563"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63"/>
    <w:bookmarkStart w:id="564"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64"/>
    <w:bookmarkStart w:id="565"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65"/>
    <w:bookmarkStart w:id="566"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66"/>
    <w:bookmarkStart w:id="567"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67"/>
    <w:bookmarkEnd w:id="568"/>
    <w:bookmarkStart w:id="576" w:name="sr-ht-synergies"/>
    <w:p>
      <w:pPr>
        <w:pStyle w:val="Heading3"/>
      </w:pPr>
      <w:r>
        <w:t xml:space="preserve">SR et HT : synergies probables sur la tâche</w:t>
      </w:r>
    </w:p>
    <w:p>
      <w:pPr>
        <w:pStyle w:val="FirstParagraph"/>
      </w:pPr>
      <w:r>
        <w:rPr>
          <w:b/>
          <w:bCs/>
        </w:rPr>
        <w:t xml:space="preserve">[SR]</w:t>
      </w:r>
      <w:r>
        <w:t xml:space="preserve">×</w:t>
      </w:r>
      <w:r>
        <w:rPr>
          <w:b/>
          <w:bCs/>
        </w:rPr>
        <w:t xml:space="preserve">[HT]</w:t>
      </w:r>
    </w:p>
    <w:bookmarkStart w:id="569" w:name="n2-sr-ht-synergies-1"/>
    <w:p>
      <w:pPr>
        <w:pStyle w:val="BodyText"/>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69"/>
    <w:bookmarkStart w:id="570" w:name="n2-sr-ht-synergies-2"/>
    <w:p>
      <w:pPr>
        <w:pStyle w:val="FirstParagraph"/>
      </w:pPr>
      <w:r>
        <w:t xml:space="preserve">Hypothèse</w:t>
      </w:r>
    </w:p>
    <w:p>
      <w:pPr>
        <w:pStyle w:val="BodyText"/>
      </w:pPr>
      <w:r>
        <w:t xml:space="preserve">Sur le domaine E (énergie relationnelle) : écart 1,8333,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70"/>
    <w:bookmarkStart w:id="571" w:name="n2-sr-ht-synergies-3"/>
    <w:p>
      <w:pPr>
        <w:pStyle w:val="FirstParagraph"/>
      </w:pPr>
      <w:r>
        <w:t xml:space="preserve">Hypothèse</w:t>
      </w:r>
    </w:p>
    <w:p>
      <w:pPr>
        <w:pStyle w:val="BodyText"/>
      </w:pPr>
      <w:r>
        <w:t xml:space="preserve">Sur le domaine A (façon de coopérer et de traiter un désaccord) : écart 1,3333, notable ; HT haut, SR milieu de l’échelle.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71"/>
    <w:bookmarkStart w:id="572"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72"/>
    <w:bookmarkStart w:id="573" w:name="n2-sr-ht-synergies-5"/>
    <w:p>
      <w:pPr>
        <w:pStyle w:val="FirstParagraph"/>
      </w:pPr>
      <w:r>
        <w:t xml:space="preserve">Hypothèse</w:t>
      </w:r>
    </w:p>
    <w:p>
      <w:pPr>
        <w:pStyle w:val="BodyText"/>
      </w:pPr>
      <w:r>
        <w:t xml:space="preserve">Apport possible sur la facette E5 (Goût de l’aventure et du risque), écart 2,75. Pour SR, niveau haut (bloc E5/haut, bloc non relu) : « Vous pouvez entrer dans une situation inconnue sans attendre que tout soit certain. » Pour HT, niveau bas (bloc E5/bas, bloc non relu) : « Vous pouvez mesurer les risques avant de vous engager dans une situation incertaine.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 vous lancer ou non quand une situation vous attire par son intensité ? » et à HT : « Quelle part d’incertitude vous convient dans votre travail et dans vos loisirs ? »</w:t>
      </w:r>
    </w:p>
    <w:p>
      <w:pPr>
        <w:pStyle w:val="FirstParagraph"/>
      </w:pPr>
      <w:r>
        <w:t xml:space="preserve">Bloc de la bibliothèque :</w:t>
      </w:r>
      <w:r>
        <w:t xml:space="preserve"> </w:t>
      </w:r>
      <w:r>
        <w:rPr>
          <w:rStyle w:val="VerbatimChar"/>
        </w:rPr>
        <w:t xml:space="preserve">E5/haut</w:t>
      </w:r>
      <w:r>
        <w:t xml:space="preserve"> </w:t>
      </w:r>
      <w:r>
        <w:rPr>
          <w:rStyle w:val="VerbatimChar"/>
        </w:rPr>
        <w:t xml:space="preserve">E5/bas</w:t>
      </w:r>
      <w:r>
        <w:t xml:space="preserve"> </w:t>
      </w:r>
      <w:r>
        <w:t xml:space="preserve">bloc non relu</w:t>
      </w:r>
    </w:p>
    <w:bookmarkEnd w:id="573"/>
    <w:bookmarkStart w:id="574" w:name="n2-sr-ht-synergies-6"/>
    <w:p>
      <w:pPr>
        <w:pStyle w:val="BodyText"/>
      </w:pPr>
      <w:r>
        <w:t xml:space="preserve">Hypothèse</w:t>
      </w:r>
    </w:p>
    <w:p>
      <w:pPr>
        <w:pStyle w:val="BodyText"/>
      </w:pPr>
      <w:r>
        <w:t xml:space="preserve">Apport possible sur la facette E6 (Joie de vivre et regard positif), écart 2. Pour SR, niveau haut (bloc E6/haut, bloc non relu) : « Vous pouvez soutenir l’énergie et la motivation d’un groupe dans une période exigeante. » Pour HT, niveau plutôt bas (bloc E6/plutot_bas, bloc non relu) : « Vous pouvez apprécier les bons moments avec mesure et sans excès d’enthousiasme.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réagissez-vous quand votre entourage ne partage pas votre humeur du moment ? » et à HT : « Dans quelles circonstances ressentez-vous le plus de plaisir ou de légèreté ? »</w:t>
      </w:r>
    </w:p>
    <w:p>
      <w:pPr>
        <w:pStyle w:val="FirstParagraph"/>
      </w:pPr>
      <w:r>
        <w:t xml:space="preserve">Bloc de la bibliothèque :</w:t>
      </w:r>
      <w:r>
        <w:t xml:space="preserve"> </w:t>
      </w:r>
      <w:r>
        <w:rPr>
          <w:rStyle w:val="VerbatimChar"/>
        </w:rPr>
        <w:t xml:space="preserve">E6/haut</w:t>
      </w:r>
      <w:r>
        <w:t xml:space="preserve"> </w:t>
      </w:r>
      <w:r>
        <w:rPr>
          <w:rStyle w:val="VerbatimChar"/>
        </w:rPr>
        <w:t xml:space="preserve">E6/plutot_bas</w:t>
      </w:r>
      <w:r>
        <w:t xml:space="preserve"> </w:t>
      </w:r>
      <w:r>
        <w:t xml:space="preserve">bloc non relu</w:t>
      </w:r>
    </w:p>
    <w:bookmarkEnd w:id="574"/>
    <w:bookmarkStart w:id="575" w:name="n2-sr-ht-synergies-7"/>
    <w:p>
      <w:pPr>
        <w:pStyle w:val="BodyText"/>
      </w:pPr>
      <w:r>
        <w:t xml:space="preserve">Hypothèse</w:t>
      </w:r>
    </w:p>
    <w:p>
      <w:pPr>
        <w:pStyle w:val="BodyText"/>
      </w:pPr>
      <w:r>
        <w:t xml:space="preserve">Apport possible sur la facette A2 (Usage des autres à ses propres fins), écart 2. Pour SR, niveau plutôt bas (bloc A2/plutot_bas, bloc non relu) : « Vous pouvez saisir une occasion quand elle se présente, sans vous en excuser. » Pour HT, niveau haut (bloc A2/haut, bloc non relu) : « Vos collègues peuvent trouver vos actes lisibles et prévisibles.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arbitrez-vous entre un avantage personnel et l’intérêt d’un collègue ? » et à HT : « Qu’est-ce qui vous aiderait à défendre vos intérêts sans craindre de nuire à quelqu’un ? »</w:t>
      </w:r>
    </w:p>
    <w:p>
      <w:pPr>
        <w:pStyle w:val="FirstParagraph"/>
      </w:pPr>
      <w:r>
        <w:t xml:space="preserve">Bloc de la bibliothèque :</w:t>
      </w:r>
      <w:r>
        <w:t xml:space="preserve"> </w:t>
      </w:r>
      <w:r>
        <w:rPr>
          <w:rStyle w:val="VerbatimChar"/>
        </w:rPr>
        <w:t xml:space="preserve">A2/plutot_bas</w:t>
      </w:r>
      <w:r>
        <w:t xml:space="preserve"> </w:t>
      </w:r>
      <w:r>
        <w:rPr>
          <w:rStyle w:val="VerbatimChar"/>
        </w:rPr>
        <w:t xml:space="preserve">A2/haut</w:t>
      </w:r>
      <w:r>
        <w:t xml:space="preserve"> </w:t>
      </w:r>
      <w:r>
        <w:t xml:space="preserve">bloc non relu</w:t>
      </w:r>
    </w:p>
    <w:bookmarkEnd w:id="575"/>
    <w:bookmarkEnd w:id="576"/>
    <w:bookmarkStart w:id="586" w:name="sr-ht-frictions"/>
    <w:p>
      <w:pPr>
        <w:pStyle w:val="Heading3"/>
      </w:pPr>
      <w:r>
        <w:t xml:space="preserve">SR et HT : frictions probables sur la tâche</w:t>
      </w:r>
    </w:p>
    <w:p>
      <w:pPr>
        <w:pStyle w:val="FirstParagraph"/>
      </w:pPr>
      <w:r>
        <w:rPr>
          <w:b/>
          <w:bCs/>
        </w:rPr>
        <w:t xml:space="preserve">[SR]</w:t>
      </w:r>
      <w:r>
        <w:t xml:space="preserve">×</w:t>
      </w:r>
      <w:r>
        <w:rPr>
          <w:b/>
          <w:bCs/>
        </w:rPr>
        <w:t xml:space="preserve">[HT]</w:t>
      </w:r>
    </w:p>
    <w:bookmarkStart w:id="577" w:name="n2-sr-ht-frictions-1"/>
    <w:p>
      <w:pPr>
        <w:pStyle w:val="BodyText"/>
      </w:pPr>
      <w:r>
        <w:t xml:space="preserve">Hypothèse</w:t>
      </w:r>
    </w:p>
    <w:p>
      <w:pPr>
        <w:pStyle w:val="BodyText"/>
      </w:pPr>
      <w:r>
        <w:t xml:space="preserve">Sur le domaine E (énergie relationnelle) : écart 1,8333,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77"/>
    <w:bookmarkStart w:id="578" w:name="n2-sr-ht-frictions-2"/>
    <w:p>
      <w:pPr>
        <w:pStyle w:val="FirstParagraph"/>
      </w:pPr>
      <w:r>
        <w:t xml:space="preserve">Hypothèse</w:t>
      </w:r>
    </w:p>
    <w:p>
      <w:pPr>
        <w:pStyle w:val="BodyText"/>
      </w:pPr>
      <w:r>
        <w:t xml:space="preserve">Sur le domaine A (façon de coopérer et de traiter un désaccord) : écart 1,3333, notable ; HT haut, SR milieu de l’échelle.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78"/>
    <w:bookmarkStart w:id="579"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79"/>
    <w:bookmarkStart w:id="580"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80"/>
    <w:bookmarkStart w:id="581"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81"/>
    <w:bookmarkStart w:id="582"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82"/>
    <w:bookmarkStart w:id="583" w:name="n2-sr-ht-frictions-7"/>
    <w:p>
      <w:pPr>
        <w:pStyle w:val="FirstParagraph"/>
      </w:pPr>
      <w:r>
        <w:t xml:space="preserve">Hypothèse</w:t>
      </w:r>
    </w:p>
    <w:p>
      <w:pPr>
        <w:pStyle w:val="BodyText"/>
      </w:pPr>
      <w:r>
        <w:t xml:space="preserve">Coût possible sur la facette E5 (Goût de l’aventure et du risque), écart 2,75. Pour SR, niveau haut (bloc E5/haut, bloc non relu) : « Il se peut que des risques soient pris plus vite que votre entourage ne le souhaiterait. » Pour HT, niveau bas (bloc E5/bas, bloc non relu) : « Il se peut que vous laissiez passer des occasions qui demandaient d’accepter une part d’incertitude.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 vous lancer ou non quand une situation vous attire par son intensité ? » et à HT : « Quelle part d’incertitude vous convient dans votre travail et dans vos loisirs ? »</w:t>
      </w:r>
    </w:p>
    <w:p>
      <w:pPr>
        <w:pStyle w:val="FirstParagraph"/>
      </w:pPr>
      <w:r>
        <w:t xml:space="preserve">Bloc de la bibliothèque :</w:t>
      </w:r>
      <w:r>
        <w:t xml:space="preserve"> </w:t>
      </w:r>
      <w:r>
        <w:rPr>
          <w:rStyle w:val="VerbatimChar"/>
        </w:rPr>
        <w:t xml:space="preserve">E5/haut</w:t>
      </w:r>
      <w:r>
        <w:t xml:space="preserve"> </w:t>
      </w:r>
      <w:r>
        <w:rPr>
          <w:rStyle w:val="VerbatimChar"/>
        </w:rPr>
        <w:t xml:space="preserve">E5/bas</w:t>
      </w:r>
      <w:r>
        <w:t xml:space="preserve"> </w:t>
      </w:r>
      <w:r>
        <w:t xml:space="preserve">bloc non relu</w:t>
      </w:r>
    </w:p>
    <w:bookmarkEnd w:id="583"/>
    <w:bookmarkStart w:id="584" w:name="n2-sr-ht-frictions-8"/>
    <w:p>
      <w:pPr>
        <w:pStyle w:val="BodyText"/>
      </w:pPr>
      <w:r>
        <w:t xml:space="preserve">Hypothèse</w:t>
      </w:r>
    </w:p>
    <w:p>
      <w:pPr>
        <w:pStyle w:val="BodyText"/>
      </w:pPr>
      <w:r>
        <w:t xml:space="preserve">Coût possible sur la facette E6 (Joie de vivre et regard positif), écart 2. Pour SR, niveau haut (bloc E6/haut, bloc non relu) : « Il se peut que votre bonne humeur paraisse déplacée à certains quand la situation est grave. » Pour HT, niveau plutôt bas (bloc E6/plutot_bas, bloc non relu) : « Il se peut que des moments agréables passent sans que vous les remarquiez.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réagissez-vous quand votre entourage ne partage pas votre humeur du moment ? » et à HT : « Dans quelles circonstances ressentez-vous le plus de plaisir ou de légèreté ? »</w:t>
      </w:r>
    </w:p>
    <w:p>
      <w:pPr>
        <w:pStyle w:val="FirstParagraph"/>
      </w:pPr>
      <w:r>
        <w:t xml:space="preserve">Bloc de la bibliothèque :</w:t>
      </w:r>
      <w:r>
        <w:t xml:space="preserve"> </w:t>
      </w:r>
      <w:r>
        <w:rPr>
          <w:rStyle w:val="VerbatimChar"/>
        </w:rPr>
        <w:t xml:space="preserve">E6/haut</w:t>
      </w:r>
      <w:r>
        <w:t xml:space="preserve"> </w:t>
      </w:r>
      <w:r>
        <w:rPr>
          <w:rStyle w:val="VerbatimChar"/>
        </w:rPr>
        <w:t xml:space="preserve">E6/plutot_bas</w:t>
      </w:r>
      <w:r>
        <w:t xml:space="preserve"> </w:t>
      </w:r>
      <w:r>
        <w:t xml:space="preserve">bloc non relu</w:t>
      </w:r>
    </w:p>
    <w:bookmarkEnd w:id="584"/>
    <w:bookmarkStart w:id="585" w:name="n2-sr-ht-frictions-9"/>
    <w:p>
      <w:pPr>
        <w:pStyle w:val="BodyText"/>
      </w:pPr>
      <w:r>
        <w:t xml:space="preserve">Hypothèse</w:t>
      </w:r>
    </w:p>
    <w:p>
      <w:pPr>
        <w:pStyle w:val="BodyText"/>
      </w:pPr>
      <w:r>
        <w:t xml:space="preserve">Coût possible sur la facette A2 (Usage des autres à ses propres fins), écart 2. Pour SR, niveau plutôt bas (bloc A2/plutot_bas, bloc non relu) : « Il se peut que votre pragmatisme soit lu comme de l’opportunisme par des collègues qui vous connaissent peu. » Pour HT, niveau haut (bloc A2/haut, bloc non relu) : « Il se peut que vous ayez du mal à défendre vos intérêts quand cela suppose de faire passer un autre au second plan.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arbitrez-vous entre un avantage personnel et l’intérêt d’un collègue ? » et à HT : « Qu’est-ce qui vous aiderait à défendre vos intérêts sans craindre de nuire à quelqu’un ? »</w:t>
      </w:r>
    </w:p>
    <w:p>
      <w:pPr>
        <w:pStyle w:val="FirstParagraph"/>
      </w:pPr>
      <w:r>
        <w:t xml:space="preserve">Bloc de la bibliothèque :</w:t>
      </w:r>
      <w:r>
        <w:t xml:space="preserve"> </w:t>
      </w:r>
      <w:r>
        <w:rPr>
          <w:rStyle w:val="VerbatimChar"/>
        </w:rPr>
        <w:t xml:space="preserve">A2/plutot_bas</w:t>
      </w:r>
      <w:r>
        <w:t xml:space="preserve"> </w:t>
      </w:r>
      <w:r>
        <w:rPr>
          <w:rStyle w:val="VerbatimChar"/>
        </w:rPr>
        <w:t xml:space="preserve">A2/haut</w:t>
      </w:r>
      <w:r>
        <w:t xml:space="preserve"> </w:t>
      </w:r>
      <w:r>
        <w:t xml:space="preserve">bloc non relu</w:t>
      </w:r>
    </w:p>
    <w:bookmarkEnd w:id="585"/>
    <w:bookmarkEnd w:id="586"/>
    <w:bookmarkStart w:id="593" w:name="sr-ht-regles"/>
    <w:p>
      <w:pPr>
        <w:pStyle w:val="Heading3"/>
      </w:pPr>
      <w:r>
        <w:t xml:space="preserve">SR et HT : règles de fonctionnement proposées</w:t>
      </w:r>
    </w:p>
    <w:p>
      <w:pPr>
        <w:pStyle w:val="FirstParagraph"/>
      </w:pPr>
      <w:r>
        <w:rPr>
          <w:b/>
          <w:bCs/>
        </w:rPr>
        <w:t xml:space="preserve">[SR]</w:t>
      </w:r>
      <w:r>
        <w:t xml:space="preserve">×</w:t>
      </w:r>
      <w:r>
        <w:rPr>
          <w:b/>
          <w:bCs/>
        </w:rPr>
        <w:t xml:space="preserve">[HT]</w:t>
      </w:r>
    </w:p>
    <w:bookmarkStart w:id="587" w:name="n2-sr-ht-regles-1"/>
    <w:p>
      <w:pPr>
        <w:pStyle w:val="BodyText"/>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87"/>
    <w:bookmarkStart w:id="588"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88"/>
    <w:bookmarkStart w:id="589"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89"/>
    <w:bookmarkStart w:id="590"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90"/>
    <w:bookmarkStart w:id="591"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91"/>
    <w:bookmarkStart w:id="592"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92"/>
    <w:bookmarkEnd w:id="593"/>
    <w:bookmarkStart w:id="598" w:name="sr-ht-scenarios"/>
    <w:p>
      <w:pPr>
        <w:pStyle w:val="Heading3"/>
      </w:pPr>
      <w:r>
        <w:t xml:space="preserve">SR et HT : scénarios et pré-mortem (hypothèses)</w:t>
      </w:r>
    </w:p>
    <w:p>
      <w:pPr>
        <w:pStyle w:val="FirstParagraph"/>
      </w:pPr>
      <w:r>
        <w:rPr>
          <w:b/>
          <w:bCs/>
        </w:rPr>
        <w:t xml:space="preserve">[SR]</w:t>
      </w:r>
      <w:r>
        <w:t xml:space="preserve">×</w:t>
      </w:r>
      <w:r>
        <w:rPr>
          <w:b/>
          <w:bCs/>
        </w:rPr>
        <w:t xml:space="preserve">[HT]</w:t>
      </w:r>
    </w:p>
    <w:bookmarkStart w:id="594" w:name="n2-sr-ht-scenarios-1"/>
    <w:p>
      <w:pPr>
        <w:pStyle w:val="BodyText"/>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94"/>
    <w:bookmarkStart w:id="595"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95"/>
    <w:bookmarkStart w:id="596"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96"/>
    <w:bookmarkStart w:id="597"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97"/>
    <w:bookmarkEnd w:id="598"/>
    <w:bookmarkStart w:id="604" w:name="sr-ht-reco"/>
    <w:p>
      <w:pPr>
        <w:pStyle w:val="Heading3"/>
      </w:pPr>
      <w:r>
        <w:t xml:space="preserve">SR et HT : recommandations (coaching, formation, organisation)</w:t>
      </w:r>
    </w:p>
    <w:p>
      <w:pPr>
        <w:pStyle w:val="FirstParagraph"/>
      </w:pPr>
      <w:r>
        <w:rPr>
          <w:b/>
          <w:bCs/>
        </w:rPr>
        <w:t xml:space="preserve">[SR]</w:t>
      </w:r>
      <w:r>
        <w:t xml:space="preserve">×</w:t>
      </w:r>
      <w:r>
        <w:rPr>
          <w:b/>
          <w:bCs/>
        </w:rPr>
        <w:t xml:space="preserve">[HT]</w:t>
      </w:r>
    </w:p>
    <w:bookmarkStart w:id="599" w:name="n2-sr-ht-reco-1"/>
    <w:p>
      <w:pPr>
        <w:pStyle w:val="BodyText"/>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Indicateur : Relevé à 30 jours puis à 60 jours : le nombre de prises de parole communes précédées d’un message préparé, et le nombre de décisions tranchées selon la règle écrite.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99"/>
    <w:bookmarkStart w:id="600"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Indicateur : Entretien de suivi à 60 jours : chacune des deux personnes indique si le rythme et le canal d’échange lui conviennent,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600"/>
    <w:bookmarkStart w:id="601"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Indicateur : Relevé à 90 jours : chacune des deux personnes décrit une situation réelle où elle a appliqué un des objectifs d’apprentissage,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601"/>
    <w:bookmarkStart w:id="602"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Indicateur : Relevé à 30 jours puis à 60 jours : le nombre de points d’ajustement tenus par rapport aux points prévus, et le nombre de changements annoncés avant application.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602"/>
    <w:bookmarkStart w:id="603" w:name="n2-sr-ht-reco-5"/>
    <w:p>
      <w:pPr>
        <w:pStyle w:val="FirstParagraph"/>
      </w:pPr>
      <w:r>
        <w:t xml:space="preserve">Hypothèse</w:t>
      </w:r>
    </w:p>
    <w:p>
      <w:pPr>
        <w:pStyle w:val="BodyText"/>
      </w:pPr>
      <w:r>
        <w:t xml:space="preserve">Recommandation coaching, horizon 30 jours : Traiter l’écart entre les deux personnes comme une réserve de comparaison : le vérifier en entretien dans la langue de travail de la relation avant d’en tirer une règle de fonctionnement. Indicateur : Relevé à 30 jours : un entretien de vérification a été tenu avec chacune des deux personnes, et le compte rendu précise quels écarts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603"/>
    <w:bookmarkEnd w:id="604"/>
    <w:bookmarkStart w:id="632" w:name="recommandations-1"/>
    <w:p>
      <w:pPr>
        <w:pStyle w:val="Heading3"/>
      </w:pPr>
      <w:r>
        <w:t xml:space="preserve">Recommandations</w:t>
      </w:r>
    </w:p>
    <w:bookmarkStart w:id="605" w:name="Xaf919f48ff4ecae4f76f40ff45c7dd0d00e2bb7"/>
    <w:p>
      <w:pPr>
        <w:pStyle w:val="Heading4"/>
      </w:pPr>
      <w:r>
        <w:t xml:space="preserve">Instituer pour la ligne hiérarchique un point de priorités hebdomadaire écrit, et une voie de désaccord en une ligne, avec l’engagement écrit que ce chapitre ne sert à aucune évaluation.</w:t>
      </w:r>
    </w:p>
    <w:p>
      <w:pPr>
        <w:pStyle w:val="DefinitionTerm"/>
      </w:pPr>
      <w:r>
        <w:t xml:space="preserve">Donnée</w:t>
      </w:r>
    </w:p>
    <w:p>
      <w:pPr>
        <w:pStyle w:val="Definition"/>
      </w:pPr>
      <w:r>
        <w:t xml:space="preserve">Écart de 1,5417 sur le domaine O, notable ; AM haut, KB plutôt bas (AM-KB).</w:t>
      </w:r>
    </w:p>
    <w:p>
      <w:pPr>
        <w:pStyle w:val="DefinitionTerm"/>
      </w:pPr>
      <w:r>
        <w:t xml:space="preserve">Contexte</w:t>
      </w:r>
    </w:p>
    <w:p>
      <w:pPr>
        <w:pStyle w:val="Definition"/>
      </w:pPr>
      <w:r>
        <w:t xml:space="preserve">Relation de ligne hiérarchique directe, interdépendance séquentielle, tâche de nature projet (lancement du canal de vente en ligne), orientation croissance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w:t>
      </w:r>
    </w:p>
    <w:bookmarkEnd w:id="605"/>
    <w:bookmarkStart w:id="606" w:name="Xac49dd278b5afaba495cc66ed842809a797a339"/>
    <w:p>
      <w:pPr>
        <w:pStyle w:val="Heading4"/>
      </w:pPr>
      <w:r>
        <w:t xml:space="preserve">Un coaching court, individuel pour chacune des deux personnes, sur la manière de présenter un changement de méthode et de recevoir une proposition de changement.</w:t>
      </w:r>
    </w:p>
    <w:p>
      <w:pPr>
        <w:pStyle w:val="DefinitionTerm"/>
      </w:pPr>
      <w:r>
        <w:t xml:space="preserve">Donnée</w:t>
      </w:r>
    </w:p>
    <w:p>
      <w:pPr>
        <w:pStyle w:val="Definition"/>
      </w:pPr>
      <w:r>
        <w:t xml:space="preserve">Écart de 1,5417 sur le domaine O, notable ; AM haut, KB plutôt bas (AM-KB).</w:t>
      </w:r>
    </w:p>
    <w:p>
      <w:pPr>
        <w:pStyle w:val="DefinitionTerm"/>
      </w:pPr>
      <w:r>
        <w:t xml:space="preserve">Contexte</w:t>
      </w:r>
    </w:p>
    <w:p>
      <w:pPr>
        <w:pStyle w:val="Definition"/>
      </w:pPr>
      <w:r>
        <w:t xml:space="preserve">Relation de ligne hiérarchique directe, interdépendance séquentielle, tâche de nature projet (lancement du canal de vente en ligne), orientation croissance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w:t>
      </w:r>
    </w:p>
    <w:bookmarkEnd w:id="606"/>
    <w:bookmarkStart w:id="607" w:name="X3a1e5ac971f6b525becc96afcc8a3eb9fbad125"/>
    <w:p>
      <w:pPr>
        <w:pStyle w:val="Heading4"/>
      </w:pPr>
      <w:r>
        <w:t xml:space="preserve">Un atelier de pratique de deux heures sur l’équilibre de la parole en réunion, avec pour objectifs d’apprentissage : alterner prise de parole et écoute, reformuler, choisir le bon canal.</w:t>
      </w:r>
    </w:p>
    <w:p>
      <w:pPr>
        <w:pStyle w:val="DefinitionTerm"/>
      </w:pPr>
      <w:r>
        <w:t xml:space="preserve">Donnée</w:t>
      </w:r>
    </w:p>
    <w:p>
      <w:pPr>
        <w:pStyle w:val="Definition"/>
      </w:pPr>
      <w:r>
        <w:t xml:space="preserve">Écart de 0,8333 sur le domaine E, intermédiaire ; AM haut, KB milieu de l’échelle (AM-KB).</w:t>
      </w:r>
    </w:p>
    <w:p>
      <w:pPr>
        <w:pStyle w:val="DefinitionTerm"/>
      </w:pPr>
      <w:r>
        <w:t xml:space="preserve">Contexte</w:t>
      </w:r>
    </w:p>
    <w:p>
      <w:pPr>
        <w:pStyle w:val="Definition"/>
      </w:pPr>
      <w:r>
        <w:t xml:space="preserve">Relation de ligne hiérarchique directe, interdépendance séquentielle, tâche de nature projet (lancement du canal de vente en ligne), orientation croissance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chacune des deux personnes décrit une situation réelle où elle a appliqué un des objectifs d’apprentissage, oui ou non.</w:t>
      </w:r>
    </w:p>
    <w:bookmarkEnd w:id="607"/>
    <w:bookmarkStart w:id="608" w:name="Xe552de21527d552ac7149f2968c6d86c9f83f8d"/>
    <w:p>
      <w:pPr>
        <w:pStyle w:val="Heading4"/>
      </w:pPr>
      <w:r>
        <w:t xml:space="preserve">Mettre en place un point de passage entre l’amont et l’aval avant chaque échéance du cas, avec le détail de ce qui est transmis et du délai (mécanisme de coordination par planification).</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interdépendance séquentielle, tâche de nature projet (lancement du canal de vente en ligne), orientation croissance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w:t>
      </w:r>
    </w:p>
    <w:bookmarkEnd w:id="608"/>
    <w:bookmarkStart w:id="609" w:name="X8cf277735131841e5390ca5728f6365a7e33f65"/>
    <w:p>
      <w:pPr>
        <w:pStyle w:val="Heading4"/>
      </w:pPr>
      <w:r>
        <w:t xml:space="preserve">Instituer entre les deux fonctions un format de demande (échéance, priorité, critère d’acceptation) et désigner à l’avance l’arbitre des conflits de priorités.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interdépendance réciproque, tâche de nature projet (lancement du canal de vente en ligne), orientation croissance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w:t>
      </w:r>
    </w:p>
    <w:bookmarkEnd w:id="609"/>
    <w:bookmarkStart w:id="610" w:name="X2d8fb762eb5ec422893efb559f5f66335a40a46"/>
    <w:p>
      <w:pPr>
        <w:pStyle w:val="Heading4"/>
      </w:pPr>
      <w:r>
        <w:t xml:space="preserve">Un coaching court, individuel pour chacune des deux personnes, sur la façon de convenir d’engagements datés et de les suivre sans que le suivi soit vécu comme un contrôle.</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interdépendance réciproque, tâche de nature projet (lancement du canal de vente en ligne), orientation croissance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w:t>
      </w:r>
    </w:p>
    <w:bookmarkEnd w:id="610"/>
    <w:bookmarkStart w:id="611" w:name="Xd38a641fd9121b5662477cde082b4ee2a06441e"/>
    <w:p>
      <w:pPr>
        <w:pStyle w:val="Heading4"/>
      </w:pPr>
      <w:r>
        <w:t xml:space="preserve">Un atelier de pratique de deux heures sur le signalement et la réception d’un risque, avec pour objectifs d’apprentissage : formuler un risque de façon factuelle, convenir d’un niveau d’alerte, répondre à un signalement.</w:t>
      </w:r>
    </w:p>
    <w:p>
      <w:pPr>
        <w:pStyle w:val="DefinitionTerm"/>
      </w:pPr>
      <w:r>
        <w:t xml:space="preserve">Donnée</w:t>
      </w:r>
    </w:p>
    <w:p>
      <w:pPr>
        <w:pStyle w:val="Definition"/>
      </w:pPr>
      <w:r>
        <w:t xml:space="preserve">Écart de 0,6667 sur le domaine N, intermédiaire ; SR milieu de l’échelle, AM plutôt bas (AM-SR).</w:t>
      </w:r>
    </w:p>
    <w:p>
      <w:pPr>
        <w:pStyle w:val="DefinitionTerm"/>
      </w:pPr>
      <w:r>
        <w:t xml:space="preserve">Contexte</w:t>
      </w:r>
    </w:p>
    <w:p>
      <w:pPr>
        <w:pStyle w:val="Definition"/>
      </w:pPr>
      <w:r>
        <w:t xml:space="preserve">Relation de lien fonctionnel, interdépendance réciproque, tâche de nature projet (lancement du canal de vente en ligne), orientation croissance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chacune des deux personnes décrit une situation réelle où elle a appliqué un des objectifs d’apprentissage, oui ou non.</w:t>
      </w:r>
    </w:p>
    <w:bookmarkEnd w:id="611"/>
    <w:bookmarkStart w:id="612" w:name="X42db4431cc79b750b8314bdbc16a5e7c0c4a142"/>
    <w:p>
      <w:pPr>
        <w:pStyle w:val="Heading4"/>
      </w:pPr>
      <w:r>
        <w:t xml:space="preserve">Mettre en place un point court d’ajustement mutuel, à fréquence fixe, avec annonce de tout changement avant son application (mécanisme de coordination par ajustement mutuel).</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interdépendance réciproque, tâche de nature projet (lancement du canal de vente en ligne), orientation croissance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w:t>
      </w:r>
    </w:p>
    <w:bookmarkEnd w:id="612"/>
    <w:bookmarkStart w:id="613" w:name="Xe909bca4129f4ec9702f28bf16b7837269863f2"/>
    <w:p>
      <w:pPr>
        <w:pStyle w:val="Heading4"/>
      </w:pPr>
      <w:r>
        <w:t xml:space="preserve">Traiter l’écart entre les deux personnes comme une réserve de comparaison : le vérifier en entretien dans la langue de travail de la relation avant d’en tirer une règle de fonctionnement.</w:t>
      </w:r>
    </w:p>
    <w:p>
      <w:pPr>
        <w:pStyle w:val="DefinitionTerm"/>
      </w:pPr>
      <w:r>
        <w:t xml:space="preserve">Donnée</w:t>
      </w:r>
    </w:p>
    <w:p>
      <w:pPr>
        <w:pStyle w:val="Definition"/>
      </w:pPr>
      <w:r>
        <w:t xml:space="preserve">Langues de passation différentes : AM en français, SR en arabe (AM-SR, règle CAL-IC-PASSATION).</w:t>
      </w:r>
    </w:p>
    <w:p>
      <w:pPr>
        <w:pStyle w:val="DefinitionTerm"/>
      </w:pPr>
      <w:r>
        <w:t xml:space="preserve">Contexte</w:t>
      </w:r>
    </w:p>
    <w:p>
      <w:pPr>
        <w:pStyle w:val="Definition"/>
      </w:pPr>
      <w:r>
        <w:t xml:space="preserve">Relation de lien fonctionnel, interdépendance réciproque, tâche de nature projet (lancement du canal de vente en ligne), orientation croissance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chacune des deux personnes, et le compte rendu précise quels écarts sont reconnus dans le travail réel.</w:t>
      </w:r>
    </w:p>
    <w:bookmarkEnd w:id="613"/>
    <w:bookmarkStart w:id="614" w:name="X46d2e0985fd95e02ca5f3b88971b1ff655b424c"/>
    <w:p>
      <w:pPr>
        <w:pStyle w:val="Heading4"/>
      </w:pPr>
      <w:r>
        <w:t xml:space="preserve">Poser le cadre du mentorat : rythme des rencontres, objectifs d’apprentissage écrits par la personne accompagnée, confidentialité de l’échange.</w:t>
      </w:r>
    </w:p>
    <w:p>
      <w:pPr>
        <w:pStyle w:val="DefinitionTerm"/>
      </w:pPr>
      <w:r>
        <w:t xml:space="preserve">Donnée</w:t>
      </w:r>
    </w:p>
    <w:p>
      <w:pPr>
        <w:pStyle w:val="Definition"/>
      </w:pPr>
      <w:r>
        <w:t xml:space="preserve">Écart de 1,875 sur le domaine E, notable ; AM haut, HT plutôt bas (AM-HT).</w:t>
      </w:r>
    </w:p>
    <w:p>
      <w:pPr>
        <w:pStyle w:val="DefinitionTerm"/>
      </w:pPr>
      <w:r>
        <w:t xml:space="preserve">Contexte</w:t>
      </w:r>
    </w:p>
    <w:p>
      <w:pPr>
        <w:pStyle w:val="Definition"/>
      </w:pPr>
      <w:r>
        <w:t xml:space="preserve">Relation de mentorat, interdépendance mise en commun, tâche de nature projet (lancement du canal de vente en ligne), orientation croissance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w:t>
      </w:r>
    </w:p>
    <w:bookmarkEnd w:id="614"/>
    <w:bookmarkStart w:id="615" w:name="Xfbf8727002b8a6394d51bbade9ac78ac5ac9012"/>
    <w:p>
      <w:pPr>
        <w:pStyle w:val="Heading4"/>
      </w:pPr>
      <w:r>
        <w:t xml:space="preserve">Un coaching court, individuel pour chacune des deux personnes, sur l’équilibre entre prise de parole et écoute, et sur le choix du canal (oral ou écrit) selon le sujet.</w:t>
      </w:r>
    </w:p>
    <w:p>
      <w:pPr>
        <w:pStyle w:val="DefinitionTerm"/>
      </w:pPr>
      <w:r>
        <w:t xml:space="preserve">Donnée</w:t>
      </w:r>
    </w:p>
    <w:p>
      <w:pPr>
        <w:pStyle w:val="Definition"/>
      </w:pPr>
      <w:r>
        <w:t xml:space="preserve">Écart de 1,875 sur le domaine E, notable ; AM haut, HT plutôt bas (AM-HT).</w:t>
      </w:r>
    </w:p>
    <w:p>
      <w:pPr>
        <w:pStyle w:val="DefinitionTerm"/>
      </w:pPr>
      <w:r>
        <w:t xml:space="preserve">Contexte</w:t>
      </w:r>
    </w:p>
    <w:p>
      <w:pPr>
        <w:pStyle w:val="Definition"/>
      </w:pPr>
      <w:r>
        <w:t xml:space="preserve">Relation de mentorat, interdépendance mise en commun, tâche de nature projet (lancement du canal de vente en ligne), orientation croissance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w:t>
      </w:r>
    </w:p>
    <w:bookmarkEnd w:id="615"/>
    <w:bookmarkStart w:id="616" w:name="X48298e08738bc775a5d880ff98fe9486aa54346"/>
    <w:p>
      <w:pPr>
        <w:pStyle w:val="Heading4"/>
      </w:pPr>
      <w:r>
        <w:t xml:space="preserve">Un atelier de pratique de deux heures sur le désaccord constructif, avec pour objectifs d’apprentissage : nommer un désaccord, formuler une réserve ou un refus de façon claire, recevoir une remarque franche.</w:t>
      </w:r>
    </w:p>
    <w:p>
      <w:pPr>
        <w:pStyle w:val="DefinitionTerm"/>
      </w:pPr>
      <w:r>
        <w:t xml:space="preserve">Donnée</w:t>
      </w:r>
    </w:p>
    <w:p>
      <w:pPr>
        <w:pStyle w:val="Definition"/>
      </w:pPr>
      <w:r>
        <w:t xml:space="preserve">Écart de 1,2917 sur le domaine A, notable ; HT haut, AM milieu de l’échelle (AM-HT).</w:t>
      </w:r>
    </w:p>
    <w:p>
      <w:pPr>
        <w:pStyle w:val="DefinitionTerm"/>
      </w:pPr>
      <w:r>
        <w:t xml:space="preserve">Contexte</w:t>
      </w:r>
    </w:p>
    <w:p>
      <w:pPr>
        <w:pStyle w:val="Definition"/>
      </w:pPr>
      <w:r>
        <w:t xml:space="preserve">Relation de mentorat, interdépendance mise en commun, tâche de nature projet (lancement du canal de vente en ligne), orientation croissance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chacune des deux personnes décrit une situation réelle où elle a appliqué un des objectifs d’apprentissage, oui ou non.</w:t>
      </w:r>
    </w:p>
    <w:bookmarkEnd w:id="616"/>
    <w:bookmarkStart w:id="617" w:name="X2e359e078f7ff431e2b5a91d92bd07fefdb7811"/>
    <w:p>
      <w:pPr>
        <w:pStyle w:val="Heading4"/>
      </w:pPr>
      <w:r>
        <w:t xml:space="preserve">Planifier un temps d’assemblage bien avant l’échéance finale, avec un critère commun posé au départ pour juger l’ensemble (mécanisme de coordination par standardisation).</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interdépendance mise en commun, tâche de nature projet (lancement du canal de vente en ligne), orientation croissance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w:t>
      </w:r>
    </w:p>
    <w:bookmarkEnd w:id="617"/>
    <w:bookmarkStart w:id="618" w:name="X1ef9858bd287c085296229ab82adf5091675627"/>
    <w:p>
      <w:pPr>
        <w:pStyle w:val="Heading4"/>
      </w:pPr>
      <w:r>
        <w:t xml:space="preserve">Instituer entre client et fournisseur internes une demande écrite avec critère d’acceptation, reformulée par le fournisseur, et un point de revue intermédiaire avant chaque échéance.</w:t>
      </w:r>
    </w:p>
    <w:p>
      <w:pPr>
        <w:pStyle w:val="DefinitionTerm"/>
      </w:pPr>
      <w:r>
        <w:t xml:space="preserve">Donnée</w:t>
      </w:r>
    </w:p>
    <w:p>
      <w:pPr>
        <w:pStyle w:val="Definition"/>
      </w:pPr>
      <w:r>
        <w:t xml:space="preserve">Écart de 1,9167 sur le domaine O, notable ; SR haut, KB plutôt bas (KB-SR).</w:t>
      </w:r>
    </w:p>
    <w:p>
      <w:pPr>
        <w:pStyle w:val="DefinitionTerm"/>
      </w:pPr>
      <w:r>
        <w:t xml:space="preserve">Contexte</w:t>
      </w:r>
    </w:p>
    <w:p>
      <w:pPr>
        <w:pStyle w:val="Definition"/>
      </w:pPr>
      <w:r>
        <w:t xml:space="preserve">Relation de client-fournisseur interne, interdépendance séquentielle, tâche de nature projet (lancement du canal de vente en ligne), orientation croissance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w:t>
      </w:r>
    </w:p>
    <w:bookmarkEnd w:id="618"/>
    <w:bookmarkStart w:id="619" w:name="Xba0b3110343edd454d5889e30c31214aaac3f43"/>
    <w:p>
      <w:pPr>
        <w:pStyle w:val="Heading4"/>
      </w:pPr>
      <w:r>
        <w:t xml:space="preserve">Un coaching court, individuel pour chacune des deux personnes, sur la manière de présenter un changement de méthode et de recevoir une proposition de changement.</w:t>
      </w:r>
    </w:p>
    <w:p>
      <w:pPr>
        <w:pStyle w:val="DefinitionTerm"/>
      </w:pPr>
      <w:r>
        <w:t xml:space="preserve">Donnée</w:t>
      </w:r>
    </w:p>
    <w:p>
      <w:pPr>
        <w:pStyle w:val="Definition"/>
      </w:pPr>
      <w:r>
        <w:t xml:space="preserve">Écart de 1,9167 sur le domaine O, notable ; SR haut, KB plutôt bas (KB-SR).</w:t>
      </w:r>
    </w:p>
    <w:p>
      <w:pPr>
        <w:pStyle w:val="DefinitionTerm"/>
      </w:pPr>
      <w:r>
        <w:t xml:space="preserve">Contexte</w:t>
      </w:r>
    </w:p>
    <w:p>
      <w:pPr>
        <w:pStyle w:val="Definition"/>
      </w:pPr>
      <w:r>
        <w:t xml:space="preserve">Relation de client-fournisseur interne, interdépendance séquentielle, tâche de nature projet (lancement du canal de vente en ligne), orientation croissance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w:t>
      </w:r>
    </w:p>
    <w:bookmarkEnd w:id="619"/>
    <w:bookmarkStart w:id="620" w:name="X53f08a45ca3b9ab5819963c6e91c71eadc5867c"/>
    <w:p>
      <w:pPr>
        <w:pStyle w:val="Heading4"/>
      </w:pPr>
      <w:r>
        <w:t xml:space="preserve">Un atelier de pratique de deux heures sur les engagements et le suivi, avec pour objectifs d’apprentissage : convenir d’engagements datés et vérifiables, tenir un point d’étape, suivre sans contrôler.</w:t>
      </w:r>
    </w:p>
    <w:p>
      <w:pPr>
        <w:pStyle w:val="DefinitionTerm"/>
      </w:pPr>
      <w:r>
        <w:t xml:space="preserve">Donnée</w:t>
      </w:r>
    </w:p>
    <w:p>
      <w:pPr>
        <w:pStyle w:val="Definition"/>
      </w:pPr>
      <w:r>
        <w:t xml:space="preserve">Écart de 1,3333 sur le domaine C, notable ; KB haut, SR milieu de l’échelle (KB-SR).</w:t>
      </w:r>
    </w:p>
    <w:p>
      <w:pPr>
        <w:pStyle w:val="DefinitionTerm"/>
      </w:pPr>
      <w:r>
        <w:t xml:space="preserve">Contexte</w:t>
      </w:r>
    </w:p>
    <w:p>
      <w:pPr>
        <w:pStyle w:val="Definition"/>
      </w:pPr>
      <w:r>
        <w:t xml:space="preserve">Relation de client-fournisseur interne, interdépendance séquentielle, tâche de nature projet (lancement du canal de vente en ligne), orientation croissance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chacune des deux personnes décrit une situation réelle où elle a appliqué un des objectifs d’apprentissage, oui ou non.</w:t>
      </w:r>
    </w:p>
    <w:bookmarkEnd w:id="620"/>
    <w:bookmarkStart w:id="621" w:name="X1698389cdfe8deb0b9644bb3bc0960263ecf432"/>
    <w:p>
      <w:pPr>
        <w:pStyle w:val="Heading4"/>
      </w:pPr>
      <w:r>
        <w:t xml:space="preserve">Mettre en place un point de passage entre l’amont et l’aval avant chaque échéance du cas, avec le détail de ce qui est transmis et du délai (mécanisme de coordination par planification).</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interdépendance séquentielle, tâche de nature projet (lancement du canal de vente en ligne), orientation croissance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w:t>
      </w:r>
    </w:p>
    <w:bookmarkEnd w:id="621"/>
    <w:bookmarkStart w:id="622" w:name="Xaad4b939e6cf309d677d4e5594d9176eabc39a2"/>
    <w:p>
      <w:pPr>
        <w:pStyle w:val="Heading4"/>
      </w:pPr>
      <w:r>
        <w:t xml:space="preserve">Traiter l’écart entre les deux personnes comme une réserve de comparaison : le vérifier en entretien dans la langue de travail de la relation avant d’en tirer une règle de fonctionnement.</w:t>
      </w:r>
    </w:p>
    <w:p>
      <w:pPr>
        <w:pStyle w:val="DefinitionTerm"/>
      </w:pPr>
      <w:r>
        <w:t xml:space="preserve">Donnée</w:t>
      </w:r>
    </w:p>
    <w:p>
      <w:pPr>
        <w:pStyle w:val="Definition"/>
      </w:pPr>
      <w:r>
        <w:t xml:space="preserve">Langues de passation différentes : KB en français, SR en arabe (KB-SR, règle CAL-IC-PASSATION).</w:t>
      </w:r>
    </w:p>
    <w:p>
      <w:pPr>
        <w:pStyle w:val="DefinitionTerm"/>
      </w:pPr>
      <w:r>
        <w:t xml:space="preserve">Contexte</w:t>
      </w:r>
    </w:p>
    <w:p>
      <w:pPr>
        <w:pStyle w:val="Definition"/>
      </w:pPr>
      <w:r>
        <w:t xml:space="preserve">Relation de client-fournisseur interne, interdépendance séquentielle, tâche de nature projet (lancement du canal de vente en ligne), orientation croissance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chacune des deux personnes, et le compte rendu précise quels écarts sont reconnus dans le travail réel.</w:t>
      </w:r>
    </w:p>
    <w:bookmarkEnd w:id="622"/>
    <w:bookmarkStart w:id="623" w:name="X9fdce00d273533f836d327147f5dde5e5da1da4"/>
    <w:p>
      <w:pPr>
        <w:pStyle w:val="Heading4"/>
      </w:pPr>
      <w:r>
        <w:t xml:space="preserve">Désigner à l’avance une tierce personne pour trancher un désaccord non résolu dans un délai convenu, et instaurer la parole à tour de rôle avant toute décision commune.</w:t>
      </w:r>
    </w:p>
    <w:p>
      <w:pPr>
        <w:pStyle w:val="DefinitionTerm"/>
      </w:pPr>
      <w:r>
        <w:t xml:space="preserve">Donnée</w:t>
      </w:r>
    </w:p>
    <w:p>
      <w:pPr>
        <w:pStyle w:val="Definition"/>
      </w:pPr>
      <w:r>
        <w:t xml:space="preserve">Écart de 1,625 sur le domaine N, notable ; HT plutôt haut, KB plutôt bas (KB-HT).</w:t>
      </w:r>
    </w:p>
    <w:p>
      <w:pPr>
        <w:pStyle w:val="DefinitionTerm"/>
      </w:pPr>
      <w:r>
        <w:t xml:space="preserve">Contexte</w:t>
      </w:r>
    </w:p>
    <w:p>
      <w:pPr>
        <w:pStyle w:val="Definition"/>
      </w:pPr>
      <w:r>
        <w:t xml:space="preserve">Relation de pairs, interdépendance mise en commun, tâche de nature projet (lancement du canal de vente en ligne), orientation croissance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w:t>
      </w:r>
    </w:p>
    <w:bookmarkEnd w:id="623"/>
    <w:bookmarkStart w:id="624" w:name="X369d904df3e6d2949c741512e71bd6b70662b4c"/>
    <w:p>
      <w:pPr>
        <w:pStyle w:val="Heading4"/>
      </w:pPr>
      <w:r>
        <w:t xml:space="preserve">Un coaching court, individuel pour chacune des deux personnes, sur la formulation et la réception d’un signalement de risque (dire un risque sans le dramatiser, l’entendre sans le lire comme de la pression).</w:t>
      </w:r>
    </w:p>
    <w:p>
      <w:pPr>
        <w:pStyle w:val="DefinitionTerm"/>
      </w:pPr>
      <w:r>
        <w:t xml:space="preserve">Donnée</w:t>
      </w:r>
    </w:p>
    <w:p>
      <w:pPr>
        <w:pStyle w:val="Definition"/>
      </w:pPr>
      <w:r>
        <w:t xml:space="preserve">Écart de 1,625 sur le domaine N, notable ; HT plutôt haut, KB plutôt bas (KB-HT).</w:t>
      </w:r>
    </w:p>
    <w:p>
      <w:pPr>
        <w:pStyle w:val="DefinitionTerm"/>
      </w:pPr>
      <w:r>
        <w:t xml:space="preserve">Contexte</w:t>
      </w:r>
    </w:p>
    <w:p>
      <w:pPr>
        <w:pStyle w:val="Definition"/>
      </w:pPr>
      <w:r>
        <w:t xml:space="preserve">Relation de pairs, interdépendance mise en commun, tâche de nature projet (lancement du canal de vente en ligne), orientation croissance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w:t>
      </w:r>
    </w:p>
    <w:bookmarkEnd w:id="624"/>
    <w:bookmarkStart w:id="625" w:name="Xb401c1dd183cbd7ab47b08600d38d77a50e25c9"/>
    <w:p>
      <w:pPr>
        <w:pStyle w:val="Heading4"/>
      </w:pPr>
      <w:r>
        <w:t xml:space="preserve">Un atelier de pratique de deux heures sur la conduite d’un changement de méthode, avec pour objectifs d’apprentissage : présenter un changement et son coût, recevoir une proposition de changement, décider d’un essai.</w:t>
      </w:r>
    </w:p>
    <w:p>
      <w:pPr>
        <w:pStyle w:val="DefinitionTerm"/>
      </w:pPr>
      <w:r>
        <w:t xml:space="preserve">Donnée</w:t>
      </w:r>
    </w:p>
    <w:p>
      <w:pPr>
        <w:pStyle w:val="Definition"/>
      </w:pPr>
      <w:r>
        <w:t xml:space="preserve">Écart de 1,25 sur le domaine O, notable ; HT plutôt haut, KB plutôt bas (KB-HT).</w:t>
      </w:r>
    </w:p>
    <w:p>
      <w:pPr>
        <w:pStyle w:val="DefinitionTerm"/>
      </w:pPr>
      <w:r>
        <w:t xml:space="preserve">Contexte</w:t>
      </w:r>
    </w:p>
    <w:p>
      <w:pPr>
        <w:pStyle w:val="Definition"/>
      </w:pPr>
      <w:r>
        <w:t xml:space="preserve">Relation de pairs, interdépendance mise en commun, tâche de nature projet (lancement du canal de vente en ligne), orientation croissance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chacune des deux personnes décrit une situation réelle où elle a appliqué un des objectifs d’apprentissage, oui ou non.</w:t>
      </w:r>
    </w:p>
    <w:bookmarkEnd w:id="625"/>
    <w:bookmarkStart w:id="626" w:name="X04f72c4a84f8c4d8a1540415ab9a8ec7ace6fb9"/>
    <w:p>
      <w:pPr>
        <w:pStyle w:val="Heading4"/>
      </w:pPr>
      <w:r>
        <w:t xml:space="preserve">Planifier un temps d’assemblage bien avant l’échéance finale, avec un critère commun posé au départ pour juger l’ensemble (mécanisme de coordination par standardisation).</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interdépendance mise en commun, tâche de nature projet (lancement du canal de vente en ligne), orientation croissance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w:t>
      </w:r>
    </w:p>
    <w:bookmarkEnd w:id="626"/>
    <w:bookmarkStart w:id="627" w:name="X3a9d73e5b97e3b226053bec5c0d96013107ddae"/>
    <w:p>
      <w:pPr>
        <w:pStyle w:val="Heading4"/>
      </w:pPr>
      <w:r>
        <w:t xml:space="preserve">Écrire une règle de décision à deux (qui décide de quoi, que faire en cas d’avis opposés) et préparer un message commun avant toute prise de parole devant l’équipe ou le siège.</w:t>
      </w:r>
    </w:p>
    <w:p>
      <w:pPr>
        <w:pStyle w:val="DefinitionTerm"/>
      </w:pPr>
      <w:r>
        <w:t xml:space="preserve">Donnée</w:t>
      </w:r>
    </w:p>
    <w:p>
      <w:pPr>
        <w:pStyle w:val="Definition"/>
      </w:pPr>
      <w:r>
        <w:t xml:space="preserve">Écart de 1,8333 sur le domaine E, notable ; SR haut, HT plutôt bas (SR-HT).</w:t>
      </w:r>
    </w:p>
    <w:p>
      <w:pPr>
        <w:pStyle w:val="DefinitionTerm"/>
      </w:pPr>
      <w:r>
        <w:t xml:space="preserve">Contexte</w:t>
      </w:r>
    </w:p>
    <w:p>
      <w:pPr>
        <w:pStyle w:val="Definition"/>
      </w:pPr>
      <w:r>
        <w:t xml:space="preserve">Relation de co-direction, interdépendance réciproque, tâche de nature projet (lancement du canal de vente en ligne), orientation croissance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w:t>
      </w:r>
    </w:p>
    <w:bookmarkEnd w:id="627"/>
    <w:bookmarkStart w:id="628" w:name="Xd11701ba585ef89f31ffbe5f42f6fac82f451ba"/>
    <w:p>
      <w:pPr>
        <w:pStyle w:val="Heading4"/>
      </w:pPr>
      <w:r>
        <w:t xml:space="preserve">Un coaching court, individuel pour chacune des deux personnes, sur l’équilibre entre prise de parole et écoute, et sur le choix du canal (oral ou écrit) selon le sujet.</w:t>
      </w:r>
    </w:p>
    <w:p>
      <w:pPr>
        <w:pStyle w:val="DefinitionTerm"/>
      </w:pPr>
      <w:r>
        <w:t xml:space="preserve">Donnée</w:t>
      </w:r>
    </w:p>
    <w:p>
      <w:pPr>
        <w:pStyle w:val="Definition"/>
      </w:pPr>
      <w:r>
        <w:t xml:space="preserve">Écart de 1,8333 sur le domaine E, notable ; SR haut, HT plutôt bas (SR-HT).</w:t>
      </w:r>
    </w:p>
    <w:p>
      <w:pPr>
        <w:pStyle w:val="DefinitionTerm"/>
      </w:pPr>
      <w:r>
        <w:t xml:space="preserve">Contexte</w:t>
      </w:r>
    </w:p>
    <w:p>
      <w:pPr>
        <w:pStyle w:val="Definition"/>
      </w:pPr>
      <w:r>
        <w:t xml:space="preserve">Relation de co-direction, interdépendance réciproque, tâche de nature projet (lancement du canal de vente en ligne), orientation croissance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w:t>
      </w:r>
    </w:p>
    <w:bookmarkEnd w:id="628"/>
    <w:bookmarkStart w:id="629" w:name="X140cd8800f17aa5b36fe8ded6d9b1dd50445f68"/>
    <w:p>
      <w:pPr>
        <w:pStyle w:val="Heading4"/>
      </w:pPr>
      <w:r>
        <w:t xml:space="preserve">Un atelier de pratique de deux heures sur le désaccord constructif, avec pour objectifs d’apprentissage : nommer un désaccord, formuler une réserve ou un refus de façon claire, recevoir une remarque franche.</w:t>
      </w:r>
    </w:p>
    <w:p>
      <w:pPr>
        <w:pStyle w:val="DefinitionTerm"/>
      </w:pPr>
      <w:r>
        <w:t xml:space="preserve">Donnée</w:t>
      </w:r>
    </w:p>
    <w:p>
      <w:pPr>
        <w:pStyle w:val="Definition"/>
      </w:pPr>
      <w:r>
        <w:t xml:space="preserve">Écart de 1,3333 sur le domaine A, notable ; HT haut, SR milieu de l’échelle (SR-HT).</w:t>
      </w:r>
    </w:p>
    <w:p>
      <w:pPr>
        <w:pStyle w:val="DefinitionTerm"/>
      </w:pPr>
      <w:r>
        <w:t xml:space="preserve">Contexte</w:t>
      </w:r>
    </w:p>
    <w:p>
      <w:pPr>
        <w:pStyle w:val="Definition"/>
      </w:pPr>
      <w:r>
        <w:t xml:space="preserve">Relation de co-direction, interdépendance réciproque, tâche de nature projet (lancement du canal de vente en ligne), orientation croissance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chacune des deux personnes décrit une situation réelle où elle a appliqué un des objectifs d’apprentissage, oui ou non.</w:t>
      </w:r>
    </w:p>
    <w:bookmarkEnd w:id="629"/>
    <w:bookmarkStart w:id="630" w:name="X26eb202546fc7e237419d86bd6f00b3f694600d"/>
    <w:p>
      <w:pPr>
        <w:pStyle w:val="Heading4"/>
      </w:pPr>
      <w:r>
        <w:t xml:space="preserve">Mettre en place un point court d’ajustement mutuel, à fréquence fixe, avec annonce de tout changement avant son application (mécanisme de coordination par ajustement mutuel).</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interdépendance réciproque, tâche de nature projet (lancement du canal de vente en ligne), orientation croissance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w:t>
      </w:r>
    </w:p>
    <w:bookmarkEnd w:id="630"/>
    <w:bookmarkStart w:id="631" w:name="X971a24cb09bc4b6393d500a830f6b8c70d9ab28"/>
    <w:p>
      <w:pPr>
        <w:pStyle w:val="Heading4"/>
      </w:pPr>
      <w:r>
        <w:t xml:space="preserve">Traiter l’écart entre les deux personnes comme une réserve de comparaison : le vérifier en entretien dans la langue de travail de la relation avant d’en tirer une règle de fonctionnement.</w:t>
      </w:r>
    </w:p>
    <w:p>
      <w:pPr>
        <w:pStyle w:val="DefinitionTerm"/>
      </w:pPr>
      <w:r>
        <w:t xml:space="preserve">Donnée</w:t>
      </w:r>
    </w:p>
    <w:p>
      <w:pPr>
        <w:pStyle w:val="Definition"/>
      </w:pPr>
      <w:r>
        <w:t xml:space="preserve">Langues de passation différentes : SR en arabe, HT en français (SR-HT, règle CAL-IC-PASSATION).</w:t>
      </w:r>
    </w:p>
    <w:p>
      <w:pPr>
        <w:pStyle w:val="DefinitionTerm"/>
      </w:pPr>
      <w:r>
        <w:t xml:space="preserve">Contexte</w:t>
      </w:r>
    </w:p>
    <w:p>
      <w:pPr>
        <w:pStyle w:val="Definition"/>
      </w:pPr>
      <w:r>
        <w:t xml:space="preserve">Relation de co-direction, interdépendance réciproque, tâche de nature projet (lancement du canal de vente en ligne), orientation croissance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chacune des deux personnes, et le compte rendu précise quels écarts sont reconnus dans le travail réel.</w:t>
      </w:r>
    </w:p>
    <w:bookmarkEnd w:id="631"/>
    <w:bookmarkEnd w:id="632"/>
    <w:bookmarkEnd w:id="633"/>
    <w:bookmarkEnd w:id="634"/>
    <w:bookmarkStart w:id="695" w:name="n3-equipe"/>
    <w:bookmarkStart w:id="694" w:name="analyse-déquipe"/>
    <w:p>
      <w:pPr>
        <w:pStyle w:val="Heading2"/>
      </w:pPr>
      <w:r>
        <w:t xml:space="preserve">Analyse d'équipe</w:t>
      </w:r>
    </w:p>
    <w:bookmarkStart w:id="639" w:name="n3-perimetre"/>
    <w:p>
      <w:pPr>
        <w:pStyle w:val="Heading3"/>
      </w:pPr>
      <w:r>
        <w:t xml:space="preserve">Périmètre, consentements et limites</w:t>
      </w:r>
    </w:p>
    <w:bookmarkStart w:id="635" w:name="n3-perimetre-1"/>
    <w:p>
      <w:pPr>
        <w:pStyle w:val="FirstParagraph"/>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35"/>
    <w:bookmarkStart w:id="636" w:name="n3-perimetre-2"/>
    <w:p>
      <w:pPr>
        <w:pStyle w:val="BodyText"/>
      </w:pPr>
      <w:r>
        <w:t xml:space="preserve">Constaté</w:t>
      </w:r>
    </w:p>
    <w:p>
      <w:pPr>
        <w:pStyle w:val="BodyText"/>
      </w:pPr>
      <w:r>
        <w:t xml:space="preserve">Aucune personne du cas n'est exclue de cette analyse : toutes ont consenti à l'analyse d'équipe.</w:t>
      </w:r>
    </w:p>
    <w:bookmarkEnd w:id="636"/>
    <w:bookmarkStart w:id="637" w:name="n3-perimetre-3"/>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37"/>
    <w:bookmarkStart w:id="638" w:name="n3-perimetre-4"/>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38"/>
    <w:bookmarkEnd w:id="639"/>
    <w:bookmarkStart w:id="653" w:name="n3-cartographie"/>
    <w:p>
      <w:pPr>
        <w:pStyle w:val="Heading3"/>
      </w:pPr>
      <w:r>
        <w:t xml:space="preserve">Cartographie des contributions</w:t>
      </w:r>
    </w:p>
    <w:bookmarkStart w:id="640"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w:t>
      </w:r>
    </w:p>
    <w:bookmarkEnd w:id="640"/>
    <w:bookmarkStart w:id="641" w:name="n3-cartographie-2"/>
    <w:p>
      <w:pPr>
        <w:pStyle w:val="BodyText"/>
      </w:pPr>
      <w:r>
        <w:t xml:space="preserve">Constaté</w:t>
      </w:r>
    </w:p>
    <w:p>
      <w:pPr>
        <w:pStyle w:val="BodyText"/>
      </w:pPr>
      <w:r>
        <w:t xml:space="preserve">Domaine N (réactivité émotionnelle) : plutôt haut ou haut pour HT ; plutôt bas ou bas pour AM et KB.</w:t>
      </w:r>
    </w:p>
    <w:bookmarkEnd w:id="641"/>
    <w:bookmarkStart w:id="642"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42"/>
    <w:bookmarkStart w:id="643"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43"/>
    <w:bookmarkStart w:id="644"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leur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44"/>
    <w:bookmarkStart w:id="645" w:name="n3-cartographie-6"/>
    <w:p>
      <w:pPr>
        <w:pStyle w:val="FirstParagraph"/>
      </w:pPr>
      <w:r>
        <w:t xml:space="preserve">Constaté</w:t>
      </w:r>
    </w:p>
    <w:p>
      <w:pPr>
        <w:pStyle w:val="BodyText"/>
      </w:pPr>
      <w:r>
        <w:t xml:space="preserve">Domaine O (ouverture) : plutôt haut ou haut pour AM, SR et HT ; plutôt bas ou bas pour KB.</w:t>
      </w:r>
    </w:p>
    <w:bookmarkEnd w:id="645"/>
    <w:bookmarkStart w:id="646"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ces personnes servent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46"/>
    <w:bookmarkStart w:id="647"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47"/>
    <w:bookmarkStart w:id="648"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ces personnes, et que la cohésion de l'équipe en dépende. Aucune personne ne se situe plutôt bas ou bas : il se peut que la contradiction franche soit peu portée spontanément et qu'un rôle de contradicteur doive être confié.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48"/>
    <w:bookmarkStart w:id="649" w:name="n3-cartographie-10"/>
    <w:p>
      <w:pPr>
        <w:pStyle w:val="FirstParagraph"/>
      </w:pPr>
      <w:r>
        <w:t xml:space="preserve">Constaté</w:t>
      </w:r>
    </w:p>
    <w:p>
      <w:pPr>
        <w:pStyle w:val="BodyText"/>
      </w:pPr>
      <w:r>
        <w:t xml:space="preserve">Domaine C (rigueur et constance, conscience) : plutôt haut ou haut pour AM, KB et HT ; plutôt bas ou bas pour aucune personne.</w:t>
      </w:r>
    </w:p>
    <w:bookmarkEnd w:id="649"/>
    <w:bookmarkStart w:id="650"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 Aucune personne ne se situe plutôt bas ou bas : il se peut que la souplesse devant les changements de plan soit peu représentée.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50"/>
    <w:bookmarkStart w:id="651" w:name="n3-cartographie-12"/>
    <w:p>
      <w:pPr>
        <w:pStyle w:val="FirstParagraph"/>
      </w:pPr>
      <w:r>
        <w:t xml:space="preserve">Constaté</w:t>
      </w:r>
    </w:p>
    <w:p>
      <w:pPr>
        <w:pStyle w:val="BodyText"/>
      </w:pPr>
      <w:r>
        <w:t xml:space="preserve">HT est la seule personne en position plutôt haute ou haute sur les domaines N et A.</w:t>
      </w:r>
    </w:p>
    <w:bookmarkEnd w:id="651"/>
    <w:bookmarkStart w:id="652" w:name="n3-cartographie-13"/>
    <w:p>
      <w:pPr>
        <w:pStyle w:val="BodyText"/>
      </w:pPr>
      <w:r>
        <w:t xml:space="preserve">Hypothèse</w:t>
      </w:r>
    </w:p>
    <w:p>
      <w:pPr>
        <w:pStyle w:val="BodyText"/>
      </w:pPr>
      <w:r>
        <w:t xml:space="preserve">Il se peut que l'équipe dépende, pour ce qui se rattache à ces domaines, d'une seule personne, et que sa disponibilité devienne un point de fragilité pour la tâche.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qui elle sollicite en premier sur ces sujets, et ce qui se passerait en cas d'absence de cette personne.</w:t>
      </w:r>
    </w:p>
    <w:bookmarkEnd w:id="652"/>
    <w:bookmarkEnd w:id="653"/>
    <w:bookmarkStart w:id="664" w:name="n3-diversite"/>
    <w:p>
      <w:pPr>
        <w:pStyle w:val="Heading3"/>
      </w:pPr>
      <w:r>
        <w:t xml:space="preserve">Diversité et angles morts par rapport à la tâche</w:t>
      </w:r>
    </w:p>
    <w:bookmarkStart w:id="654"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54"/>
    <w:bookmarkStart w:id="655"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55"/>
    <w:bookmarkStart w:id="656"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 référence à vérifier).</w:t>
      </w:r>
    </w:p>
    <w:bookmarkEnd w:id="656"/>
    <w:bookmarkStart w:id="657"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Aucune facette n'est classée homogène. A3 est la seule facette dont l'étendue se situe entre les deux conventions (étendue de 0,75 point pour A3).</w:t>
      </w:r>
    </w:p>
    <w:bookmarkEnd w:id="657"/>
    <w:bookmarkStart w:id="658" w:name="n3-diversite-5"/>
    <w:p>
      <w:pPr>
        <w:pStyle w:val="BodyText"/>
      </w:pPr>
      <w:r>
        <w:t xml:space="preserve">Hypothèse</w:t>
      </w:r>
    </w:p>
    <w:p>
      <w:pPr>
        <w:pStyle w:val="BodyText"/>
      </w:pPr>
      <w:r>
        <w:t xml:space="preserve">Sur la composition des équipes, les travaux de Bell (cités de mémoire, à vérifier) indiquent que les effets de la composition d'une équipe dépendent de la nature de la tâche et de son interdépendance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58"/>
    <w:bookmarkStart w:id="659"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conscience) ; AM et SR se situent plutôt haut ou haut sur le domaine E (énergie relationnelle, extraversion) ; une seule personne, HT, se situe plutôt haut ou haut sur le domaine A (orientation vers autrui, agréabilité). Un domaine sans personne, ou avec une seule personne, est un angle mort ou un point de dépendance possible.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59"/>
    <w:bookmarkStart w:id="660"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dispersion sur la réaction à la pression (domaine N)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60"/>
    <w:bookmarkStart w:id="661"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61"/>
    <w:bookmarkStart w:id="662"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62"/>
    <w:bookmarkStart w:id="663"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63"/>
    <w:bookmarkEnd w:id="664"/>
    <w:bookmarkStart w:id="674" w:name="n3-decision"/>
    <w:p>
      <w:pPr>
        <w:pStyle w:val="Heading3"/>
      </w:pPr>
      <w:r>
        <w:t xml:space="preserve">Mécanismes de décision</w:t>
      </w:r>
    </w:p>
    <w:bookmarkStart w:id="665" w:name="n3-decision-1"/>
    <w:p>
      <w:pPr>
        <w:pStyle w:val="FirstParagraph"/>
      </w:pPr>
      <w:r>
        <w:t xml:space="preserve">Constaté</w:t>
      </w:r>
    </w:p>
    <w:p>
      <w:pPr>
        <w:pStyle w:val="BodyText"/>
      </w:pPr>
      <w:r>
        <w:t xml:space="preserve">AM, pilote du programme : arbitre le budget et le calendrier du programme.</w:t>
      </w:r>
    </w:p>
    <w:bookmarkEnd w:id="665"/>
    <w:bookmarkStart w:id="666" w:name="n3-decision-2"/>
    <w:p>
      <w:pPr>
        <w:pStyle w:val="BodyText"/>
      </w:pPr>
      <w:r>
        <w:t xml:space="preserve">Constaté</w:t>
      </w:r>
    </w:p>
    <w:p>
      <w:pPr>
        <w:pStyle w:val="BodyText"/>
      </w:pPr>
      <w:r>
        <w:t xml:space="preserve">KB, garant de l'exécution : décide des processus opérationnels.</w:t>
      </w:r>
    </w:p>
    <w:bookmarkEnd w:id="666"/>
    <w:bookmarkStart w:id="667" w:name="n3-decision-3"/>
    <w:p>
      <w:pPr>
        <w:pStyle w:val="BodyText"/>
      </w:pPr>
      <w:r>
        <w:t xml:space="preserve">Constaté</w:t>
      </w:r>
    </w:p>
    <w:p>
      <w:pPr>
        <w:pStyle w:val="BodyText"/>
      </w:pPr>
      <w:r>
        <w:t xml:space="preserve">SR, porteuse de l'innovation : propose les évolutions de l'offre en ligne.</w:t>
      </w:r>
    </w:p>
    <w:bookmarkEnd w:id="667"/>
    <w:bookmarkStart w:id="668" w:name="n3-decision-4"/>
    <w:p>
      <w:pPr>
        <w:pStyle w:val="BodyText"/>
      </w:pPr>
      <w:r>
        <w:t xml:space="preserve">Constaté</w:t>
      </w:r>
    </w:p>
    <w:p>
      <w:pPr>
        <w:pStyle w:val="BodyText"/>
      </w:pPr>
      <w:r>
        <w:t xml:space="preserve">HT, garante de la relation client : valide les engagements envers les clients et la conformité.</w:t>
      </w:r>
    </w:p>
    <w:bookmarkEnd w:id="668"/>
    <w:bookmarkStart w:id="669"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69"/>
    <w:bookmarkStart w:id="670" w:name="n3-decision-6"/>
    <w:p>
      <w:pPr>
        <w:pStyle w:val="BodyText"/>
      </w:pPr>
      <w:r>
        <w:t xml:space="preserve">Constaté</w:t>
      </w:r>
    </w:p>
    <w:p>
      <w:pPr>
        <w:pStyle w:val="BodyText"/>
      </w:pPr>
      <w:r>
        <w:t xml:space="preserve">Liens sans direction dominante : KB-HT (pairs) ; SR-HT (co-direction).</w:t>
      </w:r>
    </w:p>
    <w:bookmarkEnd w:id="670"/>
    <w:bookmarkStart w:id="671"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71"/>
    <w:bookmarkStart w:id="672"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72"/>
    <w:bookmarkStart w:id="673"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73"/>
    <w:bookmarkEnd w:id="674"/>
    <w:bookmarkStart w:id="678" w:name="n3-securite-psychologique"/>
    <w:p>
      <w:pPr>
        <w:pStyle w:val="Heading3"/>
      </w:pPr>
      <w:r>
        <w:t xml:space="preserve">Sécurité psychologique à instruire</w:t>
      </w:r>
    </w:p>
    <w:bookmarkStart w:id="675"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référence à vérifier). Elle s'instruit par entretien et par observation, jamais par déduction à partir d'un profil.</w:t>
      </w:r>
    </w:p>
    <w:bookmarkEnd w:id="675"/>
    <w:bookmarkStart w:id="676"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76"/>
    <w:bookmarkStart w:id="677"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77"/>
    <w:bookmarkEnd w:id="678"/>
    <w:bookmarkStart w:id="687" w:name="n3-coordination"/>
    <w:p>
      <w:pPr>
        <w:pStyle w:val="Heading3"/>
      </w:pPr>
      <w:r>
        <w:t xml:space="preserve">Risques de coordination</w:t>
      </w:r>
    </w:p>
    <w:bookmarkStart w:id="679" w:name="n3-coordination-1"/>
    <w:p>
      <w:pPr>
        <w:pStyle w:val="FirstParagraph"/>
      </w:pPr>
      <w:r>
        <w:t xml:space="preserve">Constaté</w:t>
      </w:r>
    </w:p>
    <w:p>
      <w:pPr>
        <w:pStyle w:val="BodyText"/>
      </w:pPr>
      <w:r>
        <w:t xml:space="preserve">Risque inscrit au cas : délai d'autorisation de la CNDP non maîtrisé par l'équipe.</w:t>
      </w:r>
    </w:p>
    <w:bookmarkEnd w:id="679"/>
    <w:bookmarkStart w:id="680"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conscience),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80"/>
    <w:bookmarkStart w:id="681"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81"/>
    <w:bookmarkStart w:id="682"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82"/>
    <w:bookmarkStart w:id="683" w:name="n3-coordination-5"/>
    <w:p>
      <w:pPr>
        <w:pStyle w:val="FirstParagraph"/>
      </w:pPr>
      <w:r>
        <w:t xml:space="preserve">Constaté</w:t>
      </w:r>
    </w:p>
    <w:p>
      <w:pPr>
        <w:pStyle w:val="BodyText"/>
      </w:pPr>
      <w:r>
        <w:t xml:space="preserve">Risque inscrit au cas : méfiance des équipes héritée de l'ancien outil d'évaluation.</w:t>
      </w:r>
    </w:p>
    <w:bookmarkEnd w:id="683"/>
    <w:bookmarkStart w:id="684"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684"/>
    <w:bookmarkStart w:id="685"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685"/>
    <w:bookmarkStart w:id="686" w:name="n3-coordination-8"/>
    <w:p>
      <w:pPr>
        <w:pStyle w:val="FirstParagraph"/>
      </w:pPr>
      <w:r>
        <w:t xml:space="preserve">Hypothèse</w:t>
      </w:r>
    </w:p>
    <w:p>
      <w:pPr>
        <w:pStyle w:val="BodyText"/>
      </w:pPr>
      <w:r>
        <w:t xml:space="preserve">Trois sources de risque de coordination ressortent de ce niveau : les domaines couverts par une seule personne,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686"/>
    <w:bookmarkEnd w:id="687"/>
    <w:bookmarkStart w:id="693" w:name="recommandations-2"/>
    <w:p>
      <w:pPr>
        <w:pStyle w:val="Heading3"/>
      </w:pPr>
      <w:r>
        <w:t xml:space="preserve">Recommandations</w:t>
      </w:r>
    </w:p>
    <w:bookmarkStart w:id="688" w:name="X201341bad6c730e91d9b3cee829d9dae266f2c4"/>
    <w:p>
      <w:pPr>
        <w:pStyle w:val="Heading4"/>
      </w:pPr>
      <w:r>
        <w:t xml:space="preserve">Désigner un suppléant pour chaque domaine couvert par une seule personne en position haute (HT) et documenter ce qu'il faut savoir pour la remplacer.</w:t>
      </w:r>
    </w:p>
    <w:p>
      <w:pPr>
        <w:pStyle w:val="DefinitionTerm"/>
      </w:pPr>
      <w:r>
        <w:t xml:space="preserve">Donnée</w:t>
      </w:r>
    </w:p>
    <w:p>
      <w:pPr>
        <w:pStyle w:val="Definition"/>
      </w:pPr>
      <w:r>
        <w:t xml:space="preserve">Une seule personne en position plutôt haute ou haute : HT sur le domaine N (réactivité émotionnelle) et le domaine A (orientation vers autrui, agréabilité).</w:t>
      </w:r>
    </w:p>
    <w:p>
      <w:pPr>
        <w:pStyle w:val="DefinitionTerm"/>
      </w:pPr>
      <w:r>
        <w:t xml:space="preserve">Contexte</w:t>
      </w:r>
    </w:p>
    <w:p>
      <w:pPr>
        <w:pStyle w:val="Definition"/>
      </w:pPr>
      <w:r>
        <w:t xml:space="preserve">Équipe de 4 personnes, tâche de nature projet à échéances, échéances rapprochées au cas : une absence sur un point de dépendance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domaine à porteur unique, vérifié à la revue des 30 jours.</w:t>
      </w:r>
    </w:p>
    <w:bookmarkEnd w:id="688"/>
    <w:bookmarkStart w:id="689"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689"/>
    <w:bookmarkStart w:id="690"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(à vérifier)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690"/>
    <w:bookmarkStart w:id="691" w:name="X3f1b2f79896a02b9c695323a584080b3937eed0"/>
    <w:p>
      <w:pPr>
        <w:pStyle w:val="Heading4"/>
      </w:pPr>
      <w:r>
        <w:t xml:space="preserve">Mettre en place une revue de risques hebdomadaire de quinze minutes, avec un rôle de contradicteur tournant, pour couvrir ce que les profils de l'équipe portent peu spontanément.</w:t>
      </w:r>
    </w:p>
    <w:p>
      <w:pPr>
        <w:pStyle w:val="DefinitionTerm"/>
      </w:pPr>
      <w:r>
        <w:t xml:space="preserve">Donnée</w:t>
      </w:r>
    </w:p>
    <w:p>
      <w:pPr>
        <w:pStyle w:val="Definition"/>
      </w:pPr>
      <w:r>
        <w:t xml:space="preserve">Positions peu représentées dans l'équipe : contradiction franche (domaine A) ; souplesse devant les changements de plan (domaine C).</w:t>
      </w:r>
    </w:p>
    <w:p>
      <w:pPr>
        <w:pStyle w:val="DefinitionTerm"/>
      </w:pPr>
      <w:r>
        <w:t xml:space="preserve">Contexte</w:t>
      </w:r>
    </w:p>
    <w:p>
      <w:pPr>
        <w:pStyle w:val="Definition"/>
      </w:pPr>
      <w:r>
        <w:t xml:space="preserve">Tâche de nature projet à échéances, avec des risques inscrits au cas (3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691"/>
    <w:bookmarkStart w:id="692"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Responsable de la relation clients et de la conformité des données (fictif)</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692"/>
    <w:bookmarkEnd w:id="693"/>
    <w:bookmarkEnd w:id="694"/>
    <w:bookmarkEnd w:id="695"/>
    <w:bookmarkStart w:id="755" w:name="n4-organisation"/>
    <w:bookmarkStart w:id="754" w:name="lecture-organisationnelle"/>
    <w:p>
      <w:pPr>
        <w:pStyle w:val="Heading2"/>
      </w:pPr>
      <w:r>
        <w:t xml:space="preserve">Lecture organisationnelle</w:t>
      </w:r>
    </w:p>
    <w:bookmarkStart w:id="699" w:name="n4-seuil"/>
    <w:p>
      <w:pPr>
        <w:pStyle w:val="Heading3"/>
      </w:pPr>
      <w:r>
        <w:t xml:space="preserve">Seuil d'anonymat et dérogation de démonstration</w:t>
      </w:r>
    </w:p>
    <w:bookmarkStart w:id="696"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696"/>
    <w:bookmarkStart w:id="697"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697"/>
    <w:bookmarkStart w:id="698" w:name="n4-seuil-3"/>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698"/>
    <w:bookmarkEnd w:id="699"/>
    <w:bookmarkStart w:id="707" w:name="n4-profils"/>
    <w:p>
      <w:pPr>
        <w:pStyle w:val="Heading3"/>
      </w:pPr>
      <w:r>
        <w:t xml:space="preserve">Position d'ensemble de l'équipe</w:t>
      </w:r>
    </w:p>
    <w:bookmarkStart w:id="700" w:name="n4-profils-1"/>
    <w:p>
      <w:pPr>
        <w:pStyle w:val="FirstParagraph"/>
      </w:pPr>
      <w:r>
        <w:t xml:space="preserve">Constaté</w:t>
      </w:r>
    </w:p>
    <w:p>
      <w:pPr>
        <w:pStyle w:val="BodyText"/>
      </w:pPr>
      <w:r>
        <w:t xml:space="preserve">Position d'ensemble de l'équipe par domaine, d'après les niveaux conventionnels de la valeur centrale de l'équipe (échelle de 1 à 5, sans référence externe).</w:t>
      </w:r>
    </w:p>
    <w:bookmarkEnd w:id="700"/>
    <w:bookmarkStart w:id="701" w:name="n4-profils-2"/>
    <w:p>
      <w:pPr>
        <w:pStyle w:val="BodyText"/>
      </w:pPr>
      <w:r>
        <w:t xml:space="preserve">Constaté</w:t>
      </w:r>
    </w:p>
    <w:p>
      <w:pPr>
        <w:pStyle w:val="BodyText"/>
      </w:pPr>
      <w:r>
        <w:t xml:space="preserve">Domaine N (réactivité émotionnelle) : la position d'ensemble de l'équipe se situe au milieu de l'échelle. Répartition des niveaux individuels : 2 au niveau plutôt bas, 1 au milieu de l'échelle et 1 au niveau plutôt haut.</w:t>
      </w:r>
    </w:p>
    <w:bookmarkEnd w:id="701"/>
    <w:bookmarkStart w:id="702"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702"/>
    <w:bookmarkStart w:id="703"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703"/>
    <w:bookmarkStart w:id="704"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704"/>
    <w:bookmarkStart w:id="705" w:name="n4-profils-6"/>
    <w:p>
      <w:pPr>
        <w:pStyle w:val="BodyText"/>
      </w:pPr>
      <w:r>
        <w:t xml:space="preserve">Constaté</w:t>
      </w:r>
    </w:p>
    <w:p>
      <w:pPr>
        <w:pStyle w:val="BodyText"/>
      </w:pPr>
      <w:r>
        <w:t xml:space="preserve">Domaine C (rigueur et constance, conscience) : la position d'ensemble de l'équipe se situe au niveau plutôt haut. Répartition des niveaux individuels : 1 au milieu de l'échelle, 1 au niveau plutôt haut et 2 au niveau haut.</w:t>
      </w:r>
    </w:p>
    <w:bookmarkEnd w:id="705"/>
    <w:bookmarkStart w:id="706"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conscience)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706"/>
    <w:bookmarkEnd w:id="707"/>
    <w:bookmarkStart w:id="714" w:name="n4-adequation"/>
    <w:p>
      <w:pPr>
        <w:pStyle w:val="Heading3"/>
      </w:pPr>
      <w:r>
        <w:t xml:space="preserve">Adéquation avec la structure, la culture et l'orientation</w:t>
      </w:r>
    </w:p>
    <w:bookmarkStart w:id="708" w:name="n4-adequation-1"/>
    <w:p>
      <w:pPr>
        <w:pStyle w:val="FirstParagraph"/>
      </w:pPr>
      <w:r>
        <w:t xml:space="preserve">Constaté</w:t>
      </w:r>
    </w:p>
    <w:p>
      <w:pPr>
        <w:pStyle w:val="BodyText"/>
      </w:pPr>
      <w:r>
        <w:t xml:space="preserve">Configuration saisie au cas : structure « bureaucratie mécaniste » (Mintzberg, à vérifier), culture dominante « hiérarchie » (Cameron et Quinn, à vérifier), orientation des objectifs « croissance » (March, à vérifier).</w:t>
      </w:r>
    </w:p>
    <w:bookmarkEnd w:id="708"/>
    <w:bookmarkStart w:id="709"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 référence à vérifier.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09"/>
    <w:bookmarkStart w:id="710"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 référence à vérifier.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10"/>
    <w:bookmarkStart w:id="711"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 référence à vérifier.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11"/>
    <w:bookmarkStart w:id="712"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712"/>
    <w:bookmarkStart w:id="713"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conscience) se situe au niveau plutôt haut et le domaine O (ouverture) au niveau plutôt haut : l'ensemble dispose, au niveau agrégé, des deux ressources. Selon le modèle de congruence (Nadler et Tushman, à vérifier),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713"/>
    <w:bookmarkEnd w:id="714"/>
    <w:bookmarkStart w:id="729" w:name="n4-contraintes"/>
    <w:p>
      <w:pPr>
        <w:pStyle w:val="Heading3"/>
      </w:pPr>
      <w:r>
        <w:t xml:space="preserve">Contraintes et cadre juridique</w:t>
      </w:r>
    </w:p>
    <w:bookmarkStart w:id="715"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Base juridique à faire instruire par Tenga Conseil avant tout usage.</w:t>
      </w:r>
    </w:p>
    <w:bookmarkEnd w:id="715"/>
    <w:bookmarkStart w:id="716"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16"/>
    <w:bookmarkStart w:id="717"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17"/>
    <w:bookmarkStart w:id="718" w:name="n4-contraintes-4"/>
    <w:p>
      <w:pPr>
        <w:pStyle w:val="BodyText"/>
      </w:pPr>
      <w:r>
        <w:t xml:space="preserve">Constaté</w:t>
      </w:r>
    </w:p>
    <w:p>
      <w:pPr>
        <w:pStyle w:val="BodyText"/>
      </w:pPr>
      <w:r>
        <w:t xml:space="preserve">CT-03, dureté dure : code du travail (loi 65-99) : aucune décision d'emploi ne peut s'appuyer sur ces rapports.</w:t>
      </w:r>
    </w:p>
    <w:bookmarkEnd w:id="718"/>
    <w:bookmarkStart w:id="719"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19"/>
    <w:bookmarkStart w:id="720" w:name="n4-contraintes-6"/>
    <w:p>
      <w:pPr>
        <w:pStyle w:val="BodyText"/>
      </w:pPr>
      <w:r>
        <w:t xml:space="preserve">Constaté</w:t>
      </w:r>
    </w:p>
    <w:p>
      <w:pPr>
        <w:pStyle w:val="BodyText"/>
      </w:pPr>
      <w:r>
        <w:t xml:space="preserve">CT-05, dureté dure : calendrier de lancement fixé par le siège : 9 mois.</w:t>
      </w:r>
    </w:p>
    <w:bookmarkEnd w:id="720"/>
    <w:bookmarkStart w:id="721" w:name="n4-contraintes-7"/>
    <w:p>
      <w:pPr>
        <w:pStyle w:val="BodyText"/>
      </w:pPr>
      <w:r>
        <w:t xml:space="preserve">Constaté</w:t>
      </w:r>
    </w:p>
    <w:p>
      <w:pPr>
        <w:pStyle w:val="BodyText"/>
      </w:pPr>
      <w:r>
        <w:t xml:space="preserve">CT-06, dureté négociable : enveloppe d'accompagnement plafonnée sur 12 mois.</w:t>
      </w:r>
    </w:p>
    <w:bookmarkEnd w:id="721"/>
    <w:bookmarkStart w:id="722" w:name="n4-contraintes-8"/>
    <w:p>
      <w:pPr>
        <w:pStyle w:val="BodyText"/>
      </w:pPr>
      <w:r>
        <w:t xml:space="preserve">Constaté</w:t>
      </w:r>
    </w:p>
    <w:p>
      <w:pPr>
        <w:pStyle w:val="BodyText"/>
      </w:pPr>
      <w:r>
        <w:t xml:space="preserve">CT-07, dureté négociable : équipe projet mobilisée aux sept dixièmes de son temps seulement.</w:t>
      </w:r>
    </w:p>
    <w:bookmarkEnd w:id="722"/>
    <w:bookmarkStart w:id="723"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23"/>
    <w:bookmarkStart w:id="724"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24"/>
    <w:bookmarkStart w:id="725"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25"/>
    <w:bookmarkStart w:id="726"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26"/>
    <w:bookmarkStart w:id="727" w:name="n4-contraintes-13"/>
    <w:p>
      <w:pPr>
        <w:pStyle w:val="FirstParagraph"/>
      </w:pPr>
      <w:r>
        <w:t xml:space="preserve">Hypothèse</w:t>
      </w:r>
    </w:p>
    <w:p>
      <w:pPr>
        <w:pStyle w:val="BodyText"/>
      </w:pPr>
      <w:r>
        <w:t xml:space="preserve">La contrainte CT-02 exige une déclaration ou une autorisation préalable avant toute analyse de relation ou d'équipe : en situation réelle, les niveaux 2 et 3 de ce rapport ne seraient exploitables qu'après cette formalité, de même que tout envoi de données vers le siège (CT-04).</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27"/>
    <w:bookmarkStart w:id="728"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28"/>
    <w:bookmarkEnd w:id="729"/>
    <w:bookmarkStart w:id="742" w:name="n4-interculturel"/>
    <w:p>
      <w:pPr>
        <w:pStyle w:val="Heading3"/>
      </w:pPr>
      <w:r>
        <w:t xml:space="preserve">Volet interculturel : organisation et sites</w:t>
      </w:r>
    </w:p>
    <w:bookmarkStart w:id="730"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30"/>
    <w:bookmarkStart w:id="731"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31"/>
    <w:bookmarkStart w:id="732"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32"/>
    <w:bookmarkStart w:id="733"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références à vérifier). Ce sont des cultures d'entités, jamais des traits attribués à une personne.</w:t>
      </w:r>
    </w:p>
    <w:bookmarkEnd w:id="733"/>
    <w:bookmarkStart w:id="734"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34"/>
    <w:bookmarkStart w:id="735"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35"/>
    <w:bookmarkStart w:id="736"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36"/>
    <w:bookmarkStart w:id="737"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37"/>
    <w:bookmarkStart w:id="738"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38"/>
    <w:bookmarkStart w:id="739"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 Références à vérifier.</w:t>
      </w:r>
    </w:p>
    <w:bookmarkEnd w:id="739"/>
    <w:bookmarkStart w:id="740"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40"/>
    <w:bookmarkStart w:id="741"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41"/>
    <w:bookmarkEnd w:id="742"/>
    <w:bookmarkStart w:id="747" w:name="n4-implications"/>
    <w:p>
      <w:pPr>
        <w:pStyle w:val="Heading3"/>
      </w:pPr>
      <w:r>
        <w:t xml:space="preserve">Implications pour la structure, les rôles, les rituels et le pilotage</w:t>
      </w:r>
    </w:p>
    <w:bookmarkStart w:id="743"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43"/>
    <w:bookmarkStart w:id="744"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surtout là où un domaine ne repose que sur une seule personne (niveau 3), et qu'un rôle de contradicteur soit confié là où la contradiction franche est peu représentée.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44"/>
    <w:bookmarkStart w:id="745"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45"/>
    <w:bookmarkStart w:id="746"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46"/>
    <w:bookmarkEnd w:id="747"/>
    <w:bookmarkStart w:id="753" w:name="recommandations-3"/>
    <w:p>
      <w:pPr>
        <w:pStyle w:val="Heading3"/>
      </w:pPr>
      <w:r>
        <w:t xml:space="preserve">Recommandations</w:t>
      </w:r>
    </w:p>
    <w:bookmarkStart w:id="748"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Responsable de la relation clients et de la conformité des données (fictif)</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48"/>
    <w:bookmarkStart w:id="749"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Responsable de la relation clients et de la conformité des données (fictif)</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49"/>
    <w:bookmarkStart w:id="750"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50"/>
    <w:bookmarkStart w:id="751"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(à vérifier)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51"/>
    <w:bookmarkStart w:id="752"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52"/>
    <w:bookmarkEnd w:id="753"/>
    <w:bookmarkEnd w:id="754"/>
    <w:bookmarkEnd w:id="755"/>
    <w:bookmarkStart w:id="814" w:name="n5-accompagnement"/>
    <w:bookmarkStart w:id="813" w:name="plan-daccompagnement-intégré"/>
    <w:p>
      <w:pPr>
        <w:pStyle w:val="Heading2"/>
      </w:pPr>
      <w:r>
        <w:t xml:space="preserve">Plan d’accompagnement intégré</w:t>
      </w:r>
    </w:p>
    <w:bookmarkStart w:id="762" w:name="depart"/>
    <w:p>
      <w:pPr>
        <w:pStyle w:val="Heading3"/>
      </w:pPr>
      <w:r>
        <w:t xml:space="preserve">Point de départ : les faits qui fondent le plan</w:t>
      </w:r>
    </w:p>
    <w:bookmarkStart w:id="756"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56"/>
    <w:bookmarkStart w:id="757"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57"/>
    <w:bookmarkStart w:id="758"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58"/>
    <w:bookmarkStart w:id="759"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59"/>
    <w:bookmarkStart w:id="760"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Conscience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60"/>
    <w:bookmarkStart w:id="761"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La marge de manœuvre se cherche dans les contraintes négociables (CT-06, CT-07, CT-08, CT-09 et CT-10).</w:t>
      </w:r>
    </w:p>
    <w:bookmarkEnd w:id="761"/>
    <w:bookmarkEnd w:id="762"/>
    <w:bookmarkStart w:id="766" w:name="coaching"/>
    <w:p>
      <w:pPr>
        <w:pStyle w:val="Heading3"/>
      </w:pPr>
      <w:r>
        <w:t xml:space="preserve">Coaching individuel et d’équipe</w:t>
      </w:r>
    </w:p>
    <w:bookmarkStart w:id="763"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63"/>
    <w:bookmarkStart w:id="764"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quotidienne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64"/>
    <w:bookmarkStart w:id="765"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65"/>
    <w:bookmarkEnd w:id="766"/>
    <w:bookmarkStart w:id="769" w:name="mentorat"/>
    <w:p>
      <w:pPr>
        <w:pStyle w:val="Heading3"/>
      </w:pPr>
      <w:r>
        <w:t xml:space="preserve">Mentorat</w:t>
      </w:r>
    </w:p>
    <w:bookmarkStart w:id="767" w:name="n5-mentorat-1"/>
    <w:p>
      <w:pPr>
        <w:pStyle w:val="FirstParagraph"/>
      </w:pPr>
      <w:r>
        <w:t xml:space="preserve">Hypothèse</w:t>
      </w:r>
    </w:p>
    <w:p>
      <w:pPr>
        <w:pStyle w:val="BodyText"/>
      </w:pPr>
      <w:r>
        <w:t xml:space="preserve">Mentorat dans la relation AM-HT (AM accompagne HT, contact mensuelle)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67"/>
    <w:bookmarkStart w:id="768"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68"/>
    <w:bookmarkEnd w:id="769"/>
    <w:bookmarkStart w:id="773" w:name="formation"/>
    <w:p>
      <w:pPr>
        <w:pStyle w:val="Heading3"/>
      </w:pPr>
      <w:r>
        <w:t xml:space="preserve">Formation aux savoir-faire comportementaux</w:t>
      </w:r>
    </w:p>
    <w:bookmarkStart w:id="770"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70"/>
    <w:bookmarkStart w:id="771"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(référence à vérifier), sert de fil conducteur. Le contexte justifie ce choix : un précédent outil d’évaluation a laissé de la méfiance (CT-09) et l’étendue de l’équipe sur N4 (Réserve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71"/>
    <w:bookmarkStart w:id="772"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72"/>
    <w:bookmarkEnd w:id="773"/>
    <w:bookmarkStart w:id="778" w:name="organisation"/>
    <w:p>
      <w:pPr>
        <w:pStyle w:val="Heading3"/>
      </w:pPr>
      <w:r>
        <w:t xml:space="preserve">Dispositifs d’organisation : rôles, règles de décision, rituels, responsabilités</w:t>
      </w:r>
    </w:p>
    <w:bookmarkStart w:id="774"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74"/>
    <w:bookmarkStart w:id="775"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75"/>
    <w:bookmarkStart w:id="776"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(référence à vérifier).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76"/>
    <w:bookmarkStart w:id="777"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77"/>
    <w:bookmarkEnd w:id="778"/>
    <w:bookmarkStart w:id="784" w:name="calendrier"/>
    <w:p>
      <w:pPr>
        <w:pStyle w:val="Heading3"/>
      </w:pPr>
      <w:r>
        <w:t xml:space="preserve">Calendrier en jalons à 30, 60 et 90 jours</w:t>
      </w:r>
    </w:p>
    <w:bookmarkStart w:id="779"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79"/>
    <w:bookmarkStart w:id="780" w:name="n5-calendrier-2"/>
    <w:p>
      <w:pPr>
        <w:pStyle w:val="BodyText"/>
      </w:pPr>
      <w:r>
        <w:t xml:space="preserve">Hypothèse</w:t>
      </w:r>
    </w:p>
    <w:p>
      <w:pPr>
        <w:pStyle w:val="BodyText"/>
      </w:pPr>
      <w:r>
        <w:t xml:space="preserve">À 30 jours : information des représentants du personnel et clarification de la base juridique avant toute analyse de relation ou d’équipe, matrice des rôles validée, charte de mentorat signée, première mesure des indicateurs d’équipe (référence de départ) et démarrage du coaching individuel. Familles d’actions engagées : coaching, mentorat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80"/>
    <w:bookmarkStart w:id="781" w:name="n5-calendrier-3"/>
    <w:p>
      <w:pPr>
        <w:pStyle w:val="FirstParagraph"/>
      </w:pPr>
      <w:r>
        <w:t xml:space="preserve">Hypothèse</w:t>
      </w:r>
    </w:p>
    <w:p>
      <w:pPr>
        <w:pStyle w:val="BodyText"/>
      </w:pPr>
      <w:r>
        <w:t xml:space="preserve">À 60 jours : formations de communication entre sites et règles de décision avec le siège en place, coaching du binôme en co-direction et d’équipe, mentorat croisé engagé, premier relevé des indicateurs. Familles d’actions engagées : coaching, mentorat, formation et organisation. Responsables : Pilote du programme et Garant de l'exécution pour les règles de décision et la formation, Porteuse de l'innovation et Garante de la relation client pour le coaching du binôme,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81"/>
    <w:bookmarkStart w:id="782"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3 et 4 de Kirkpatrick (référence à vérifier), décision du commanditaire sur la poursuite. Familles d’actions engagées : formation et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82"/>
    <w:bookmarkStart w:id="783" w:name="n5-calendrier-5"/>
    <w:p>
      <w:pPr>
        <w:pStyle w:val="FirstParagraph"/>
      </w:pPr>
      <w:r>
        <w:t xml:space="preserve">Hypothèse</w:t>
      </w:r>
    </w:p>
    <w:p>
      <w:pPr>
        <w:pStyle w:val="BodyText"/>
      </w:pPr>
      <w:r>
        <w:t xml:space="preserve">Le dépôt du dossier auprès de la CNDP et son autorisation ne dépendent pas de l’équipe : si l’autorisation tarde, les actions qui exploitent des résultats de relation ou d’équipe sont reportées, et seules les actions de cadre, de formation et d’organisation se poursuivent.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783"/>
    <w:bookmarkEnd w:id="784"/>
    <w:bookmarkStart w:id="789" w:name="mesure"/>
    <w:p>
      <w:pPr>
        <w:pStyle w:val="Heading3"/>
      </w:pPr>
      <w:r>
        <w:t xml:space="preserve">Indicateurs et mesure d’impact</w:t>
      </w:r>
    </w:p>
    <w:bookmarkStart w:id="785"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785"/>
    <w:bookmarkStart w:id="786"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786"/>
    <w:bookmarkStart w:id="787" w:name="n5-mesure-3"/>
    <w:p>
      <w:pPr>
        <w:pStyle w:val="FirstParagraph"/>
      </w:pPr>
      <w:r>
        <w:t xml:space="preserve">Hypothèse</w:t>
      </w:r>
    </w:p>
    <w:p>
      <w:pPr>
        <w:pStyle w:val="BodyText"/>
      </w:pPr>
      <w:r>
        <w:t xml:space="preserve">Évaluation des formations selon les quatre niveaux de Kirkpatrick (référence à vérifier) : niveau 1, réaction des participants, à la fin de chaque session ; niveau 2, apprentissage, par un exercice pratique avant puis après ; niveau 3, comportement, relevé à 30 jours par l’observation en situation de travail et par le témoignage de deux collègues ; niveau 4, résultats, lus dans les indicateurs d’équipe à 90 jours. Seuls les niveaux 1 et 2 sont directement atteignables avant 90 jours ; les niveaux 3 et 4 demandent un recul plus long.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les situations de travail observées au niveau 3.</w:t>
      </w:r>
    </w:p>
    <w:bookmarkEnd w:id="787"/>
    <w:bookmarkStart w:id="788"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788"/>
    <w:bookmarkEnd w:id="789"/>
    <w:bookmarkStart w:id="796" w:name="garde-fous"/>
    <w:p>
      <w:pPr>
        <w:pStyle w:val="Heading3"/>
      </w:pPr>
      <w:r>
        <w:t xml:space="preserve">Conditions et garde-fous</w:t>
      </w:r>
    </w:p>
    <w:bookmarkStart w:id="790" w:name="n5-garde-fous-1"/>
    <w:p>
      <w:pPr>
        <w:pStyle w:val="FirstParagraph"/>
      </w:pPr>
      <w:r>
        <w:t xml:space="preserve">Constaté</w:t>
      </w:r>
    </w:p>
    <w:p>
      <w:pPr>
        <w:pStyle w:val="BodyText"/>
      </w:pPr>
      <w:r>
        <w:t xml:space="preserve">Aucune décision d’emploi (recrutement, promotion, licenciement, affectation) ne peut s’appuyer sur ces rapports. Cette règle est une contrainte dure du cas (CT-03, Code du travail, loi 65-99) et un garde-fou du mandat ; elle vaut pour le plan comme pour les lectures qui le fondent.</w:t>
      </w:r>
    </w:p>
    <w:bookmarkEnd w:id="790"/>
    <w:bookmarkStart w:id="791"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791"/>
    <w:bookmarkStart w:id="792"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792"/>
    <w:bookmarkStart w:id="793"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793"/>
    <w:bookmarkStart w:id="794"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794"/>
    <w:bookmarkStart w:id="795"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795"/>
    <w:bookmarkEnd w:id="796"/>
    <w:bookmarkStart w:id="812" w:name="recommandations-4"/>
    <w:p>
      <w:pPr>
        <w:pStyle w:val="Heading3"/>
      </w:pPr>
      <w:r>
        <w:t xml:space="preserve">Recommandations</w:t>
      </w:r>
    </w:p>
    <w:bookmarkStart w:id="797"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w:t>
      </w:r>
    </w:p>
    <w:bookmarkEnd w:id="797"/>
    <w:bookmarkStart w:id="798"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quotidienne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w:t>
      </w:r>
    </w:p>
    <w:bookmarkEnd w:id="798"/>
    <w:bookmarkStart w:id="799"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Pilote du programme, Garant de l'exécution, Porteuse de l'innovation et Garante de la relation client,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w:t>
      </w:r>
    </w:p>
    <w:bookmarkEnd w:id="799"/>
    <w:bookmarkStart w:id="800"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mensuelle.</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Charte signée dans les 30 jours, puis nombre de séances tenues et objectifs atteints relevés par la personne accompagnée à 90 jours (source : carnet de mentorat privé).</w:t>
      </w:r>
    </w:p>
    <w:bookmarkEnd w:id="800"/>
    <w:bookmarkStart w:id="801"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w:t>
      </w:r>
    </w:p>
    <w:bookmarkEnd w:id="801"/>
    <w:bookmarkStart w:id="802"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Pilote du programme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w:t>
      </w:r>
    </w:p>
    <w:bookmarkEnd w:id="802"/>
    <w:bookmarkStart w:id="803" w:name="Xf58386305b77a1c9e20b991a4a79ac8a387c663"/>
    <w:p>
      <w:pPr>
        <w:pStyle w:val="Heading4"/>
      </w:pPr>
      <w:r>
        <w:t xml:space="preserve">Formation : dispenser un module de savoir-faire comportementaux sur le retour d’information et la sécurité psychologique, en lien avec la méfiance héritée du précédent outil (référence à vérifier).</w:t>
      </w:r>
    </w:p>
    <w:p>
      <w:pPr>
        <w:pStyle w:val="DefinitionTerm"/>
      </w:pPr>
      <w:r>
        <w:t xml:space="preserve">Donnée</w:t>
      </w:r>
    </w:p>
    <w:p>
      <w:pPr>
        <w:pStyle w:val="Definition"/>
      </w:pPr>
      <w:r>
        <w:t xml:space="preserve">Étendue de 2,25 points sur N4 (Réserve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(à vérifier)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w:t>
      </w:r>
    </w:p>
    <w:bookmarkEnd w:id="803"/>
    <w:bookmarkStart w:id="804"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Pilote du programme et Garant de l'exécution, avec le consultant qualifié désigné par Tenga Conseil</w:t>
      </w:r>
    </w:p>
    <w:p>
      <w:pPr>
        <w:pStyle w:val="DefinitionTerm"/>
      </w:pPr>
      <w:r>
        <w:t xml:space="preserve">Horizon</w:t>
      </w:r>
    </w:p>
    <w:p>
      <w:pPr>
        <w:pStyle w:val="Definition"/>
      </w:pPr>
      <w:r>
        <w:t xml:space="preserve">Pilote sur un seul site : dans les 6 mois</w:t>
      </w:r>
    </w:p>
    <w:p>
      <w:pPr>
        <w:pStyle w:val="DefinitionTerm"/>
      </w:pPr>
      <w:r>
        <w:t xml:space="preserve">Indicateur</w:t>
      </w:r>
    </w:p>
    <w:p>
      <w:pPr>
        <w:pStyle w:val="Definition"/>
      </w:pPr>
      <w:r>
        <w:t xml:space="preserve">Respect des jalons datés du calendrier de lancement, relevé à chaque jalon du programme (source : tableau de bord du programme).</w:t>
      </w:r>
    </w:p>
    <w:bookmarkEnd w:id="804"/>
    <w:bookmarkStart w:id="805"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w:t>
      </w:r>
    </w:p>
    <w:bookmarkEnd w:id="805"/>
    <w:bookmarkStart w:id="806"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w:t>
      </w:r>
    </w:p>
    <w:bookmarkEnd w:id="806"/>
    <w:bookmarkStart w:id="807" w:name="X64f6c47a12773219cc359c1d07c1a4ff12c748c"/>
    <w:p>
      <w:pPr>
        <w:pStyle w:val="Heading4"/>
      </w:pPr>
      <w:r>
        <w:t xml:space="preserve">Organisation : instaurer des rituels bornés (point court, point hebdomadaire, revue mensuelle des décisions, bilan de jalon), plus fréquents là où l’interdépendance est réciproque (référence à vérifier).</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w:t>
      </w:r>
    </w:p>
    <w:bookmarkEnd w:id="807"/>
    <w:bookmarkStart w:id="808"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w:t>
      </w:r>
    </w:p>
    <w:bookmarkEnd w:id="808"/>
    <w:bookmarkStart w:id="809"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w:t>
      </w:r>
    </w:p>
    <w:bookmarkEnd w:id="809"/>
    <w:bookmarkStart w:id="810" w:name="X04db5aee5447b67f3b88cf4bbf14281a817c3a5"/>
    <w:p>
      <w:pPr>
        <w:pStyle w:val="Heading4"/>
      </w:pPr>
      <w:r>
        <w:t xml:space="preserve">Mesure : évaluer chaque formation selon les quatre niveaux de Kirkpatrick (réaction, apprentissage, comportement, résultats), référence à vérifier.</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(à vérifier)</w:t>
      </w:r>
    </w:p>
    <w:p>
      <w:pPr>
        <w:pStyle w:val="DefinitionTerm"/>
      </w:pPr>
      <w:r>
        <w:t xml:space="preserve">Risque</w:t>
      </w:r>
    </w:p>
    <w:p>
      <w:pPr>
        <w:pStyle w:val="Definition"/>
      </w:pPr>
      <w:r>
        <w:t xml:space="preserve">Les niveaux 3 et 4 sont les plus utiles et les plus tardifs : sans suivi planifié à 30 jours et à 90 jours, l’évaluation s’arrête au niveau 1.</w:t>
      </w:r>
    </w:p>
    <w:p>
      <w:pPr>
        <w:pStyle w:val="DefinitionTerm"/>
      </w:pPr>
      <w:r>
        <w:t xml:space="preserve">Responsable</w:t>
      </w:r>
    </w:p>
    <w:p>
      <w:pPr>
        <w:pStyle w:val="Definition"/>
      </w:pPr>
      <w:r>
        <w:t xml:space="preserve">Pilote du programme et 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niveau 3 à 30 jours et niveau 4 à 90 jours (source : questionnaires de session et indicateurs d’équipe).</w:t>
      </w:r>
    </w:p>
    <w:bookmarkEnd w:id="810"/>
    <w:bookmarkStart w:id="811"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w:t>
      </w:r>
    </w:p>
    <w:bookmarkEnd w:id="811"/>
    <w:bookmarkEnd w:id="812"/>
    <w:bookmarkEnd w:id="813"/>
    <w:bookmarkEnd w:id="814"/>
    <w:bookmarkStart w:id="828" w:name="references"/>
    <w:bookmarkStart w:id="827" w:name="références"/>
    <w:p>
      <w:pPr>
        <w:pStyle w:val="Heading2"/>
      </w:pPr>
      <w:r>
        <w:t xml:space="preserve">Références</w:t>
      </w:r>
    </w:p>
    <w:p>
      <w:pPr>
        <w:pStyle w:val="Compact"/>
        <w:numPr>
          <w:ilvl w:val="0"/>
          <w:numId w:val="1002"/>
        </w:numPr>
      </w:pPr>
      <w:bookmarkStart w:id="815" w:name="ref-bell-2007"/>
      <w:r>
        <w:t xml:space="preserve">Bell, 2007, Journal of Applied Psychology</w:t>
      </w:r>
      <w:r>
        <w:t xml:space="preserve"> </w:t>
      </w:r>
      <w:r>
        <w:t xml:space="preserve">(à vérifier)</w:t>
      </w:r>
      <w:bookmarkEnd w:id="815"/>
    </w:p>
    <w:p>
      <w:pPr>
        <w:pStyle w:val="Compact"/>
        <w:numPr>
          <w:ilvl w:val="0"/>
          <w:numId w:val="1002"/>
        </w:numPr>
      </w:pPr>
      <w:bookmarkStart w:id="816" w:name="ref-edmondson-1999"/>
      <w:r>
        <w:t xml:space="preserve">Edmondson, 1999, Administrative Science Quarterly</w:t>
      </w:r>
      <w:r>
        <w:t xml:space="preserve"> </w:t>
      </w:r>
      <w:r>
        <w:t xml:space="preserve">(à vérifier)</w:t>
      </w:r>
      <w:bookmarkEnd w:id="816"/>
    </w:p>
    <w:p>
      <w:pPr>
        <w:pStyle w:val="Compact"/>
        <w:numPr>
          <w:ilvl w:val="0"/>
          <w:numId w:val="1002"/>
        </w:numPr>
      </w:pPr>
      <w:bookmarkStart w:id="817" w:name="ref-mintzberg-1979"/>
      <w:r>
        <w:t xml:space="preserve">Mintzberg, 1979</w:t>
      </w:r>
      <w:r>
        <w:t xml:space="preserve"> </w:t>
      </w:r>
      <w:r>
        <w:t xml:space="preserve">(à vérifier)</w:t>
      </w:r>
      <w:bookmarkEnd w:id="817"/>
    </w:p>
    <w:p>
      <w:pPr>
        <w:pStyle w:val="Compact"/>
        <w:numPr>
          <w:ilvl w:val="0"/>
          <w:numId w:val="1002"/>
        </w:numPr>
      </w:pPr>
      <w:bookmarkStart w:id="818" w:name="ref-cameron-quinn-1999"/>
      <w:r>
        <w:t xml:space="preserve">Cameron et Quinn, 1999</w:t>
      </w:r>
      <w:r>
        <w:t xml:space="preserve"> </w:t>
      </w:r>
      <w:r>
        <w:t xml:space="preserve">(à vérifier)</w:t>
      </w:r>
      <w:bookmarkEnd w:id="818"/>
    </w:p>
    <w:p>
      <w:pPr>
        <w:pStyle w:val="Compact"/>
        <w:numPr>
          <w:ilvl w:val="0"/>
          <w:numId w:val="1002"/>
        </w:numPr>
      </w:pPr>
      <w:bookmarkStart w:id="819" w:name="ref-nadler-tushman-1980"/>
      <w:r>
        <w:t xml:space="preserve">Nadler et Tushman, 1980</w:t>
      </w:r>
      <w:r>
        <w:t xml:space="preserve"> </w:t>
      </w:r>
      <w:r>
        <w:t xml:space="preserve">(à vérifier)</w:t>
      </w:r>
      <w:bookmarkEnd w:id="819"/>
    </w:p>
    <w:p>
      <w:pPr>
        <w:pStyle w:val="Compact"/>
        <w:numPr>
          <w:ilvl w:val="0"/>
          <w:numId w:val="1002"/>
        </w:numPr>
      </w:pPr>
      <w:bookmarkStart w:id="820" w:name="ref-thompson-1967"/>
      <w:r>
        <w:t xml:space="preserve">Thompson, 1967</w:t>
      </w:r>
      <w:r>
        <w:t xml:space="preserve"> </w:t>
      </w:r>
      <w:r>
        <w:t xml:space="preserve">(à vérifier)</w:t>
      </w:r>
      <w:bookmarkEnd w:id="820"/>
    </w:p>
    <w:p>
      <w:pPr>
        <w:pStyle w:val="Compact"/>
        <w:numPr>
          <w:ilvl w:val="0"/>
          <w:numId w:val="1002"/>
        </w:numPr>
      </w:pPr>
      <w:bookmarkStart w:id="821" w:name="ref-march-1991"/>
      <w:r>
        <w:t xml:space="preserve">March, 1991</w:t>
      </w:r>
      <w:r>
        <w:t xml:space="preserve"> </w:t>
      </w:r>
      <w:r>
        <w:t xml:space="preserve">(à vérifier)</w:t>
      </w:r>
      <w:bookmarkEnd w:id="821"/>
    </w:p>
    <w:p>
      <w:pPr>
        <w:pStyle w:val="Compact"/>
        <w:numPr>
          <w:ilvl w:val="0"/>
          <w:numId w:val="1002"/>
        </w:numPr>
      </w:pPr>
      <w:bookmarkStart w:id="822" w:name="ref-kirkpatrick"/>
      <w:r>
        <w:t xml:space="preserve">Kirkpatrick (évaluation des formations)</w:t>
      </w:r>
      <w:r>
        <w:t xml:space="preserve"> </w:t>
      </w:r>
      <w:r>
        <w:t xml:space="preserve">(à vérifier)</w:t>
      </w:r>
      <w:bookmarkEnd w:id="822"/>
    </w:p>
    <w:p>
      <w:pPr>
        <w:pStyle w:val="Compact"/>
        <w:numPr>
          <w:ilvl w:val="0"/>
          <w:numId w:val="1002"/>
        </w:numPr>
      </w:pPr>
      <w:bookmarkStart w:id="823" w:name="ref-hofstede"/>
      <w:r>
        <w:t xml:space="preserve">Hofstede (dimensions culturelles nationales)</w:t>
      </w:r>
      <w:r>
        <w:t xml:space="preserve"> </w:t>
      </w:r>
      <w:r>
        <w:t xml:space="preserve">(à vérifier)</w:t>
      </w:r>
      <w:bookmarkEnd w:id="823"/>
    </w:p>
    <w:p>
      <w:pPr>
        <w:pStyle w:val="Compact"/>
        <w:numPr>
          <w:ilvl w:val="0"/>
          <w:numId w:val="1002"/>
        </w:numPr>
      </w:pPr>
      <w:bookmarkStart w:id="824" w:name="ref-house-2004"/>
      <w:r>
        <w:t xml:space="preserve">House et al., 2004 (étude GLOBE)</w:t>
      </w:r>
      <w:r>
        <w:t xml:space="preserve"> </w:t>
      </w:r>
      <w:r>
        <w:t xml:space="preserve">(à vérifier)</w:t>
      </w:r>
      <w:bookmarkEnd w:id="824"/>
    </w:p>
    <w:p>
      <w:pPr>
        <w:pStyle w:val="Compact"/>
        <w:numPr>
          <w:ilvl w:val="0"/>
          <w:numId w:val="1002"/>
        </w:numPr>
      </w:pPr>
      <w:bookmarkStart w:id="825" w:name="ref-meyer-2014"/>
      <w:r>
        <w:t xml:space="preserve">Meyer, 2014, The Culture Map</w:t>
      </w:r>
      <w:r>
        <w:t xml:space="preserve"> </w:t>
      </w:r>
      <w:r>
        <w:t xml:space="preserve">(à vérifier)</w:t>
      </w:r>
      <w:bookmarkEnd w:id="825"/>
    </w:p>
    <w:p>
      <w:pPr>
        <w:pStyle w:val="Compact"/>
        <w:numPr>
          <w:ilvl w:val="0"/>
          <w:numId w:val="1002"/>
        </w:numPr>
      </w:pPr>
      <w:bookmarkStart w:id="826" w:name="ref-hall-1976"/>
      <w:r>
        <w:t xml:space="preserve">Hall, 1976, Beyond Culture</w:t>
      </w:r>
      <w:r>
        <w:t xml:space="preserve"> </w:t>
      </w:r>
      <w:r>
        <w:t xml:space="preserve">(à vérifier)</w:t>
      </w:r>
      <w:bookmarkEnd w:id="826"/>
    </w:p>
    <w:p>
      <w:pPr>
        <w:pStyle w:val="FirstParagraph"/>
      </w:pPr>
      <w:r>
        <w:t xml:space="preserve">Références citées de mémoire, non vérifiées : à vérifier avant toute citation externe.</w:t>
      </w:r>
    </w:p>
    <w:bookmarkEnd w:id="827"/>
    <w:bookmarkEnd w:id="828"/>
    <w:p>
      <w:pPr>
        <w:pStyle w:val="BodyText"/>
      </w:pPr>
      <w:r>
        <w:t xml:space="preserve">Rapport produit par script à partir des faits du moteur ; aucun nombre n'est calculé par un modèle.</w:t>
      </w:r>
    </w:p>
    <w:bookmarkEnd w:id="8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2026-10-21T00:06:19Z</dcterms:created>
  <dcterms:modified xsi:type="dcterms:W3CDTF">2026-10-21T00:06:19Z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