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42A" w:rsidRPr="003F1C11" w:rsidRDefault="003F1C11" w:rsidP="00586E71">
      <w:pPr>
        <w:rPr>
          <w:b/>
        </w:rPr>
      </w:pPr>
      <w:r w:rsidRPr="003F1C11">
        <w:rPr>
          <w:b/>
        </w:rPr>
        <w:t xml:space="preserve">Transforming Our World: implications of the 2030 Agenda for Sustainable </w:t>
      </w:r>
      <w:proofErr w:type="gramStart"/>
      <w:r w:rsidRPr="003F1C11">
        <w:rPr>
          <w:b/>
        </w:rPr>
        <w:t>Development  for</w:t>
      </w:r>
      <w:proofErr w:type="gramEnd"/>
      <w:r w:rsidRPr="003F1C11">
        <w:rPr>
          <w:b/>
        </w:rPr>
        <w:t xml:space="preserve"> people of African descent.</w:t>
      </w:r>
    </w:p>
    <w:p w:rsidR="00DA779F" w:rsidRPr="003F1C11" w:rsidRDefault="00153B1C" w:rsidP="005937CF">
      <w:pPr>
        <w:rPr>
          <w:u w:val="single"/>
        </w:rPr>
      </w:pPr>
      <w:proofErr w:type="spellStart"/>
      <w:r w:rsidRPr="003F1C11">
        <w:rPr>
          <w:u w:val="single"/>
        </w:rPr>
        <w:t>Afrophobia</w:t>
      </w:r>
      <w:proofErr w:type="spellEnd"/>
      <w:r w:rsidRPr="003F1C11">
        <w:rPr>
          <w:u w:val="single"/>
        </w:rPr>
        <w:t xml:space="preserve"> and the need for disaggregated statistics to monitor equality in the 2030 Agenda for Sustainable Development</w:t>
      </w:r>
    </w:p>
    <w:p w:rsidR="003F1C11" w:rsidRDefault="00DA1CE4" w:rsidP="0076721E">
      <w:pPr>
        <w:jc w:val="both"/>
      </w:pPr>
      <w:r w:rsidRPr="00DA1CE4">
        <w:t xml:space="preserve">AFROPHOBIA may be defined as </w:t>
      </w:r>
      <w:r>
        <w:t xml:space="preserve">“ </w:t>
      </w:r>
      <w:r w:rsidRPr="00DA1CE4">
        <w:t>the fear of losing power to people of African descent</w:t>
      </w:r>
      <w:r>
        <w:t xml:space="preserve">; it </w:t>
      </w:r>
      <w:r w:rsidRPr="00DA1CE4">
        <w:t>allows deeper analysis of all the sectors we have rights to but in which people of African descent experien</w:t>
      </w:r>
      <w:r>
        <w:t>ce structural discrimination,”</w:t>
      </w:r>
      <w:r w:rsidRPr="00DA1CE4">
        <w:t xml:space="preserve"> </w:t>
      </w:r>
      <w:r>
        <w:t xml:space="preserve">according to </w:t>
      </w:r>
      <w:proofErr w:type="spellStart"/>
      <w:r>
        <w:t>Jallow</w:t>
      </w:r>
      <w:proofErr w:type="spellEnd"/>
      <w:r>
        <w:t xml:space="preserve"> Momodu, Vice Chair of ENAR</w:t>
      </w:r>
      <w:r w:rsidRPr="00DA1CE4">
        <w:t>.</w:t>
      </w:r>
      <w:r>
        <w:t xml:space="preserve"> In this respect,</w:t>
      </w:r>
      <w:r w:rsidR="001E15C1">
        <w:t xml:space="preserve"> </w:t>
      </w:r>
      <w:r>
        <w:t>Afro</w:t>
      </w:r>
      <w:r w:rsidR="001E15C1">
        <w:t>-</w:t>
      </w:r>
      <w:r>
        <w:t>phobia exemplifies</w:t>
      </w:r>
      <w:r w:rsidR="000D3A76">
        <w:t xml:space="preserve"> systemic r</w:t>
      </w:r>
      <w:r w:rsidR="001E15C1">
        <w:t>acism which adversely affects</w:t>
      </w:r>
      <w:r w:rsidR="000D3A76">
        <w:t xml:space="preserve"> access</w:t>
      </w:r>
      <w:r w:rsidR="001E15C1">
        <w:t>ibility</w:t>
      </w:r>
      <w:r w:rsidR="000D3A76">
        <w:t xml:space="preserve"> to fundamental economic</w:t>
      </w:r>
      <w:r w:rsidR="001E15C1">
        <w:t>,</w:t>
      </w:r>
      <w:r w:rsidR="000D3A76">
        <w:t xml:space="preserve"> social and cultural needs as we</w:t>
      </w:r>
      <w:r w:rsidR="004045E7">
        <w:t>l</w:t>
      </w:r>
      <w:r w:rsidR="001E15C1">
        <w:t>l as civil and political libertie</w:t>
      </w:r>
      <w:r w:rsidR="004045E7">
        <w:t>s</w:t>
      </w:r>
      <w:r w:rsidR="000D3A76">
        <w:t>.</w:t>
      </w:r>
      <w:r w:rsidR="00130D42" w:rsidRPr="00130D42">
        <w:t xml:space="preserve"> Systemic racism or structural racialisation may be defined as “the interaction of multiple institutions in an ongoing process of producing cumulative, durable, racialized outcomes”, (Ethnography and Education, 2011, pp. 113-131). </w:t>
      </w:r>
      <w:r w:rsidR="000D3A76">
        <w:t xml:space="preserve"> </w:t>
      </w:r>
      <w:r w:rsidR="00130D42" w:rsidRPr="00130D42">
        <w:t xml:space="preserve">The establishment of the Working </w:t>
      </w:r>
      <w:r w:rsidR="00C532E1">
        <w:t xml:space="preserve">Group on </w:t>
      </w:r>
      <w:proofErr w:type="spellStart"/>
      <w:r w:rsidR="00C532E1">
        <w:t>Afrophobia</w:t>
      </w:r>
      <w:proofErr w:type="spellEnd"/>
      <w:r w:rsidR="00C532E1">
        <w:t xml:space="preserve"> of the Anti-</w:t>
      </w:r>
      <w:r w:rsidR="00130D42" w:rsidRPr="00130D42">
        <w:t>Racism and Diversity Intergroup highlights empirical evidence of the need to combat increasing structural racialisation and race hate crime against people of African descent across the European continent</w:t>
      </w:r>
      <w:r w:rsidR="00130D42">
        <w:t xml:space="preserve">. </w:t>
      </w:r>
      <w:r w:rsidR="000D3A76">
        <w:t xml:space="preserve">E.g. at the Roundtable Discussion recently </w:t>
      </w:r>
      <w:r w:rsidR="0076721E">
        <w:t>held at the European Parliament</w:t>
      </w:r>
      <w:r w:rsidR="000D3A76">
        <w:t xml:space="preserve">, it was asserted that Afro-phobia </w:t>
      </w:r>
      <w:r w:rsidR="0076721E" w:rsidRPr="0076721E">
        <w:t xml:space="preserve">accounts </w:t>
      </w:r>
      <w:r w:rsidR="00130D42">
        <w:t xml:space="preserve">for differences in </w:t>
      </w:r>
      <w:r w:rsidR="000D3A76">
        <w:t xml:space="preserve"> living standards between majority populations and Afro-Europeans living </w:t>
      </w:r>
      <w:r w:rsidR="001E15C1">
        <w:t>in</w:t>
      </w:r>
      <w:r w:rsidR="004045E7">
        <w:t xml:space="preserve"> </w:t>
      </w:r>
      <w:r w:rsidR="0076721E">
        <w:t xml:space="preserve">European countries. It was also asserted that the rhetoric of </w:t>
      </w:r>
      <w:proofErr w:type="spellStart"/>
      <w:r w:rsidR="0076721E">
        <w:t>Afrophobia</w:t>
      </w:r>
      <w:proofErr w:type="spellEnd"/>
      <w:r w:rsidR="0076721E">
        <w:t xml:space="preserve"> </w:t>
      </w:r>
      <w:r w:rsidR="001E15C1">
        <w:t>including</w:t>
      </w:r>
      <w:r w:rsidR="00130D42">
        <w:t xml:space="preserve"> </w:t>
      </w:r>
      <w:r w:rsidR="00130D42" w:rsidRPr="00130D42">
        <w:t>negative associati</w:t>
      </w:r>
      <w:r w:rsidR="001133B2">
        <w:t>ons</w:t>
      </w:r>
      <w:r w:rsidR="00130D42" w:rsidRPr="00130D42">
        <w:t xml:space="preserve"> made in the media</w:t>
      </w:r>
      <w:r w:rsidR="001E15C1">
        <w:t>,</w:t>
      </w:r>
      <w:r w:rsidR="00130D42" w:rsidRPr="00130D42">
        <w:t xml:space="preserve"> s</w:t>
      </w:r>
      <w:r w:rsidR="00C532E1">
        <w:t xml:space="preserve">uch as bad or criminal with </w:t>
      </w:r>
      <w:proofErr w:type="spellStart"/>
      <w:r w:rsidR="00C532E1">
        <w:t>meli</w:t>
      </w:r>
      <w:bookmarkStart w:id="0" w:name="_GoBack"/>
      <w:bookmarkEnd w:id="0"/>
      <w:r w:rsidR="00130D42" w:rsidRPr="00130D42">
        <w:t>nated</w:t>
      </w:r>
      <w:proofErr w:type="spellEnd"/>
      <w:r w:rsidR="00130D42" w:rsidRPr="00130D42">
        <w:t xml:space="preserve"> people </w:t>
      </w:r>
      <w:r w:rsidR="0076721E">
        <w:t xml:space="preserve">is used to influence thinking </w:t>
      </w:r>
      <w:r w:rsidR="00A8433C">
        <w:t>in a manner which segregates and increases prejudice</w:t>
      </w:r>
      <w:r w:rsidR="00130D42">
        <w:t>.</w:t>
      </w:r>
      <w:r w:rsidR="00A8433C">
        <w:t xml:space="preserve"> </w:t>
      </w:r>
      <w:r w:rsidR="001E15C1">
        <w:t>G</w:t>
      </w:r>
      <w:r w:rsidR="002B66A2">
        <w:t xml:space="preserve">enerally the politics of right wing extremism promotes </w:t>
      </w:r>
      <w:r w:rsidR="001E15C1">
        <w:t>such populist ideals as a means of scapegoating</w:t>
      </w:r>
      <w:r w:rsidR="001133B2">
        <w:t xml:space="preserve"> immigrants and asylum seekers </w:t>
      </w:r>
      <w:r w:rsidR="002B66A2">
        <w:t>as the cause of poverty, social conflict and other social ills</w:t>
      </w:r>
      <w:r w:rsidR="001133B2">
        <w:t>.</w:t>
      </w:r>
      <w:r w:rsidR="00526D0A" w:rsidRPr="00526D0A">
        <w:t xml:space="preserve"> </w:t>
      </w:r>
      <w:r w:rsidR="00526D0A">
        <w:t xml:space="preserve"> I</w:t>
      </w:r>
      <w:r w:rsidR="00526D0A" w:rsidRPr="00526D0A">
        <w:t>n</w:t>
      </w:r>
      <w:r w:rsidR="001E15C1">
        <w:t xml:space="preserve"> 2015 i</w:t>
      </w:r>
      <w:r w:rsidR="00C532E1">
        <w:t>n</w:t>
      </w:r>
      <w:r w:rsidR="00526D0A" w:rsidRPr="00526D0A">
        <w:t xml:space="preserve">stitutionalised inhumanity contributes to the deaths of African asylum seekers in European </w:t>
      </w:r>
      <w:r w:rsidR="00526D0A">
        <w:t xml:space="preserve">migrant </w:t>
      </w:r>
      <w:r w:rsidR="00526D0A" w:rsidRPr="00526D0A">
        <w:t>detention centres, mental health institutions and prisons, (IRR, 2015, pp. 8-27</w:t>
      </w:r>
      <w:r w:rsidR="003F1C11">
        <w:t>)</w:t>
      </w:r>
      <w:r w:rsidR="00526D0A">
        <w:t xml:space="preserve">. </w:t>
      </w:r>
      <w:r w:rsidR="00E33CBE">
        <w:t>T</w:t>
      </w:r>
      <w:r w:rsidR="0097745E">
        <w:t>he seriousness of the situation</w:t>
      </w:r>
      <w:r w:rsidR="001133B2">
        <w:t xml:space="preserve"> </w:t>
      </w:r>
      <w:r w:rsidR="00E33CBE">
        <w:t>was</w:t>
      </w:r>
      <w:r w:rsidR="001E15C1">
        <w:t xml:space="preserve"> </w:t>
      </w:r>
      <w:r w:rsidR="006C27B1">
        <w:t xml:space="preserve">reasserted by </w:t>
      </w:r>
      <w:proofErr w:type="spellStart"/>
      <w:r w:rsidR="006C27B1">
        <w:t>Mirelle</w:t>
      </w:r>
      <w:proofErr w:type="spellEnd"/>
      <w:r w:rsidR="006C27B1">
        <w:t xml:space="preserve"> Fanon Mendes, Chair of the UN Working Group </w:t>
      </w:r>
      <w:r w:rsidR="001E15C1">
        <w:t xml:space="preserve">of Experts </w:t>
      </w:r>
      <w:r w:rsidR="006C27B1">
        <w:t xml:space="preserve">on People </w:t>
      </w:r>
      <w:r w:rsidR="004045E7">
        <w:t xml:space="preserve">of African Descent, at the </w:t>
      </w:r>
      <w:r w:rsidR="001E15C1">
        <w:t xml:space="preserve">ICERD </w:t>
      </w:r>
      <w:r w:rsidR="004045E7">
        <w:t>50</w:t>
      </w:r>
      <w:r w:rsidR="004045E7" w:rsidRPr="004045E7">
        <w:rPr>
          <w:vertAlign w:val="superscript"/>
        </w:rPr>
        <w:t>th</w:t>
      </w:r>
      <w:r w:rsidR="004045E7">
        <w:t xml:space="preserve"> Anniver</w:t>
      </w:r>
      <w:r w:rsidR="0097745E">
        <w:t>sary Celebration held</w:t>
      </w:r>
      <w:r w:rsidR="001E15C1">
        <w:t xml:space="preserve"> in the</w:t>
      </w:r>
      <w:r w:rsidR="004045E7">
        <w:t xml:space="preserve"> </w:t>
      </w:r>
      <w:proofErr w:type="spellStart"/>
      <w:r w:rsidR="004045E7">
        <w:t>Palais</w:t>
      </w:r>
      <w:proofErr w:type="spellEnd"/>
      <w:r w:rsidR="004045E7">
        <w:t xml:space="preserve"> des Nations. According to Mme Fanon Mendes “t</w:t>
      </w:r>
      <w:r w:rsidR="006C27B1" w:rsidRPr="006C27B1">
        <w:t>he increase in extremism and extreme right wing crimes predicated on people of African descent means we are going back in the past</w:t>
      </w:r>
      <w:r w:rsidR="004045E7">
        <w:t>”</w:t>
      </w:r>
      <w:r w:rsidR="006C27B1" w:rsidRPr="006C27B1">
        <w:t>.</w:t>
      </w:r>
      <w:r w:rsidR="00846354">
        <w:t xml:space="preserve"> </w:t>
      </w:r>
      <w:r w:rsidR="0029161B" w:rsidRPr="0029161B">
        <w:t>With this in mind, the researcher has: made a presentation on inequality in UK higher education institutions which is published on the Vitae website:  attended meetings of the Steering Group of the Bristol Manifesto for Race Equality and UWE Race E</w:t>
      </w:r>
      <w:r w:rsidR="00C532E1">
        <w:t xml:space="preserve">quality Charter Mark </w:t>
      </w:r>
      <w:proofErr w:type="spellStart"/>
      <w:r w:rsidR="00C532E1">
        <w:t>Self Assess</w:t>
      </w:r>
      <w:r w:rsidR="0029161B" w:rsidRPr="0029161B">
        <w:t>ment</w:t>
      </w:r>
      <w:proofErr w:type="spellEnd"/>
      <w:r w:rsidR="0029161B" w:rsidRPr="0029161B">
        <w:t xml:space="preserve"> Team.</w:t>
      </w:r>
      <w:r w:rsidR="0029161B">
        <w:t xml:space="preserve"> The researcher also participated as a national panellist in assessing British universities for the Race Equality Charter Mark award, and in a forum held at Europe House in London, jointly hosted by the European Commission and AFFORD.</w:t>
      </w:r>
    </w:p>
    <w:p w:rsidR="000D3A76" w:rsidRDefault="006C27B1" w:rsidP="0076721E">
      <w:pPr>
        <w:jc w:val="both"/>
      </w:pPr>
      <w:r w:rsidRPr="006C27B1">
        <w:t xml:space="preserve"> </w:t>
      </w:r>
      <w:r w:rsidR="0097745E">
        <w:t>The researcher’s</w:t>
      </w:r>
      <w:r w:rsidR="003F1C11" w:rsidRPr="003F1C11">
        <w:t xml:space="preserve"> attendance at international, regional, national and</w:t>
      </w:r>
      <w:r w:rsidR="00846354">
        <w:t xml:space="preserve"> locally held meetings has enabled</w:t>
      </w:r>
      <w:r w:rsidR="003F1C11" w:rsidRPr="003F1C11">
        <w:t xml:space="preserve"> networking</w:t>
      </w:r>
      <w:r w:rsidR="0097745E">
        <w:t xml:space="preserve"> opportunities </w:t>
      </w:r>
      <w:r w:rsidR="003F1C11" w:rsidRPr="003F1C11">
        <w:t>as well as participation in discussion and workshops</w:t>
      </w:r>
      <w:r w:rsidR="0097745E">
        <w:t xml:space="preserve">, </w:t>
      </w:r>
      <w:r w:rsidR="003F1C11" w:rsidRPr="003F1C11">
        <w:t>around issues which relate dir</w:t>
      </w:r>
      <w:r w:rsidR="0097745E">
        <w:t xml:space="preserve">ectly to the </w:t>
      </w:r>
      <w:r w:rsidR="00846354">
        <w:t>thesis topic. Moreover,</w:t>
      </w:r>
      <w:r w:rsidR="003F1C11" w:rsidRPr="003F1C11">
        <w:t xml:space="preserve"> </w:t>
      </w:r>
      <w:r w:rsidR="00846354">
        <w:t xml:space="preserve">it has shown </w:t>
      </w:r>
      <w:r w:rsidR="003F1C11" w:rsidRPr="003F1C11">
        <w:t>the importance of stakeholders from the diaspora in developing and monitoring more eff</w:t>
      </w:r>
      <w:r w:rsidR="00846354">
        <w:t>icient race equality policies</w:t>
      </w:r>
      <w:r w:rsidR="0097745E">
        <w:t>,</w:t>
      </w:r>
      <w:r w:rsidR="00846354">
        <w:t xml:space="preserve"> to be</w:t>
      </w:r>
      <w:r w:rsidR="003F1C11" w:rsidRPr="003F1C11">
        <w:t xml:space="preserve"> imperative for desired outcomes of empowerment </w:t>
      </w:r>
      <w:r w:rsidR="0097745E">
        <w:t>and emancipation of</w:t>
      </w:r>
      <w:r w:rsidR="003F1C11" w:rsidRPr="003F1C11">
        <w:t xml:space="preserve"> people of African descent.</w:t>
      </w:r>
      <w:r w:rsidR="00846354">
        <w:t xml:space="preserve"> </w:t>
      </w:r>
      <w:r w:rsidR="00C23A46">
        <w:t>T</w:t>
      </w:r>
      <w:r w:rsidR="00586E71">
        <w:t>he normative position adopted in the research project</w:t>
      </w:r>
      <w:r w:rsidR="002B66A2" w:rsidRPr="00D65739">
        <w:t xml:space="preserve"> is</w:t>
      </w:r>
      <w:r w:rsidR="00D65739">
        <w:t xml:space="preserve"> </w:t>
      </w:r>
      <w:r w:rsidR="00846354">
        <w:t xml:space="preserve">therefore </w:t>
      </w:r>
      <w:r w:rsidR="00D65739">
        <w:t>twofold. Firstly, the</w:t>
      </w:r>
      <w:r w:rsidR="002B66A2" w:rsidRPr="00D65739">
        <w:t xml:space="preserve"> International Decade </w:t>
      </w:r>
      <w:r w:rsidR="00D65739">
        <w:t xml:space="preserve">and </w:t>
      </w:r>
      <w:r w:rsidR="00D65739" w:rsidRPr="00D65739">
        <w:t>its ob</w:t>
      </w:r>
      <w:r w:rsidR="001133B2">
        <w:t>jectives refer</w:t>
      </w:r>
      <w:r w:rsidR="00C23A46">
        <w:t xml:space="preserve"> to</w:t>
      </w:r>
      <w:r w:rsidR="00D65739" w:rsidRPr="00D65739">
        <w:t xml:space="preserve"> ICERD</w:t>
      </w:r>
      <w:r w:rsidR="00C23A46">
        <w:t xml:space="preserve"> 1965</w:t>
      </w:r>
      <w:r w:rsidR="00D65739" w:rsidRPr="00D65739">
        <w:t xml:space="preserve"> and the</w:t>
      </w:r>
      <w:r w:rsidR="00C23A46">
        <w:t xml:space="preserve"> effective implementation of the</w:t>
      </w:r>
      <w:r w:rsidR="00D65739" w:rsidRPr="00D65739">
        <w:t xml:space="preserve"> DDPA</w:t>
      </w:r>
      <w:r w:rsidR="00C23A46" w:rsidRPr="00C23A46">
        <w:t xml:space="preserve"> as its basis </w:t>
      </w:r>
      <w:r w:rsidR="00C23A46">
        <w:t>in UN G</w:t>
      </w:r>
      <w:r w:rsidR="00C23A46" w:rsidRPr="00C23A46">
        <w:t>A/RES/68/237</w:t>
      </w:r>
      <w:r w:rsidR="00C23A46">
        <w:t xml:space="preserve">, bearing in mind historic and contemporary forms of oppression faced by people of African descent. </w:t>
      </w:r>
      <w:r w:rsidR="00166654">
        <w:t xml:space="preserve"> Secondly, it is imperative </w:t>
      </w:r>
      <w:r w:rsidR="00D65739">
        <w:t>ne</w:t>
      </w:r>
      <w:r w:rsidR="00166654">
        <w:t>w normative framework</w:t>
      </w:r>
      <w:r w:rsidR="00D65739">
        <w:t xml:space="preserve">s and policies </w:t>
      </w:r>
      <w:r w:rsidR="00586E71">
        <w:t xml:space="preserve">are developed </w:t>
      </w:r>
      <w:r w:rsidR="00D65739">
        <w:t>to combat Afro</w:t>
      </w:r>
      <w:r w:rsidR="0097745E">
        <w:t>-</w:t>
      </w:r>
      <w:r w:rsidR="00D65739">
        <w:t>phobia and other forms of struc</w:t>
      </w:r>
      <w:r w:rsidR="00166654">
        <w:t>tural discrimination a</w:t>
      </w:r>
      <w:r w:rsidR="00846354">
        <w:t>s asserted b</w:t>
      </w:r>
      <w:r w:rsidR="00166654">
        <w:t>y supranational</w:t>
      </w:r>
      <w:r w:rsidR="00846354">
        <w:t xml:space="preserve"> </w:t>
      </w:r>
      <w:r w:rsidR="00D65739">
        <w:t xml:space="preserve">public bodies as well as </w:t>
      </w:r>
      <w:r w:rsidR="00166654">
        <w:t xml:space="preserve">by </w:t>
      </w:r>
      <w:r w:rsidR="00D65739">
        <w:t xml:space="preserve">members of civil society, as a consequence of </w:t>
      </w:r>
      <w:r w:rsidR="00166654">
        <w:t xml:space="preserve">persistent </w:t>
      </w:r>
      <w:r w:rsidR="00D65739">
        <w:t>race i</w:t>
      </w:r>
      <w:r w:rsidR="00166654">
        <w:t xml:space="preserve">nequality which contributes to social conflict. </w:t>
      </w:r>
      <w:r>
        <w:t xml:space="preserve">A/RES/68/151 identifies </w:t>
      </w:r>
      <w:r w:rsidR="0097745E">
        <w:t>this requirement for</w:t>
      </w:r>
      <w:r w:rsidR="0076721E" w:rsidRPr="0076721E">
        <w:t xml:space="preserve"> new normative standards to combat contemporary forms of racism and xenophobia, including Afro</w:t>
      </w:r>
      <w:r w:rsidR="00FB1AF5">
        <w:t>-</w:t>
      </w:r>
      <w:r w:rsidR="0076721E" w:rsidRPr="0076721E">
        <w:t>phobia</w:t>
      </w:r>
      <w:r w:rsidR="0097745E">
        <w:t xml:space="preserve">, </w:t>
      </w:r>
      <w:r>
        <w:t>which historically, econ</w:t>
      </w:r>
      <w:r w:rsidR="0097745E">
        <w:t>omically and psychologically have</w:t>
      </w:r>
      <w:r>
        <w:t xml:space="preserve"> been used to exploit, oppress and marginalise people of African </w:t>
      </w:r>
      <w:r>
        <w:lastRenderedPageBreak/>
        <w:t xml:space="preserve">descent. </w:t>
      </w:r>
      <w:r w:rsidR="0097745E">
        <w:t>In this respect,</w:t>
      </w:r>
      <w:r w:rsidR="00166654">
        <w:t xml:space="preserve"> </w:t>
      </w:r>
      <w:r w:rsidR="002701CC" w:rsidRPr="00166654">
        <w:rPr>
          <w:i/>
        </w:rPr>
        <w:t>Invisible Visible Minority</w:t>
      </w:r>
      <w:r w:rsidR="002701CC">
        <w:t xml:space="preserve"> </w:t>
      </w:r>
      <w:r w:rsidR="002701CC" w:rsidRPr="002701CC">
        <w:t>illustrates the need for advocacy to adva</w:t>
      </w:r>
      <w:r w:rsidR="00166654">
        <w:t>nce race equality</w:t>
      </w:r>
      <w:r w:rsidR="002701CC" w:rsidRPr="002701CC">
        <w:t>, through the adoption of a regional framework to combat Afro-phobia</w:t>
      </w:r>
      <w:r w:rsidR="0097745E">
        <w:t xml:space="preserve"> in Europe</w:t>
      </w:r>
      <w:r w:rsidR="002701CC" w:rsidRPr="002701CC">
        <w:t>, and its recognition as a s</w:t>
      </w:r>
      <w:r w:rsidR="0097745E">
        <w:t>pecific form of racism</w:t>
      </w:r>
      <w:r w:rsidR="002701CC" w:rsidRPr="002701CC">
        <w:t xml:space="preserve">, (ENAR, 2014, p.271). The researcher </w:t>
      </w:r>
      <w:r w:rsidR="002701CC">
        <w:t xml:space="preserve">therefore </w:t>
      </w:r>
      <w:r w:rsidR="002701CC" w:rsidRPr="002701CC">
        <w:t>participates in collaborative action research</w:t>
      </w:r>
      <w:r w:rsidR="002701CC">
        <w:t>:</w:t>
      </w:r>
      <w:r w:rsidR="002701CC" w:rsidRPr="002701CC">
        <w:t xml:space="preserve"> with ENAR to advocate for the adoption of a regional framework of national strategies to tackle </w:t>
      </w:r>
      <w:proofErr w:type="spellStart"/>
      <w:r w:rsidR="002701CC" w:rsidRPr="002701CC">
        <w:t>Afrophobia</w:t>
      </w:r>
      <w:proofErr w:type="spellEnd"/>
      <w:r w:rsidR="00C23A46">
        <w:t xml:space="preserve">: </w:t>
      </w:r>
      <w:r w:rsidR="002701CC">
        <w:t>and with AFFORD which works closely with African diaspora led organisations throughout the EU</w:t>
      </w:r>
      <w:r w:rsidR="002701CC" w:rsidRPr="002701CC">
        <w:t xml:space="preserve">. </w:t>
      </w:r>
      <w:r w:rsidR="00E33CBE" w:rsidRPr="00E33CBE">
        <w:t xml:space="preserve">In this respect, </w:t>
      </w:r>
      <w:r w:rsidR="002701CC">
        <w:t xml:space="preserve">the researcher’s normative approach supports the implementation of targets of the 2030 Agenda which seek to ensure greater equality and inclusion of </w:t>
      </w:r>
      <w:r w:rsidR="00D22CFC">
        <w:t>socio</w:t>
      </w:r>
      <w:r w:rsidR="00C532E1">
        <w:t>-</w:t>
      </w:r>
      <w:r w:rsidR="00D22CFC">
        <w:t xml:space="preserve">economically </w:t>
      </w:r>
      <w:r w:rsidR="00D22CFC" w:rsidRPr="00D22CFC">
        <w:t xml:space="preserve">marginalised </w:t>
      </w:r>
      <w:r w:rsidR="0097745E">
        <w:t>ethnicitie</w:t>
      </w:r>
      <w:r w:rsidR="002701CC">
        <w:t>s. E.g. Target 10.2</w:t>
      </w:r>
      <w:r w:rsidR="00E33CBE">
        <w:t xml:space="preserve"> requires </w:t>
      </w:r>
      <w:r w:rsidR="002701CC">
        <w:t xml:space="preserve">empowerment and inclusion of ethnic minorities to </w:t>
      </w:r>
      <w:r w:rsidR="00E33CBE" w:rsidRPr="00E33CBE">
        <w:t>address race inequality; and Target 17.18 requires disaggregated data collection including by race and ethnici</w:t>
      </w:r>
      <w:r w:rsidR="00E33CBE">
        <w:t>ty, which should enable</w:t>
      </w:r>
      <w:r w:rsidR="00E33CBE" w:rsidRPr="00E33CBE">
        <w:t xml:space="preserve"> </w:t>
      </w:r>
      <w:r w:rsidR="00E33CBE">
        <w:t xml:space="preserve">more reliable </w:t>
      </w:r>
      <w:r w:rsidR="00E33CBE" w:rsidRPr="00E33CBE">
        <w:t>data monitoring and accountability</w:t>
      </w:r>
      <w:r w:rsidR="00E33CBE">
        <w:t xml:space="preserve"> for inequality</w:t>
      </w:r>
      <w:r w:rsidR="003F1C11">
        <w:t xml:space="preserve">. </w:t>
      </w:r>
      <w:r w:rsidR="00FB1AF5" w:rsidRPr="00FB1AF5">
        <w:t xml:space="preserve">Importantly, discussion at the Roundtable on </w:t>
      </w:r>
      <w:proofErr w:type="spellStart"/>
      <w:r w:rsidR="00FB1AF5" w:rsidRPr="00FB1AF5">
        <w:t>Afrophobia</w:t>
      </w:r>
      <w:proofErr w:type="spellEnd"/>
      <w:r w:rsidR="00FB1AF5" w:rsidRPr="00FB1AF5">
        <w:t xml:space="preserve"> highlighted a lack of equality data for race in Sweden and other European countries as a result of their failure to collect disaggregated data by ethnicity.</w:t>
      </w:r>
      <w:r w:rsidR="00FB1AF5">
        <w:t xml:space="preserve"> In this respect, </w:t>
      </w:r>
      <w:r w:rsidR="00D22CFC">
        <w:t xml:space="preserve">research </w:t>
      </w:r>
      <w:r w:rsidR="00FB1AF5">
        <w:t xml:space="preserve">collaborations between public bodies, </w:t>
      </w:r>
      <w:r w:rsidR="00D22CFC">
        <w:t>civil society and academics</w:t>
      </w:r>
      <w:r w:rsidR="00FB1AF5">
        <w:t xml:space="preserve"> </w:t>
      </w:r>
      <w:r w:rsidR="00D22CFC">
        <w:t xml:space="preserve">can </w:t>
      </w:r>
      <w:r w:rsidR="00FB1AF5">
        <w:t xml:space="preserve">play a vital role </w:t>
      </w:r>
      <w:r w:rsidR="00D22CFC">
        <w:t xml:space="preserve">in policy development, </w:t>
      </w:r>
      <w:r w:rsidR="00586E71">
        <w:t xml:space="preserve">norm </w:t>
      </w:r>
      <w:r w:rsidR="00FB1AF5">
        <w:t>implementation and monitoring to achieve impact</w:t>
      </w:r>
      <w:r w:rsidR="00D22CFC" w:rsidRPr="00D22CFC">
        <w:t xml:space="preserve"> internationally, nationally and locally</w:t>
      </w:r>
      <w:r w:rsidR="00FB1AF5">
        <w:t>.</w:t>
      </w:r>
    </w:p>
    <w:p w:rsidR="003F1C11" w:rsidRDefault="003F1C11" w:rsidP="0076721E">
      <w:pPr>
        <w:jc w:val="both"/>
      </w:pPr>
    </w:p>
    <w:p w:rsidR="00D22CFC" w:rsidRDefault="00D22CFC" w:rsidP="0076721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H. B.</w:t>
      </w:r>
      <w:r w:rsidR="00586E71">
        <w:t xml:space="preserve"> </w:t>
      </w:r>
      <w:proofErr w:type="spellStart"/>
      <w:r>
        <w:t>Adediran</w:t>
      </w:r>
      <w:proofErr w:type="spellEnd"/>
      <w:r>
        <w:t xml:space="preserve"> Olaiya, M.A.</w:t>
      </w:r>
    </w:p>
    <w:p w:rsidR="00D22CFC" w:rsidRDefault="00D22CFC" w:rsidP="0076721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28 December 2015</w:t>
      </w:r>
    </w:p>
    <w:sectPr w:rsidR="00D2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CF"/>
    <w:rsid w:val="00012103"/>
    <w:rsid w:val="000B0D78"/>
    <w:rsid w:val="000D3A76"/>
    <w:rsid w:val="000E0611"/>
    <w:rsid w:val="001133B2"/>
    <w:rsid w:val="00127FF4"/>
    <w:rsid w:val="00130D42"/>
    <w:rsid w:val="00153B1C"/>
    <w:rsid w:val="00166654"/>
    <w:rsid w:val="0017265D"/>
    <w:rsid w:val="001C147C"/>
    <w:rsid w:val="001D4055"/>
    <w:rsid w:val="001E15C1"/>
    <w:rsid w:val="001E5686"/>
    <w:rsid w:val="001F7FC4"/>
    <w:rsid w:val="00202D6E"/>
    <w:rsid w:val="0023436F"/>
    <w:rsid w:val="002606E8"/>
    <w:rsid w:val="002701CC"/>
    <w:rsid w:val="0029161B"/>
    <w:rsid w:val="00297BB4"/>
    <w:rsid w:val="002B66A2"/>
    <w:rsid w:val="00304B90"/>
    <w:rsid w:val="00310AB1"/>
    <w:rsid w:val="00315382"/>
    <w:rsid w:val="003F1C11"/>
    <w:rsid w:val="004045E7"/>
    <w:rsid w:val="0044618E"/>
    <w:rsid w:val="004A1C53"/>
    <w:rsid w:val="004C64AF"/>
    <w:rsid w:val="0050704D"/>
    <w:rsid w:val="00526D0A"/>
    <w:rsid w:val="00532CFC"/>
    <w:rsid w:val="0058520B"/>
    <w:rsid w:val="00586E71"/>
    <w:rsid w:val="005937CF"/>
    <w:rsid w:val="005B1685"/>
    <w:rsid w:val="005D7731"/>
    <w:rsid w:val="005E278E"/>
    <w:rsid w:val="005F542A"/>
    <w:rsid w:val="006A2F31"/>
    <w:rsid w:val="006B4B33"/>
    <w:rsid w:val="006C27B1"/>
    <w:rsid w:val="00725BC8"/>
    <w:rsid w:val="0076721E"/>
    <w:rsid w:val="00770806"/>
    <w:rsid w:val="00791D7F"/>
    <w:rsid w:val="007A1787"/>
    <w:rsid w:val="00816935"/>
    <w:rsid w:val="008311B8"/>
    <w:rsid w:val="008379DE"/>
    <w:rsid w:val="00846354"/>
    <w:rsid w:val="008C3266"/>
    <w:rsid w:val="008F2B61"/>
    <w:rsid w:val="009246DF"/>
    <w:rsid w:val="0097745E"/>
    <w:rsid w:val="00977511"/>
    <w:rsid w:val="009931BC"/>
    <w:rsid w:val="009C2248"/>
    <w:rsid w:val="009D7758"/>
    <w:rsid w:val="00A42963"/>
    <w:rsid w:val="00A8433C"/>
    <w:rsid w:val="00AB1E3C"/>
    <w:rsid w:val="00AD7696"/>
    <w:rsid w:val="00AF3FA2"/>
    <w:rsid w:val="00AF715C"/>
    <w:rsid w:val="00B14452"/>
    <w:rsid w:val="00B46D5D"/>
    <w:rsid w:val="00BA332C"/>
    <w:rsid w:val="00C10A8F"/>
    <w:rsid w:val="00C23A46"/>
    <w:rsid w:val="00C532E1"/>
    <w:rsid w:val="00CC02C2"/>
    <w:rsid w:val="00CD31B0"/>
    <w:rsid w:val="00CD49E2"/>
    <w:rsid w:val="00D029E4"/>
    <w:rsid w:val="00D22CFC"/>
    <w:rsid w:val="00D31A30"/>
    <w:rsid w:val="00D65663"/>
    <w:rsid w:val="00D65739"/>
    <w:rsid w:val="00D814D7"/>
    <w:rsid w:val="00DA1CE4"/>
    <w:rsid w:val="00DA779F"/>
    <w:rsid w:val="00E16C56"/>
    <w:rsid w:val="00E33CBE"/>
    <w:rsid w:val="00EB5E0E"/>
    <w:rsid w:val="00EB6C57"/>
    <w:rsid w:val="00ED3A69"/>
    <w:rsid w:val="00FB1AF5"/>
    <w:rsid w:val="00FD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0D41A3-4C22-4345-9691-5F6E6743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Olaiya</dc:creator>
  <cp:lastModifiedBy>Ade Olaiya</cp:lastModifiedBy>
  <cp:revision>2</cp:revision>
  <dcterms:created xsi:type="dcterms:W3CDTF">2016-01-04T15:37:00Z</dcterms:created>
  <dcterms:modified xsi:type="dcterms:W3CDTF">2016-01-04T15:37:00Z</dcterms:modified>
</cp:coreProperties>
</file>