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20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20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1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10000"/>
          <w:sz w:val="24"/>
          <w:szCs w:val="24"/>
          <w:u w:val="none"/>
          <w:shd w:fill="auto" w:val="clear"/>
          <w:vertAlign w:val="baseline"/>
          <w:rtl w:val="0"/>
        </w:rPr>
        <w:t xml:space="preserve">RESUMEN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20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la idea de la práctica es recordar y retomar conceptos básicos vistos en clase de lógica de programación los cuales nos ayudarán a empezar de mejor manera el curso de programación, cosas como tuplas, ciclos, funciones etc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20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1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10000"/>
          <w:sz w:val="24"/>
          <w:szCs w:val="24"/>
          <w:u w:val="none"/>
          <w:shd w:fill="auto" w:val="clear"/>
          <w:vertAlign w:val="baseline"/>
          <w:rtl w:val="0"/>
        </w:rPr>
        <w:t xml:space="preserve">PALABRAS CLAVE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200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retomar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200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ciclos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200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practicar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200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funciones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200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tuplas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200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20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10000"/>
          <w:sz w:val="24"/>
          <w:szCs w:val="24"/>
          <w:u w:val="none"/>
          <w:shd w:fill="auto" w:val="clear"/>
          <w:vertAlign w:val="baseline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20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</w:t>
      </w:r>
      <w:r w:rsidDel="00000000" w:rsidR="00000000" w:rsidRPr="00000000">
        <w:rPr>
          <w:sz w:val="24"/>
          <w:szCs w:val="24"/>
          <w:rtl w:val="0"/>
        </w:rPr>
        <w:t xml:space="preserve"> problemática del ejercicio va sobre el monitoreo ambiental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20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el propósito de la práctica es entrena y retomar conceptos aprendidos anteriormente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200" w:before="0" w:line="240" w:lineRule="auto"/>
        <w:ind w:left="72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200" w:before="0" w:line="240" w:lineRule="auto"/>
        <w:ind w:left="72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20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20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10000"/>
          <w:sz w:val="24"/>
          <w:szCs w:val="24"/>
          <w:u w:val="none"/>
          <w:shd w:fill="auto" w:val="clear"/>
          <w:vertAlign w:val="baseline"/>
          <w:rtl w:val="0"/>
        </w:rPr>
        <w:t xml:space="preserve">PROCEDIMIENTO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20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usamos agrupaciones de datos, funciones y ciclos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200" w:before="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 hizo una gran cantidad de códigos los cuales están hechos paso por paso para la demostración de como se soluciono el problema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200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200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200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571875" cy="6702626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6702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876675" cy="6769301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6769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71900" cy="680740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6807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20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3164"/>
        </w:tabs>
        <w:spacing w:after="20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10000"/>
          <w:sz w:val="24"/>
          <w:szCs w:val="24"/>
          <w:u w:val="none"/>
          <w:shd w:fill="auto" w:val="clear"/>
          <w:vertAlign w:val="baseline"/>
          <w:rtl w:val="0"/>
        </w:rPr>
        <w:t xml:space="preserve">RESULTADOS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dependiendo de cada punto era distinto, pero en general la resolución del mismo problema con diferentes enfoques de complejidad, desde solo ciclos, hasta funciones dependientes unas de otras.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monitoreo ambiental con márgenes, descripciones de zonas, datos numéricos y porcentajes</w:t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Acciones: 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acciones que contribuyeron con la solución del problema fue la escritura de código con apoyo de la IA 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demostrar los conocimientos obtenidos en el curso de logica de programacion</w:t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Estrategia: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acciones que ayudaron fueron principalmente buscar refugio en la IA en temas olvidados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20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20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Libre Frankl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8"/>
        <w:tab w:val="right" w:leader="none" w:pos="9637"/>
      </w:tabs>
      <w:spacing w:after="200" w:before="0" w:line="276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1"/>
        <w:strike w:val="0"/>
        <w:color w:val="4f81bd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1"/>
        <w:strike w:val="0"/>
        <w:color w:val="4f81bd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709"/>
      </w:tabs>
      <w:spacing w:after="20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Libre Franklin" w:cs="Libre Franklin" w:eastAsia="Libre Franklin" w:hAnsi="Libre Frankli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608007" cy="699640"/>
          <wp:effectExtent b="0" l="0" r="0" t="0"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08007" cy="6996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716598</wp:posOffset>
              </wp:positionH>
              <wp:positionV relativeFrom="paragraph">
                <wp:posOffset>33339</wp:posOffset>
              </wp:positionV>
              <wp:extent cx="5623560" cy="1379723"/>
              <wp:effectExtent b="0" l="0" r="0" t="0"/>
              <wp:wrapSquare wrapText="bothSides" distB="45720" distT="45720" distL="114300" distR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538983" y="3473295"/>
                        <a:ext cx="5614035" cy="613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PROGRAMA DE INGENIERÍA ELECTRÓNICA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I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nforme de laboratorio 1.0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Programa de Ingeniería Electrónica – Universidad del Quindío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I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semestre 2025. santiago banguero cifuentes Grupo 01 .correos institucional: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1155cc"/>
                              <w:sz w:val="22"/>
                              <w:u w:val="single"/>
                              <w:vertAlign w:val="baseline"/>
                            </w:rPr>
                            <w:t xml:space="preserve">santiago.bangueroc@uqvirtual.edu.co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716598</wp:posOffset>
              </wp:positionH>
              <wp:positionV relativeFrom="paragraph">
                <wp:posOffset>33339</wp:posOffset>
              </wp:positionV>
              <wp:extent cx="5623560" cy="1379723"/>
              <wp:effectExtent b="0" l="0" r="0" t="0"/>
              <wp:wrapSquare wrapText="bothSides" distB="45720" distT="45720" distL="114300" distR="114300"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23560" cy="137972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20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re Franklin" w:cs="Libre Franklin" w:eastAsia="Libre Franklin" w:hAnsi="Libre Frankli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🟃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🟃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🟃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color w:val="810000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bullet"/>
      <w:lvlText w:val="🟃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🟃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🟃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🟃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🟃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🟃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-regular.ttf"/><Relationship Id="rId2" Type="http://schemas.openxmlformats.org/officeDocument/2006/relationships/font" Target="fonts/LibreFranklin-bold.ttf"/><Relationship Id="rId3" Type="http://schemas.openxmlformats.org/officeDocument/2006/relationships/font" Target="fonts/LibreFranklin-italic.ttf"/><Relationship Id="rId4" Type="http://schemas.openxmlformats.org/officeDocument/2006/relationships/font" Target="fonts/LibreFranklin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