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DFDFD" w14:textId="77777777" w:rsidR="00662D5B" w:rsidRPr="005035D5" w:rsidRDefault="00662D5B" w:rsidP="00662D5B">
      <w:pPr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</w:pPr>
      <w:r w:rsidRPr="005035D5">
        <w:rPr>
          <w:rFonts w:ascii="Times New Roman" w:hAnsi="Times New Roman" w:cs="Times New Roman"/>
          <w:b/>
          <w:bCs/>
          <w:color w:val="44546A" w:themeColor="text2"/>
          <w:sz w:val="28"/>
          <w:szCs w:val="28"/>
        </w:rPr>
        <w:t xml:space="preserve">Politique Trader </w:t>
      </w:r>
    </w:p>
    <w:p w14:paraId="2E15B179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11462B47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1.Collecte de l’information</w:t>
      </w:r>
    </w:p>
    <w:p w14:paraId="4BF6FEBC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 xml:space="preserve">Nous recueillons des informations lorsque vous vous inscrivez sur notre site, lorsque vous vous connectez à votre compte, faites un achat et / ou lorsque vous vous déconnectez. </w:t>
      </w:r>
    </w:p>
    <w:p w14:paraId="5D97581F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Les informations recueillies incluent votre nom, votre adresse e-mail, numéro de téléphone, votre localisation (si nécessaire).</w:t>
      </w:r>
    </w:p>
    <w:p w14:paraId="121C97B3" w14:textId="77777777" w:rsidR="00662D5B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En outre, nous recevons et enregistrons automatiquement des informations à partir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votre ordinateur et navigateur, y compris votre adresse IP, vos logiciels et votre matériel, et la page que vous demandez.</w:t>
      </w:r>
    </w:p>
    <w:p w14:paraId="6DF459DC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522830BA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2. Utilisation des informations</w:t>
      </w:r>
    </w:p>
    <w:p w14:paraId="6AE2274F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Toutes les informations que nous recueillons auprès de vous peuvent être utilisées pour :</w:t>
      </w:r>
    </w:p>
    <w:p w14:paraId="010AF671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- Personnaliser votre expérience et répondre à vos besoins individuels</w:t>
      </w:r>
    </w:p>
    <w:p w14:paraId="1C9D0087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- Fournir un contenu publicitaire personnalisé</w:t>
      </w:r>
    </w:p>
    <w:p w14:paraId="4E2A0CB7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- Améliorer notre site</w:t>
      </w:r>
    </w:p>
    <w:p w14:paraId="3E36AD5F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- Améliorer le service client et vos besoins de prise en charge</w:t>
      </w:r>
    </w:p>
    <w:p w14:paraId="52A5F26C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- Vous contacter par e-mail</w:t>
      </w:r>
    </w:p>
    <w:p w14:paraId="4351FC11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- Administrer une promotion, ou une enquête</w:t>
      </w:r>
    </w:p>
    <w:p w14:paraId="3B3FE20E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1CD010AD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3. Confidentialité du commerce en ligne</w:t>
      </w:r>
    </w:p>
    <w:p w14:paraId="751C6B4D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 xml:space="preserve">Nous sommes les seuls propriétaires des informations recueillies sur ce site. </w:t>
      </w:r>
    </w:p>
    <w:p w14:paraId="5E4D5A7D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Vos informations personnelles ne seront pas vendues, ni échangées, ni transférées, ou données à une autre société pour n’importe quelle raison, sans votre consentement,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en dehors de ce qui est nécessaire pour répondre à une demande et / ou une transaction, comme par exemple pour expédier une commande.</w:t>
      </w:r>
    </w:p>
    <w:p w14:paraId="58954E71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72EF2781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4. Divulgation à des tiers</w:t>
      </w:r>
    </w:p>
    <w:p w14:paraId="5BCB73A0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Nous ne vendons, n’échangeons et ne transférons pas vos informations personnelles identifiables à des tiers. Cela ne comprend pas les tierces parties de confiance qui nous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aident à exploiter notre site Web ou à mener nos affaires, tant que ces parties conviennent de garder ces informations confidentielles.</w:t>
      </w:r>
    </w:p>
    <w:p w14:paraId="271FB364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 xml:space="preserve">Nous pensons qu’il est nécessaire de partager des informations afin d’enquêter, de prévenir ou de prendre des mesures concernant des activités illégales, fraudes présumées, situations </w:t>
      </w:r>
      <w:r w:rsidRPr="005035D5">
        <w:rPr>
          <w:rFonts w:ascii="Times New Roman" w:hAnsi="Times New Roman" w:cs="Times New Roman"/>
          <w:sz w:val="24"/>
          <w:szCs w:val="24"/>
        </w:rPr>
        <w:lastRenderedPageBreak/>
        <w:t>impliquant des menaces potentielles à la sécurité physique de toute personne, violations de nos conditions d’utilisation, ou quand la loi nous y contraint.</w:t>
      </w:r>
    </w:p>
    <w:p w14:paraId="0631DD3F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Les informations non-privées, cependant, peuvent être fournies à d’autres parties pour le marketing, la publicité, ou d’autres utilisations.</w:t>
      </w:r>
    </w:p>
    <w:p w14:paraId="42016C2A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4B9F5C87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5. Protection des informations</w:t>
      </w:r>
    </w:p>
    <w:p w14:paraId="3BAD75A5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Nous mettons en œuvre une variété de mesures de sécurité pour préserver la sécurité de vos informations personnelles. Nous utilisons un cryptage à la pointe de la technologie pour protéger les informations sensibles transmises en ligne. Nous protégeons également vos informations hors ligne. Seuls les employés qui ont besoin d’effectuer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travail spécifique (par exemple, la facturation ou le service à la clientèle) ont accès aux informations personnelles identifiables. Les ordinateurs et serveurs utilisés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pour stocker des informations personnelles identifiables sont conservés dans un environnement sécurisé.</w:t>
      </w:r>
    </w:p>
    <w:p w14:paraId="0887032D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3E918CB8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Est-ce que nous utilisons des cookies ?</w:t>
      </w:r>
    </w:p>
    <w:p w14:paraId="70D05199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 xml:space="preserve">Nos cookies améliorent l’accès à notre site et identifient les visiteurs réguliers. </w:t>
      </w:r>
    </w:p>
    <w:p w14:paraId="02D743DC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En outre, nos cookies améliorent l’expérience d’utilisateur grâce au suivi et au ciblage de ses intérêts. Cependant, cette utilisation des cookies n’est en aucune façon liée à des informations personnelles identifiables sur notre site.</w:t>
      </w:r>
    </w:p>
    <w:p w14:paraId="17530A58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67C08705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6008AC5F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6. Se désabonner </w:t>
      </w:r>
    </w:p>
    <w:p w14:paraId="47C9A562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Nous utilisons l’adresse e-mail que vous fournissez pour vous envoyer des informations et mises à jour relatives à votre commande ou demande, des nouvelles de l’entreprise de façon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occasionnelle, des informations sur des produits liés, etc. Si à n’importe quel moment vous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souhaitez-vous désinscrire et ne plus recevoir d’e-mails, des instructions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35D5">
        <w:rPr>
          <w:rFonts w:ascii="Times New Roman" w:hAnsi="Times New Roman" w:cs="Times New Roman"/>
          <w:sz w:val="24"/>
          <w:szCs w:val="24"/>
        </w:rPr>
        <w:t>désabonnement détaillées sont incluses en bas de chaque e-mail.</w:t>
      </w:r>
    </w:p>
    <w:p w14:paraId="1DDA7785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6127F7C4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</w:p>
    <w:p w14:paraId="5558FADC" w14:textId="77777777" w:rsidR="00662D5B" w:rsidRPr="00EB4326" w:rsidRDefault="00662D5B" w:rsidP="00662D5B">
      <w:pPr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r w:rsidRPr="00EB4326">
        <w:rPr>
          <w:rFonts w:ascii="Times New Roman" w:hAnsi="Times New Roman" w:cs="Times New Roman"/>
          <w:b/>
          <w:bCs/>
          <w:color w:val="00B0F0"/>
          <w:sz w:val="24"/>
          <w:szCs w:val="24"/>
        </w:rPr>
        <w:t>7. Consentement</w:t>
      </w:r>
    </w:p>
    <w:p w14:paraId="519CAFE6" w14:textId="77777777" w:rsidR="00662D5B" w:rsidRPr="005035D5" w:rsidRDefault="00662D5B" w:rsidP="00662D5B">
      <w:pPr>
        <w:rPr>
          <w:rFonts w:ascii="Times New Roman" w:hAnsi="Times New Roman" w:cs="Times New Roman"/>
          <w:sz w:val="24"/>
          <w:szCs w:val="24"/>
        </w:rPr>
      </w:pPr>
      <w:r w:rsidRPr="005035D5">
        <w:rPr>
          <w:rFonts w:ascii="Times New Roman" w:hAnsi="Times New Roman" w:cs="Times New Roman"/>
          <w:sz w:val="24"/>
          <w:szCs w:val="24"/>
        </w:rPr>
        <w:t>En utilisant notre site, vous consentez à notre politique de confidentialité.</w:t>
      </w:r>
    </w:p>
    <w:p w14:paraId="0314EC91" w14:textId="77777777" w:rsidR="00662D5B" w:rsidRPr="0015568E" w:rsidRDefault="00662D5B" w:rsidP="00662D5B"/>
    <w:p w14:paraId="7C3B04CD" w14:textId="262046EF" w:rsidR="006B0C9F" w:rsidRPr="00662D5B" w:rsidRDefault="006B0C9F" w:rsidP="00662D5B"/>
    <w:sectPr w:rsidR="006B0C9F" w:rsidRPr="00662D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5D5"/>
    <w:rsid w:val="003D7782"/>
    <w:rsid w:val="005035D5"/>
    <w:rsid w:val="00662D5B"/>
    <w:rsid w:val="006B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65B51"/>
  <w15:chartTrackingRefBased/>
  <w15:docId w15:val="{073A644D-7006-4347-BAE1-7EF70158A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575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elnior madzou</dc:creator>
  <cp:keywords/>
  <dc:description/>
  <cp:lastModifiedBy>Tesse brunel</cp:lastModifiedBy>
  <cp:revision>2</cp:revision>
  <dcterms:created xsi:type="dcterms:W3CDTF">2022-05-27T20:42:00Z</dcterms:created>
  <dcterms:modified xsi:type="dcterms:W3CDTF">2022-05-31T23:46:00Z</dcterms:modified>
</cp:coreProperties>
</file>