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after="160"/>
        <w:jc w:val="center"/>
      </w:pPr>
      <w:r>
        <w:rPr>
          <w:rFonts w:ascii="Calibri" w:hAnsi="Calibri"/>
          <w:b/>
          <w:i w:val="0"/>
          <w:color w:val="5F6368"/>
        </w:rPr>
        <w:t>Inspur-Afrolink E-Joy Joint Venture</w:t>
      </w:r>
    </w:p>
    <w:p>
      <w:pPr>
        <w:jc w:val="center"/>
      </w:pPr>
      <w:r>
        <w:rPr>
          <w:rFonts w:ascii="Calibri" w:hAnsi="Calibri"/>
          <w:b/>
          <w:i w:val="0"/>
          <w:color w:val="111827"/>
          <w:sz w:val="48"/>
        </w:rPr>
        <w:t>E-Joy Cafe Digital Ordering and Payment Solution Proposal</w:t>
      </w:r>
    </w:p>
    <w:p>
      <w:pPr>
        <w:spacing w:after="400"/>
        <w:jc w:val="center"/>
      </w:pPr>
      <w:r>
        <w:rPr>
          <w:rFonts w:ascii="Calibri" w:hAnsi="Calibri"/>
          <w:b w:val="0"/>
          <w:i w:val="0"/>
          <w:color w:val="5F6368"/>
          <w:sz w:val="27"/>
        </w:rPr>
        <w:t>Customer web app and admin app for easy table ordering, payment, kitchen handoff, and cafe operations</w:t>
      </w:r>
    </w:p>
    <w:p>
      <w:pPr>
        <w:jc w:val="center"/>
      </w:pPr>
      <w:r>
        <w:rPr>
          <w:rFonts w:ascii="Calibri" w:hAnsi="Calibri"/>
          <w:b/>
          <w:i w:val="0"/>
          <w:color w:val="5F6368"/>
        </w:rPr>
        <w:t>Proposal to: Restaurant and cafe owners</w:t>
      </w:r>
    </w:p>
    <w:p/>
    <w:tbl>
      <w:tblPr>
        <w:tblStyle w:val="TableGrid"/>
        <w:tblW w:type="auto" w:w="0"/>
        <w:tblLayout w:type="fixed"/>
        <w:tblLook w:firstColumn="1" w:firstRow="1" w:lastColumn="0" w:lastRow="0" w:noHBand="0" w:noVBand="1" w:val="04A0"/>
        <w:jc w:val="center"/>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340"/>
        <w:gridCol w:w="2340"/>
        <w:gridCol w:w="2340"/>
        <w:gridCol w:w="2340"/>
      </w:tblGrid>
      <w:tr>
        <w:tc>
          <w:tcPr>
            <w:tcW w:type="dxa" w:w="1656"/>
            <w:shd w:fill="E8EEF5"/>
            <w:vAlign w:val="center"/>
            <w:tcMar>
              <w:top w:w="80" w:type="dxa"/>
              <w:start w:w="120" w:type="dxa"/>
              <w:bottom w:w="80" w:type="dxa"/>
              <w:end w:w="120" w:type="dxa"/>
            </w:tcMar>
          </w:tcPr>
          <w:p>
            <w:r>
              <w:rPr>
                <w:rFonts w:ascii="Calibri" w:hAnsi="Calibri"/>
                <w:b/>
                <w:color w:val="1F4D78"/>
                <w:sz w:val="19"/>
              </w:rPr>
              <w:t>Submitted by</w:t>
            </w:r>
          </w:p>
        </w:tc>
        <w:tc>
          <w:tcPr>
            <w:tcW w:type="dxa" w:w="3024"/>
            <w:vAlign w:val="center"/>
            <w:tcMar>
              <w:top w:w="80" w:type="dxa"/>
              <w:start w:w="120" w:type="dxa"/>
              <w:bottom w:w="80" w:type="dxa"/>
              <w:end w:w="120" w:type="dxa"/>
            </w:tcMar>
          </w:tcPr>
          <w:p>
            <w:r>
              <w:rPr>
                <w:rFonts w:ascii="Calibri" w:hAnsi="Calibri"/>
                <w:b w:val="0"/>
                <w:color w:val="111827"/>
                <w:sz w:val="19"/>
              </w:rPr>
              <w:t>Inspur-Afrolink E-Joy Joint Venture</w:t>
            </w:r>
          </w:p>
        </w:tc>
        <w:tc>
          <w:tcPr>
            <w:tcW w:type="dxa" w:w="1800"/>
            <w:shd w:fill="E8EEF5"/>
            <w:vAlign w:val="center"/>
            <w:tcMar>
              <w:top w:w="80" w:type="dxa"/>
              <w:start w:w="120" w:type="dxa"/>
              <w:bottom w:w="80" w:type="dxa"/>
              <w:end w:w="120" w:type="dxa"/>
            </w:tcMar>
          </w:tcPr>
          <w:p>
            <w:r>
              <w:rPr>
                <w:rFonts w:ascii="Calibri" w:hAnsi="Calibri"/>
                <w:b/>
                <w:color w:val="1F4D78"/>
                <w:sz w:val="19"/>
              </w:rPr>
              <w:t>Document status</w:t>
            </w:r>
          </w:p>
        </w:tc>
        <w:tc>
          <w:tcPr>
            <w:tcW w:type="dxa" w:w="2880"/>
            <w:vAlign w:val="center"/>
            <w:tcMar>
              <w:top w:w="80" w:type="dxa"/>
              <w:start w:w="120" w:type="dxa"/>
              <w:bottom w:w="80" w:type="dxa"/>
              <w:end w:w="120" w:type="dxa"/>
            </w:tcMar>
          </w:tcPr>
          <w:p>
            <w:r>
              <w:rPr>
                <w:rFonts w:ascii="Calibri" w:hAnsi="Calibri"/>
                <w:b w:val="0"/>
                <w:color w:val="111827"/>
                <w:sz w:val="19"/>
              </w:rPr>
              <w:t>Business proposal draft</w:t>
            </w:r>
          </w:p>
        </w:tc>
      </w:tr>
      <w:tr>
        <w:tc>
          <w:tcPr>
            <w:tcW w:type="dxa" w:w="1656"/>
            <w:shd w:fill="E8EEF5"/>
            <w:vAlign w:val="center"/>
            <w:tcMar>
              <w:top w:w="80" w:type="dxa"/>
              <w:start w:w="120" w:type="dxa"/>
              <w:bottom w:w="80" w:type="dxa"/>
              <w:end w:w="120" w:type="dxa"/>
            </w:tcMar>
          </w:tcPr>
          <w:p>
            <w:r>
              <w:rPr>
                <w:rFonts w:ascii="Calibri" w:hAnsi="Calibri"/>
                <w:b/>
                <w:color w:val="1F4D78"/>
                <w:sz w:val="19"/>
              </w:rPr>
              <w:t>JV parties</w:t>
            </w:r>
          </w:p>
        </w:tc>
        <w:tc>
          <w:tcPr>
            <w:tcW w:type="dxa" w:w="3024"/>
            <w:vAlign w:val="center"/>
            <w:tcMar>
              <w:top w:w="80" w:type="dxa"/>
              <w:start w:w="120" w:type="dxa"/>
              <w:bottom w:w="80" w:type="dxa"/>
              <w:end w:w="120" w:type="dxa"/>
            </w:tcMar>
          </w:tcPr>
          <w:p>
            <w:r>
              <w:rPr>
                <w:rFonts w:ascii="Calibri" w:hAnsi="Calibri"/>
                <w:b w:val="0"/>
                <w:color w:val="111827"/>
                <w:sz w:val="19"/>
              </w:rPr>
              <w:t>Inspur Software Technology Co., Ltd. and Afrolink Systems PLC</w:t>
            </w:r>
          </w:p>
        </w:tc>
        <w:tc>
          <w:tcPr>
            <w:tcW w:type="dxa" w:w="1800"/>
            <w:shd w:fill="E8EEF5"/>
            <w:vAlign w:val="center"/>
            <w:tcMar>
              <w:top w:w="80" w:type="dxa"/>
              <w:start w:w="120" w:type="dxa"/>
              <w:bottom w:w="80" w:type="dxa"/>
              <w:end w:w="120" w:type="dxa"/>
            </w:tcMar>
          </w:tcPr>
          <w:p>
            <w:r>
              <w:rPr>
                <w:rFonts w:ascii="Calibri" w:hAnsi="Calibri"/>
                <w:b/>
                <w:color w:val="1F4D78"/>
                <w:sz w:val="19"/>
              </w:rPr>
              <w:t>Proposal type</w:t>
            </w:r>
          </w:p>
        </w:tc>
        <w:tc>
          <w:tcPr>
            <w:tcW w:type="dxa" w:w="2880"/>
            <w:vAlign w:val="center"/>
            <w:tcMar>
              <w:top w:w="80" w:type="dxa"/>
              <w:start w:w="120" w:type="dxa"/>
              <w:bottom w:w="80" w:type="dxa"/>
              <w:end w:w="120" w:type="dxa"/>
            </w:tcMar>
          </w:tcPr>
          <w:p>
            <w:r>
              <w:rPr>
                <w:rFonts w:ascii="Calibri" w:hAnsi="Calibri"/>
                <w:b w:val="0"/>
                <w:color w:val="111827"/>
                <w:sz w:val="19"/>
              </w:rPr>
              <w:t>Cafe ordering solution</w:t>
            </w:r>
          </w:p>
        </w:tc>
      </w:tr>
      <w:tr>
        <w:tc>
          <w:tcPr>
            <w:tcW w:type="dxa" w:w="1656"/>
            <w:shd w:fill="E8EEF5"/>
            <w:vAlign w:val="center"/>
            <w:tcMar>
              <w:top w:w="80" w:type="dxa"/>
              <w:start w:w="120" w:type="dxa"/>
              <w:bottom w:w="80" w:type="dxa"/>
              <w:end w:w="120" w:type="dxa"/>
            </w:tcMar>
          </w:tcPr>
          <w:p>
            <w:r>
              <w:rPr>
                <w:rFonts w:ascii="Calibri" w:hAnsi="Calibri"/>
                <w:b/>
                <w:color w:val="1F4D78"/>
                <w:sz w:val="19"/>
              </w:rPr>
              <w:t>Date</w:t>
            </w:r>
          </w:p>
        </w:tc>
        <w:tc>
          <w:tcPr>
            <w:tcW w:type="dxa" w:w="3024"/>
            <w:vAlign w:val="center"/>
            <w:tcMar>
              <w:top w:w="80" w:type="dxa"/>
              <w:start w:w="120" w:type="dxa"/>
              <w:bottom w:w="80" w:type="dxa"/>
              <w:end w:w="120" w:type="dxa"/>
            </w:tcMar>
          </w:tcPr>
          <w:p>
            <w:r>
              <w:rPr>
                <w:rFonts w:ascii="Calibri" w:hAnsi="Calibri"/>
                <w:b w:val="0"/>
                <w:color w:val="111827"/>
                <w:sz w:val="19"/>
              </w:rPr>
              <w:t>[Insert Date]</w:t>
            </w:r>
          </w:p>
        </w:tc>
        <w:tc>
          <w:tcPr>
            <w:tcW w:type="dxa" w:w="1800"/>
            <w:shd w:fill="E8EEF5"/>
            <w:vAlign w:val="center"/>
            <w:tcMar>
              <w:top w:w="80" w:type="dxa"/>
              <w:start w:w="120" w:type="dxa"/>
              <w:bottom w:w="80" w:type="dxa"/>
              <w:end w:w="120" w:type="dxa"/>
            </w:tcMar>
          </w:tcPr>
          <w:p>
            <w:r>
              <w:rPr>
                <w:rFonts w:ascii="Calibri" w:hAnsi="Calibri"/>
                <w:b/>
                <w:color w:val="1F4D78"/>
                <w:sz w:val="19"/>
              </w:rPr>
              <w:t>Commercial terms</w:t>
            </w:r>
          </w:p>
        </w:tc>
        <w:tc>
          <w:tcPr>
            <w:tcW w:type="dxa" w:w="2880"/>
            <w:vAlign w:val="center"/>
            <w:tcMar>
              <w:top w:w="80" w:type="dxa"/>
              <w:start w:w="120" w:type="dxa"/>
              <w:bottom w:w="80" w:type="dxa"/>
              <w:end w:w="120" w:type="dxa"/>
            </w:tcMar>
          </w:tcPr>
          <w:p>
            <w:r>
              <w:rPr>
                <w:rFonts w:ascii="Calibri" w:hAnsi="Calibri"/>
                <w:b w:val="0"/>
                <w:color w:val="111827"/>
                <w:sz w:val="19"/>
              </w:rPr>
              <w:t>Subject to discovery and scope confirmation</w:t>
            </w:r>
          </w:p>
        </w:tc>
      </w:tr>
      <w:tr>
        <w:tc>
          <w:tcPr>
            <w:tcW w:type="dxa" w:w="1656"/>
            <w:shd w:fill="E8EEF5"/>
            <w:vAlign w:val="center"/>
            <w:tcMar>
              <w:top w:w="80" w:type="dxa"/>
              <w:start w:w="120" w:type="dxa"/>
              <w:bottom w:w="80" w:type="dxa"/>
              <w:end w:w="120" w:type="dxa"/>
            </w:tcMar>
          </w:tcPr>
          <w:p>
            <w:r>
              <w:rPr>
                <w:rFonts w:ascii="Calibri" w:hAnsi="Calibri"/>
                <w:b/>
                <w:color w:val="1F4D78"/>
                <w:sz w:val="19"/>
              </w:rPr>
              <w:t>Contact</w:t>
            </w:r>
          </w:p>
        </w:tc>
        <w:tc>
          <w:tcPr>
            <w:tcW w:type="dxa" w:w="3024"/>
            <w:vAlign w:val="center"/>
            <w:tcMar>
              <w:top w:w="80" w:type="dxa"/>
              <w:start w:w="120" w:type="dxa"/>
              <w:bottom w:w="80" w:type="dxa"/>
              <w:end w:w="120" w:type="dxa"/>
            </w:tcMar>
          </w:tcPr>
          <w:p>
            <w:r>
              <w:rPr>
                <w:rFonts w:ascii="Calibri" w:hAnsi="Calibri"/>
                <w:b w:val="0"/>
                <w:color w:val="111827"/>
                <w:sz w:val="19"/>
              </w:rPr>
              <w:t>[Insert contact person, email, phone]</w:t>
            </w:r>
          </w:p>
        </w:tc>
        <w:tc>
          <w:tcPr>
            <w:tcW w:type="dxa" w:w="1800"/>
            <w:shd w:fill="E8EEF5"/>
            <w:vAlign w:val="center"/>
            <w:tcMar>
              <w:top w:w="80" w:type="dxa"/>
              <w:start w:w="120" w:type="dxa"/>
              <w:bottom w:w="80" w:type="dxa"/>
              <w:end w:w="120" w:type="dxa"/>
            </w:tcMar>
          </w:tcPr>
          <w:p>
            <w:r>
              <w:rPr>
                <w:rFonts w:ascii="Calibri" w:hAnsi="Calibri"/>
                <w:b/>
                <w:color w:val="1F4D78"/>
                <w:sz w:val="19"/>
              </w:rPr>
              <w:t>Confidentiality</w:t>
            </w:r>
          </w:p>
        </w:tc>
        <w:tc>
          <w:tcPr>
            <w:tcW w:type="dxa" w:w="2880"/>
            <w:vAlign w:val="center"/>
            <w:tcMar>
              <w:top w:w="80" w:type="dxa"/>
              <w:start w:w="120" w:type="dxa"/>
              <w:bottom w:w="80" w:type="dxa"/>
              <w:end w:w="120" w:type="dxa"/>
            </w:tcMar>
          </w:tcPr>
          <w:p>
            <w:r>
              <w:rPr>
                <w:rFonts w:ascii="Calibri" w:hAnsi="Calibri"/>
                <w:b w:val="0"/>
                <w:color w:val="111827"/>
                <w:sz w:val="19"/>
              </w:rPr>
              <w:t>For authorized stakeholder review</w:t>
            </w:r>
          </w:p>
        </w:tc>
      </w:tr>
    </w:tbl>
    <w:p>
      <w:r>
        <w:br w:type="page"/>
      </w:r>
    </w:p>
    <w:p>
      <w:pPr>
        <w:pStyle w:val="Heading1"/>
      </w:pPr>
      <w:r>
        <w:rPr>
          <w:rFonts w:ascii="Calibri" w:hAnsi="Calibri"/>
          <w:b w:val="0"/>
          <w:i w:val="0"/>
          <w:color w:val="111827"/>
        </w:rPr>
        <w:t>Table of Contents</w:t>
      </w:r>
    </w:p>
    <w:p>
      <w:r>
        <w:rPr>
          <w:rFonts w:ascii="Calibri" w:hAnsi="Calibri"/>
          <w:b w:val="0"/>
          <w:i w:val="0"/>
          <w:color w:val="111827"/>
        </w:rPr>
        <w:t>1. Executive Summary</w:t>
      </w:r>
    </w:p>
    <w:p>
      <w:r>
        <w:rPr>
          <w:rFonts w:ascii="Calibri" w:hAnsi="Calibri"/>
          <w:b w:val="0"/>
          <w:i w:val="0"/>
          <w:color w:val="111827"/>
        </w:rPr>
        <w:t>2. Proposed Solution</w:t>
      </w:r>
    </w:p>
    <w:p>
      <w:r>
        <w:rPr>
          <w:rFonts w:ascii="Calibri" w:hAnsi="Calibri"/>
          <w:b w:val="0"/>
          <w:i w:val="0"/>
          <w:color w:val="111827"/>
        </w:rPr>
        <w:t>3. Background and Current Situation</w:t>
      </w:r>
    </w:p>
    <w:p>
      <w:r>
        <w:rPr>
          <w:rFonts w:ascii="Calibri" w:hAnsi="Calibri"/>
          <w:b w:val="0"/>
          <w:i w:val="0"/>
          <w:color w:val="111827"/>
        </w:rPr>
        <w:t>4. Project Rationale</w:t>
      </w:r>
    </w:p>
    <w:p>
      <w:r>
        <w:rPr>
          <w:rFonts w:ascii="Calibri" w:hAnsi="Calibri"/>
          <w:b w:val="0"/>
          <w:i w:val="0"/>
          <w:color w:val="111827"/>
        </w:rPr>
        <w:t>5. Proposed E-Joy Platform</w:t>
      </w:r>
    </w:p>
    <w:p>
      <w:r>
        <w:rPr>
          <w:rFonts w:ascii="Calibri" w:hAnsi="Calibri"/>
          <w:b w:val="0"/>
          <w:i w:val="0"/>
          <w:color w:val="111827"/>
        </w:rPr>
        <w:t>6. Integrated Solution Modules</w:t>
      </w:r>
    </w:p>
    <w:p>
      <w:r>
        <w:rPr>
          <w:rFonts w:ascii="Calibri" w:hAnsi="Calibri"/>
          <w:b w:val="0"/>
          <w:i w:val="0"/>
          <w:color w:val="111827"/>
        </w:rPr>
        <w:t>7. Business Workflows</w:t>
      </w:r>
    </w:p>
    <w:p>
      <w:r>
        <w:rPr>
          <w:rFonts w:ascii="Calibri" w:hAnsi="Calibri"/>
          <w:b w:val="0"/>
          <w:i w:val="0"/>
          <w:color w:val="111827"/>
        </w:rPr>
        <w:t>8. Technical Architecture</w:t>
      </w:r>
    </w:p>
    <w:p>
      <w:r>
        <w:rPr>
          <w:rFonts w:ascii="Calibri" w:hAnsi="Calibri"/>
          <w:b w:val="0"/>
          <w:i w:val="0"/>
          <w:color w:val="111827"/>
        </w:rPr>
        <w:t>9. Implementation Plan</w:t>
      </w:r>
    </w:p>
    <w:p>
      <w:r>
        <w:rPr>
          <w:rFonts w:ascii="Calibri" w:hAnsi="Calibri"/>
          <w:b w:val="0"/>
          <w:i w:val="0"/>
          <w:color w:val="111827"/>
        </w:rPr>
        <w:t>10. Governance, Roles, and Responsibilities</w:t>
      </w:r>
    </w:p>
    <w:p>
      <w:r>
        <w:rPr>
          <w:rFonts w:ascii="Calibri" w:hAnsi="Calibri"/>
          <w:b w:val="0"/>
          <w:i w:val="0"/>
          <w:color w:val="111827"/>
        </w:rPr>
        <w:t>11. Commercial and Service Model</w:t>
      </w:r>
    </w:p>
    <w:p>
      <w:r>
        <w:rPr>
          <w:rFonts w:ascii="Calibri" w:hAnsi="Calibri"/>
          <w:b w:val="0"/>
          <w:i w:val="0"/>
          <w:color w:val="111827"/>
        </w:rPr>
        <w:t>12. Assumptions</w:t>
      </w:r>
    </w:p>
    <w:p>
      <w:r>
        <w:rPr>
          <w:rFonts w:ascii="Calibri" w:hAnsi="Calibri"/>
          <w:b w:val="0"/>
          <w:i w:val="0"/>
          <w:color w:val="111827"/>
        </w:rPr>
        <w:t>13. Risk Management and Mitigation</w:t>
      </w:r>
    </w:p>
    <w:p>
      <w:r>
        <w:rPr>
          <w:rFonts w:ascii="Calibri" w:hAnsi="Calibri"/>
          <w:b w:val="0"/>
          <w:i w:val="0"/>
          <w:color w:val="111827"/>
        </w:rPr>
        <w:t>14. Monitoring, Reporting, and Performance Indicators</w:t>
      </w:r>
    </w:p>
    <w:p>
      <w:r>
        <w:rPr>
          <w:rFonts w:ascii="Calibri" w:hAnsi="Calibri"/>
          <w:b w:val="0"/>
          <w:i w:val="0"/>
          <w:color w:val="111827"/>
        </w:rPr>
        <w:t>15. Benefits</w:t>
      </w:r>
    </w:p>
    <w:p>
      <w:r>
        <w:rPr>
          <w:rFonts w:ascii="Calibri" w:hAnsi="Calibri"/>
          <w:b w:val="0"/>
          <w:i w:val="0"/>
          <w:color w:val="111827"/>
        </w:rPr>
        <w:t>16. Future Modules Roadmap</w:t>
      </w:r>
    </w:p>
    <w:p>
      <w:r>
        <w:rPr>
          <w:rFonts w:ascii="Calibri" w:hAnsi="Calibri"/>
          <w:b w:val="0"/>
          <w:i w:val="0"/>
          <w:color w:val="111827"/>
        </w:rPr>
        <w:t>17. Conclusion and Partnership Request</w:t>
      </w:r>
    </w:p>
    <w:p>
      <w:r>
        <w:rPr>
          <w:rFonts w:ascii="Calibri" w:hAnsi="Calibri"/>
          <w:b w:val="0"/>
          <w:i w:val="0"/>
          <w:color w:val="111827"/>
        </w:rPr>
        <w:t>18. Appendix A: Proposed Pilot Deliverables</w:t>
      </w:r>
    </w:p>
    <w:p>
      <w:r>
        <w:rPr>
          <w:rFonts w:ascii="Calibri" w:hAnsi="Calibri"/>
          <w:b w:val="0"/>
          <w:i w:val="0"/>
          <w:color w:val="111827"/>
        </w:rPr>
        <w:t>19. Appendix B: Open Items for Further Discussion</w:t>
      </w:r>
    </w:p>
    <w:p>
      <w:r>
        <w:br w:type="page"/>
      </w:r>
    </w:p>
    <w:p>
      <w:pPr>
        <w:pStyle w:val="Heading1"/>
      </w:pPr>
      <w:r>
        <w:rPr>
          <w:rFonts w:ascii="Calibri" w:hAnsi="Calibri"/>
          <w:b w:val="0"/>
          <w:i w:val="0"/>
          <w:color w:val="111827"/>
        </w:rPr>
        <w:t>Executive Summary</w:t>
      </w:r>
    </w:p>
    <w:p>
      <w:r>
        <w:rPr>
          <w:rFonts w:ascii="Calibri" w:hAnsi="Calibri"/>
          <w:b w:val="0"/>
          <w:i w:val="0"/>
          <w:color w:val="111827"/>
        </w:rPr>
        <w:t>Inspur-Afrolink E-Joy Joint Venture respectfully proposes E-Joy, a cafe and restaurant digital ordering solution designed to help owners give each venue its own customer web app for easy table ordering and payment, supported by an admin app for menu, order, receipt, and reporting operations.</w:t>
      </w:r>
    </w:p>
    <w:p>
      <w:r>
        <w:rPr>
          <w:rFonts w:ascii="Calibri" w:hAnsi="Calibri"/>
          <w:b w:val="0"/>
          <w:i w:val="0"/>
          <w:color w:val="111827"/>
        </w:rPr>
        <w:t>The solution focuses on the dine-in customer journey. A customer sits at a table, scans the cafe's QR code or opens that cafe's web app, browses the digital menu, places an order, pays through the enabled payment flow, and the food or drink is prepared and brought to the table. The owner and staff manage the same flow through the admin app, where they control products, tables, orders, receipts, reports, shop settings, and operational visibility.</w:t>
      </w:r>
    </w:p>
    <w:tbl>
      <w:tblPr>
        <w:tblStyle w:val="TableGrid"/>
        <w:tblW w:type="auto" w:w="0"/>
        <w:tblLayout w:type="fixed"/>
        <w:tblLook w:firstColumn="1" w:firstRow="1" w:lastColumn="0" w:lastRow="0" w:noHBand="0" w:noVBand="1" w:val="04A0"/>
        <w:jc w:val="center"/>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9360"/>
      </w:tblGrid>
      <w:tr>
        <w:tc>
          <w:tcPr>
            <w:tcW w:type="dxa" w:w="9360"/>
            <w:vAlign w:val="center"/>
            <w:tcMar>
              <w:top w:w="80" w:type="dxa"/>
              <w:start w:w="120" w:type="dxa"/>
              <w:bottom w:w="80" w:type="dxa"/>
              <w:end w:w="120" w:type="dxa"/>
            </w:tcMar>
            <w:shd w:fill="F4F6F9"/>
          </w:tcPr>
          <w:p>
            <w:r>
              <w:rPr>
                <w:rFonts w:ascii="Calibri" w:hAnsi="Calibri"/>
                <w:b/>
                <w:color w:val="1F4D78"/>
                <w:sz w:val="21"/>
              </w:rPr>
              <w:t>Recommended approach</w:t>
            </w:r>
            <w:r>
              <w:br/>
            </w:r>
            <w:r>
              <w:rPr>
                <w:rFonts w:ascii="Calibri" w:hAnsi="Calibri"/>
                <w:color w:val="111827"/>
                <w:sz w:val="20"/>
              </w:rPr>
              <w:t>Begin with a controlled pilot in one cafe or restaurant branch, validate QR ordering, payment, kitchen handoff, table service, admin operations, and reporting, then roll out to additional branches after the owner approves the operating model.</w:t>
            </w:r>
          </w:p>
        </w:tc>
      </w:tr>
    </w:tbl>
    <w:p>
      <w:pPr>
        <w:pStyle w:val="Heading1"/>
      </w:pPr>
      <w:r>
        <w:rPr>
          <w:rFonts w:ascii="Calibri" w:hAnsi="Calibri"/>
          <w:b w:val="0"/>
          <w:i w:val="0"/>
          <w:color w:val="111827"/>
        </w:rPr>
        <w:t>Proposed Solution</w:t>
      </w:r>
    </w:p>
    <w:p>
      <w:r>
        <w:rPr>
          <w:rFonts w:ascii="Calibri" w:hAnsi="Calibri"/>
          <w:b w:val="0"/>
          <w:i w:val="0"/>
          <w:color w:val="111827"/>
        </w:rPr>
        <w:t>E-Joy is proposed as one solution: a customer web app for the cafe and an admin app for the owner and staff. The scope can be implemented in phases, but the proposal is for a single connected service that improves how customers order and how cafe teams manage orders.</w:t>
      </w:r>
    </w:p>
    <w:tbl>
      <w:tblPr>
        <w:tblStyle w:val="TableGrid"/>
        <w:tblW w:type="auto" w:w="0"/>
        <w:tblLayout w:type="fixed"/>
        <w:tblLook w:firstColumn="1" w:firstRow="1" w:lastColumn="0" w:lastRow="0" w:noHBand="0" w:noVBand="1" w:val="04A0"/>
        <w:jc w:val="center"/>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3120"/>
        <w:gridCol w:w="3120"/>
        <w:gridCol w:w="3120"/>
      </w:tblGrid>
      <w:tr>
        <w:tc>
          <w:tcPr>
            <w:tcW w:type="dxa" w:w="2448"/>
            <w:vAlign w:val="center"/>
            <w:tcMar>
              <w:top w:w="80" w:type="dxa"/>
              <w:start w:w="120" w:type="dxa"/>
              <w:bottom w:w="80" w:type="dxa"/>
              <w:end w:w="120" w:type="dxa"/>
            </w:tcMar>
            <w:shd w:fill="E8EEF5"/>
          </w:tcPr>
          <w:p>
            <w:pPr>
              <w:jc w:val="center"/>
            </w:pPr>
            <w:r>
              <w:rPr>
                <w:rFonts w:ascii="Calibri" w:hAnsi="Calibri"/>
                <w:b/>
                <w:color w:val="1F4D78"/>
                <w:sz w:val="20"/>
              </w:rPr>
              <w:t>Proposed solution</w:t>
            </w:r>
          </w:p>
        </w:tc>
        <w:tc>
          <w:tcPr>
            <w:tcW w:type="dxa" w:w="4896"/>
            <w:vAlign w:val="center"/>
            <w:tcMar>
              <w:top w:w="80" w:type="dxa"/>
              <w:start w:w="120" w:type="dxa"/>
              <w:bottom w:w="80" w:type="dxa"/>
              <w:end w:w="120" w:type="dxa"/>
            </w:tcMar>
            <w:shd w:fill="E8EEF5"/>
          </w:tcPr>
          <w:p>
            <w:pPr>
              <w:jc w:val="center"/>
            </w:pPr>
            <w:r>
              <w:rPr>
                <w:rFonts w:ascii="Calibri" w:hAnsi="Calibri"/>
                <w:b/>
                <w:color w:val="1F4D78"/>
                <w:sz w:val="20"/>
              </w:rPr>
              <w:t>Included capabilities</w:t>
            </w:r>
          </w:p>
        </w:tc>
        <w:tc>
          <w:tcPr>
            <w:tcW w:type="dxa" w:w="2016"/>
            <w:vAlign w:val="center"/>
            <w:tcMar>
              <w:top w:w="80" w:type="dxa"/>
              <w:start w:w="120" w:type="dxa"/>
              <w:bottom w:w="80" w:type="dxa"/>
              <w:end w:w="120" w:type="dxa"/>
            </w:tcMar>
            <w:shd w:fill="E8EEF5"/>
          </w:tcPr>
          <w:p>
            <w:pPr>
              <w:jc w:val="center"/>
            </w:pPr>
            <w:r>
              <w:rPr>
                <w:rFonts w:ascii="Calibri" w:hAnsi="Calibri"/>
                <w:b/>
                <w:color w:val="1F4D78"/>
                <w:sz w:val="20"/>
              </w:rPr>
              <w:t>Recommended use</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E-Joy Customer App + Admin App</w:t>
            </w:r>
          </w:p>
        </w:tc>
        <w:tc>
          <w:tcPr>
            <w:tcW w:type="dxa" w:w="4896"/>
            <w:vAlign w:val="center"/>
            <w:tcMar>
              <w:top w:w="80" w:type="dxa"/>
              <w:start w:w="120" w:type="dxa"/>
              <w:bottom w:w="80" w:type="dxa"/>
              <w:end w:w="120" w:type="dxa"/>
            </w:tcMar>
          </w:tcPr>
          <w:p>
            <w:pPr>
              <w:jc w:val="left"/>
            </w:pPr>
            <w:r>
              <w:rPr>
                <w:rFonts w:ascii="Calibri" w:hAnsi="Calibri"/>
                <w:color w:val="111827"/>
                <w:sz w:val="20"/>
              </w:rPr>
              <w:t>Cafe-specific customer web app, QR table ordering, digital menu, cart and checkout, Telebirr-ready payment flow, guest or OTP customer account flow, order history, admin dashboard, product and menu management, dining table management, order monitoring, receipt records, reports, kitchen handoff, staff access, and shop settings.</w:t>
            </w:r>
          </w:p>
        </w:tc>
        <w:tc>
          <w:tcPr>
            <w:tcW w:type="dxa" w:w="2016"/>
            <w:vAlign w:val="center"/>
            <w:tcMar>
              <w:top w:w="80" w:type="dxa"/>
              <w:start w:w="120" w:type="dxa"/>
              <w:bottom w:w="80" w:type="dxa"/>
              <w:end w:w="120" w:type="dxa"/>
            </w:tcMar>
          </w:tcPr>
          <w:p>
            <w:pPr>
              <w:jc w:val="left"/>
            </w:pPr>
            <w:r>
              <w:rPr>
                <w:rFonts w:ascii="Calibri" w:hAnsi="Calibri"/>
                <w:color w:val="111827"/>
                <w:sz w:val="20"/>
              </w:rPr>
              <w:t>Restaurant and cafe owners who want customers to order and pay easily from the table while staff prepare and serve the order.</w:t>
            </w:r>
          </w:p>
        </w:tc>
      </w:tr>
    </w:tbl>
    <w:p/>
    <w:p>
      <w:r>
        <w:rPr>
          <w:rFonts w:ascii="Calibri" w:hAnsi="Calibri"/>
          <w:b w:val="0"/>
          <w:i w:val="0"/>
          <w:color w:val="111827"/>
        </w:rPr>
        <w:t>The pilot should confirm the complete dine-in flow in a practical cafe environment: menu setup, QR code placement, customer ordering, payment confirmation, kitchen or counter handoff, food and drinks served to the table, admin order management, receipts, and daily reporting.</w:t>
      </w:r>
    </w:p>
    <w:p>
      <w:pPr>
        <w:pStyle w:val="Heading1"/>
      </w:pPr>
      <w:r>
        <w:rPr>
          <w:rFonts w:ascii="Calibri" w:hAnsi="Calibri"/>
          <w:b w:val="0"/>
          <w:i w:val="0"/>
          <w:color w:val="111827"/>
        </w:rPr>
        <w:t>Background and Current Situation</w:t>
      </w:r>
    </w:p>
    <w:p>
      <w:r>
        <w:rPr>
          <w:rFonts w:ascii="Calibri" w:hAnsi="Calibri"/>
          <w:b w:val="0"/>
          <w:i w:val="0"/>
          <w:color w:val="111827"/>
        </w:rPr>
        <w:t>Many cafes and restaurants still depend on printed menus, manual order taking, cash-heavy settlement, and verbal handoff between floor staff, cashier, and kitchen. During busy hours, customers wait to order, staff re-enter information, and owners have limited visibility into what was ordered, paid, prepared, or served.</w:t>
      </w:r>
    </w:p>
    <w:p>
      <w:r>
        <w:rPr>
          <w:rFonts w:ascii="Calibri" w:hAnsi="Calibri"/>
          <w:b w:val="0"/>
          <w:i w:val="0"/>
          <w:color w:val="111827"/>
        </w:rPr>
        <w:t>Third-party ordering or promotion platforms do not solve the dine-in experience inside the cafe. They may bring online exposure, but the cafe still needs its own customer-facing ordering channel and its own operating dashboard for table orders, menu changes, receipts, and daily reporting.</w:t>
      </w:r>
    </w:p>
    <w:p>
      <w:r>
        <w:rPr>
          <w:rFonts w:ascii="Calibri" w:hAnsi="Calibri"/>
          <w:b w:val="0"/>
          <w:i w:val="0"/>
          <w:color w:val="111827"/>
        </w:rPr>
        <w:t>E-Joy responds to this gap by giving each cafe a branded customer web app and giving the owner an admin app that makes dine-in ordering, payment, kitchen handoff, and reporting visible in one connected workflow.</w:t>
      </w:r>
    </w:p>
    <w:p>
      <w:pPr>
        <w:pStyle w:val="Heading1"/>
      </w:pPr>
      <w:r>
        <w:rPr>
          <w:rFonts w:ascii="Calibri" w:hAnsi="Calibri"/>
          <w:b w:val="0"/>
          <w:i w:val="0"/>
          <w:color w:val="111827"/>
        </w:rPr>
        <w:t>Project Rationale</w:t>
      </w:r>
    </w:p>
    <w:p>
      <w:r>
        <w:rPr>
          <w:rFonts w:ascii="Calibri" w:hAnsi="Calibri"/>
          <w:b w:val="0"/>
          <w:i w:val="0"/>
          <w:color w:val="111827"/>
        </w:rPr>
        <w:t>The solution should be treated as a service improvement and operations improvement program for restaurant and cafe owners. It must solve five practical issues at the same time:</w:t>
      </w:r>
    </w:p>
    <w:p>
      <w:pPr>
        <w:pStyle w:val="ListBullet"/>
        <w:ind w:left="540" w:hanging="279"/>
      </w:pPr>
      <w:r>
        <w:rPr>
          <w:rFonts w:ascii="Calibri" w:hAnsi="Calibri"/>
          <w:color w:val="111827"/>
        </w:rPr>
        <w:t>Customer convenience: customers scan, browse, order, and pay from their table without waiting for a waiter to take the order.</w:t>
      </w:r>
    </w:p>
    <w:p>
      <w:pPr>
        <w:pStyle w:val="ListBullet"/>
        <w:ind w:left="540" w:hanging="279"/>
      </w:pPr>
      <w:r>
        <w:rPr>
          <w:rFonts w:ascii="Calibri" w:hAnsi="Calibri"/>
          <w:color w:val="111827"/>
        </w:rPr>
        <w:t>Table service accuracy: menu, cart, table number, order, payment, kitchen handoff, and serving status stay connected.</w:t>
      </w:r>
    </w:p>
    <w:p>
      <w:pPr>
        <w:pStyle w:val="ListBullet"/>
        <w:ind w:left="540" w:hanging="279"/>
      </w:pPr>
      <w:r>
        <w:rPr>
          <w:rFonts w:ascii="Calibri" w:hAnsi="Calibri"/>
          <w:color w:val="111827"/>
        </w:rPr>
        <w:t>Owner visibility: owners and managers can see orders, products, receipts, reports, tables, and shop settings from the admin app.</w:t>
      </w:r>
    </w:p>
    <w:p>
      <w:pPr>
        <w:pStyle w:val="ListBullet"/>
        <w:ind w:left="540" w:hanging="279"/>
      </w:pPr>
      <w:r>
        <w:rPr>
          <w:rFonts w:ascii="Calibri" w:hAnsi="Calibri"/>
          <w:color w:val="111827"/>
        </w:rPr>
        <w:t>Operational speed: staff spend less time taking orders manually and more time preparing, serving, and helping customers.</w:t>
      </w:r>
    </w:p>
    <w:p>
      <w:pPr>
        <w:pStyle w:val="ListBullet"/>
        <w:ind w:left="540" w:hanging="279"/>
      </w:pPr>
      <w:r>
        <w:rPr>
          <w:rFonts w:ascii="Calibri" w:hAnsi="Calibri"/>
          <w:color w:val="111827"/>
        </w:rPr>
        <w:t>Customer retention: customer accounts, order history, customer records, and reporting support repeat visits and targeted offers.</w:t>
      </w:r>
    </w:p>
    <w:p>
      <w:pPr>
        <w:pStyle w:val="Heading1"/>
      </w:pPr>
      <w:r>
        <w:rPr>
          <w:rFonts w:ascii="Calibri" w:hAnsi="Calibri"/>
          <w:b w:val="0"/>
          <w:i w:val="0"/>
          <w:color w:val="111827"/>
        </w:rPr>
        <w:t>Proposed E-Joy Platform</w:t>
      </w:r>
    </w:p>
    <w:p>
      <w:r>
        <w:rPr>
          <w:rFonts w:ascii="Calibri" w:hAnsi="Calibri"/>
          <w:b w:val="0"/>
          <w:i w:val="0"/>
          <w:color w:val="111827"/>
        </w:rPr>
        <w:t>E-Joy is a customer-app and admin-app solution built around a production-oriented technology stack: NestJS, GraphQL, Prisma, PostgreSQL, Redis, Kafka, Meilisearch, React, Vite, Tailwind CSS, Apollo Client, GraphQL subscriptions, and Docker-based local infrastructure.</w:t>
      </w:r>
    </w:p>
    <w:tbl>
      <w:tblPr>
        <w:tblStyle w:val="TableGrid"/>
        <w:tblW w:type="auto" w:w="0"/>
        <w:tblLayout w:type="fixed"/>
        <w:tblLook w:firstColumn="1" w:firstRow="1" w:lastColumn="0" w:lastRow="0" w:noHBand="0" w:noVBand="1" w:val="04A0"/>
        <w:jc w:val="center"/>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3120"/>
        <w:gridCol w:w="3120"/>
        <w:gridCol w:w="3120"/>
      </w:tblGrid>
      <w:tr>
        <w:tc>
          <w:tcPr>
            <w:tcW w:type="dxa" w:w="2088"/>
            <w:vAlign w:val="center"/>
            <w:tcMar>
              <w:top w:w="80" w:type="dxa"/>
              <w:start w:w="120" w:type="dxa"/>
              <w:bottom w:w="80" w:type="dxa"/>
              <w:end w:w="120" w:type="dxa"/>
            </w:tcMar>
            <w:shd w:fill="E8EEF5"/>
          </w:tcPr>
          <w:p>
            <w:pPr>
              <w:jc w:val="center"/>
            </w:pPr>
            <w:r>
              <w:rPr>
                <w:rFonts w:ascii="Calibri" w:hAnsi="Calibri"/>
                <w:b/>
                <w:color w:val="1F4D78"/>
                <w:sz w:val="20"/>
              </w:rPr>
              <w:t>Layer</w:t>
            </w:r>
          </w:p>
        </w:tc>
        <w:tc>
          <w:tcPr>
            <w:tcW w:type="dxa" w:w="4320"/>
            <w:vAlign w:val="center"/>
            <w:tcMar>
              <w:top w:w="80" w:type="dxa"/>
              <w:start w:w="120" w:type="dxa"/>
              <w:bottom w:w="80" w:type="dxa"/>
              <w:end w:w="120" w:type="dxa"/>
            </w:tcMar>
            <w:shd w:fill="E8EEF5"/>
          </w:tcPr>
          <w:p>
            <w:pPr>
              <w:jc w:val="center"/>
            </w:pPr>
            <w:r>
              <w:rPr>
                <w:rFonts w:ascii="Calibri" w:hAnsi="Calibri"/>
                <w:b/>
                <w:color w:val="1F4D78"/>
                <w:sz w:val="20"/>
              </w:rPr>
              <w:t>Main components</w:t>
            </w:r>
          </w:p>
        </w:tc>
        <w:tc>
          <w:tcPr>
            <w:tcW w:type="dxa" w:w="2952"/>
            <w:vAlign w:val="center"/>
            <w:tcMar>
              <w:top w:w="80" w:type="dxa"/>
              <w:start w:w="120" w:type="dxa"/>
              <w:bottom w:w="80" w:type="dxa"/>
              <w:end w:w="120" w:type="dxa"/>
            </w:tcMar>
            <w:shd w:fill="E8EEF5"/>
          </w:tcPr>
          <w:p>
            <w:pPr>
              <w:jc w:val="center"/>
            </w:pPr>
            <w:r>
              <w:rPr>
                <w:rFonts w:ascii="Calibri" w:hAnsi="Calibri"/>
                <w:b/>
                <w:color w:val="1F4D78"/>
                <w:sz w:val="20"/>
              </w:rPr>
              <w:t>Business purpose</w:t>
            </w:r>
          </w:p>
        </w:tc>
      </w:tr>
      <w:tr>
        <w:tc>
          <w:tcPr>
            <w:tcW w:type="dxa" w:w="2088"/>
            <w:vAlign w:val="center"/>
            <w:tcMar>
              <w:top w:w="80" w:type="dxa"/>
              <w:start w:w="120" w:type="dxa"/>
              <w:bottom w:w="80" w:type="dxa"/>
              <w:end w:w="120" w:type="dxa"/>
            </w:tcMar>
          </w:tcPr>
          <w:p>
            <w:pPr>
              <w:jc w:val="left"/>
            </w:pPr>
            <w:r>
              <w:rPr>
                <w:rFonts w:ascii="Calibri" w:hAnsi="Calibri"/>
                <w:color w:val="111827"/>
                <w:sz w:val="20"/>
              </w:rPr>
              <w:t>Customer app</w:t>
            </w:r>
          </w:p>
        </w:tc>
        <w:tc>
          <w:tcPr>
            <w:tcW w:type="dxa" w:w="4320"/>
            <w:vAlign w:val="center"/>
            <w:tcMar>
              <w:top w:w="80" w:type="dxa"/>
              <w:start w:w="120" w:type="dxa"/>
              <w:bottom w:w="80" w:type="dxa"/>
              <w:end w:w="120" w:type="dxa"/>
            </w:tcMar>
          </w:tcPr>
          <w:p>
            <w:pPr>
              <w:jc w:val="left"/>
            </w:pPr>
            <w:r>
              <w:rPr>
                <w:rFonts w:ascii="Calibri" w:hAnsi="Calibri"/>
                <w:color w:val="111827"/>
                <w:sz w:val="20"/>
              </w:rPr>
              <w:t>Cafe-specific customer web app, QR menu, categories, products, cart, checkout, table context, order history, OTP account flow.</w:t>
            </w:r>
          </w:p>
        </w:tc>
        <w:tc>
          <w:tcPr>
            <w:tcW w:type="dxa" w:w="2952"/>
            <w:vAlign w:val="center"/>
            <w:tcMar>
              <w:top w:w="80" w:type="dxa"/>
              <w:start w:w="120" w:type="dxa"/>
              <w:bottom w:w="80" w:type="dxa"/>
              <w:end w:w="120" w:type="dxa"/>
            </w:tcMar>
          </w:tcPr>
          <w:p>
            <w:pPr>
              <w:jc w:val="left"/>
            </w:pPr>
            <w:r>
              <w:rPr>
                <w:rFonts w:ascii="Calibri" w:hAnsi="Calibri"/>
                <w:color w:val="111827"/>
                <w:sz w:val="20"/>
              </w:rPr>
              <w:t>Make ordering and payment easier for customers sitting in the cafe.</w:t>
            </w:r>
          </w:p>
        </w:tc>
      </w:tr>
      <w:tr>
        <w:tc>
          <w:tcPr>
            <w:tcW w:type="dxa" w:w="2088"/>
            <w:vAlign w:val="center"/>
            <w:tcMar>
              <w:top w:w="80" w:type="dxa"/>
              <w:start w:w="120" w:type="dxa"/>
              <w:bottom w:w="80" w:type="dxa"/>
              <w:end w:w="120" w:type="dxa"/>
            </w:tcMar>
          </w:tcPr>
          <w:p>
            <w:pPr>
              <w:jc w:val="left"/>
            </w:pPr>
            <w:r>
              <w:rPr>
                <w:rFonts w:ascii="Calibri" w:hAnsi="Calibri"/>
                <w:color w:val="111827"/>
                <w:sz w:val="20"/>
              </w:rPr>
              <w:t>Admin app</w:t>
            </w:r>
          </w:p>
        </w:tc>
        <w:tc>
          <w:tcPr>
            <w:tcW w:type="dxa" w:w="4320"/>
            <w:vAlign w:val="center"/>
            <w:tcMar>
              <w:top w:w="80" w:type="dxa"/>
              <w:start w:w="120" w:type="dxa"/>
              <w:bottom w:w="80" w:type="dxa"/>
              <w:end w:w="120" w:type="dxa"/>
            </w:tcMar>
          </w:tcPr>
          <w:p>
            <w:pPr>
              <w:jc w:val="left"/>
            </w:pPr>
            <w:r>
              <w:rPr>
                <w:rFonts w:ascii="Calibri" w:hAnsi="Calibri"/>
                <w:color w:val="111827"/>
                <w:sz w:val="20"/>
              </w:rPr>
              <w:t>Admin web, product and menu management, dining tables, staff access, orders, receipts, reports, shop settings.</w:t>
            </w:r>
          </w:p>
        </w:tc>
        <w:tc>
          <w:tcPr>
            <w:tcW w:type="dxa" w:w="2952"/>
            <w:vAlign w:val="center"/>
            <w:tcMar>
              <w:top w:w="80" w:type="dxa"/>
              <w:start w:w="120" w:type="dxa"/>
              <w:bottom w:w="80" w:type="dxa"/>
              <w:end w:w="120" w:type="dxa"/>
            </w:tcMar>
          </w:tcPr>
          <w:p>
            <w:pPr>
              <w:jc w:val="left"/>
            </w:pPr>
            <w:r>
              <w:rPr>
                <w:rFonts w:ascii="Calibri" w:hAnsi="Calibri"/>
                <w:color w:val="111827"/>
                <w:sz w:val="20"/>
              </w:rPr>
              <w:t>Give restaurant and cafe owners practical daily control.</w:t>
            </w:r>
          </w:p>
        </w:tc>
      </w:tr>
      <w:tr>
        <w:tc>
          <w:tcPr>
            <w:tcW w:type="dxa" w:w="2088"/>
            <w:vAlign w:val="center"/>
            <w:tcMar>
              <w:top w:w="80" w:type="dxa"/>
              <w:start w:w="120" w:type="dxa"/>
              <w:bottom w:w="80" w:type="dxa"/>
              <w:end w:w="120" w:type="dxa"/>
            </w:tcMar>
          </w:tcPr>
          <w:p>
            <w:pPr>
              <w:jc w:val="left"/>
            </w:pPr>
            <w:r>
              <w:rPr>
                <w:rFonts w:ascii="Calibri" w:hAnsi="Calibri"/>
                <w:color w:val="111827"/>
                <w:sz w:val="20"/>
              </w:rPr>
              <w:t>Kitchen and service workflow</w:t>
            </w:r>
          </w:p>
        </w:tc>
        <w:tc>
          <w:tcPr>
            <w:tcW w:type="dxa" w:w="4320"/>
            <w:vAlign w:val="center"/>
            <w:tcMar>
              <w:top w:w="80" w:type="dxa"/>
              <w:start w:w="120" w:type="dxa"/>
              <w:bottom w:w="80" w:type="dxa"/>
              <w:end w:w="120" w:type="dxa"/>
            </w:tcMar>
          </w:tcPr>
          <w:p>
            <w:pPr>
              <w:jc w:val="left"/>
            </w:pPr>
            <w:r>
              <w:rPr>
                <w:rFonts w:ascii="Calibri" w:hAnsi="Calibri"/>
                <w:color w:val="111827"/>
                <w:sz w:val="20"/>
              </w:rPr>
              <w:t>Order status, kitchen or counter handoff, receipt records, reprint support, table fulfillment visibility.</w:t>
            </w:r>
          </w:p>
        </w:tc>
        <w:tc>
          <w:tcPr>
            <w:tcW w:type="dxa" w:w="2952"/>
            <w:vAlign w:val="center"/>
            <w:tcMar>
              <w:top w:w="80" w:type="dxa"/>
              <w:start w:w="120" w:type="dxa"/>
              <w:bottom w:w="80" w:type="dxa"/>
              <w:end w:w="120" w:type="dxa"/>
            </w:tcMar>
          </w:tcPr>
          <w:p>
            <w:pPr>
              <w:jc w:val="left"/>
            </w:pPr>
            <w:r>
              <w:rPr>
                <w:rFonts w:ascii="Calibri" w:hAnsi="Calibri"/>
                <w:color w:val="111827"/>
                <w:sz w:val="20"/>
              </w:rPr>
              <w:t>Help staff prepare the order and bring food or drinks to the right table.</w:t>
            </w:r>
          </w:p>
        </w:tc>
      </w:tr>
      <w:tr>
        <w:tc>
          <w:tcPr>
            <w:tcW w:type="dxa" w:w="2088"/>
            <w:vAlign w:val="center"/>
            <w:tcMar>
              <w:top w:w="80" w:type="dxa"/>
              <w:start w:w="120" w:type="dxa"/>
              <w:bottom w:w="80" w:type="dxa"/>
              <w:end w:w="120" w:type="dxa"/>
            </w:tcMar>
          </w:tcPr>
          <w:p>
            <w:pPr>
              <w:jc w:val="left"/>
            </w:pPr>
            <w:r>
              <w:rPr>
                <w:rFonts w:ascii="Calibri" w:hAnsi="Calibri"/>
                <w:color w:val="111827"/>
                <w:sz w:val="20"/>
              </w:rPr>
              <w:t>Core backend</w:t>
            </w:r>
          </w:p>
        </w:tc>
        <w:tc>
          <w:tcPr>
            <w:tcW w:type="dxa" w:w="4320"/>
            <w:vAlign w:val="center"/>
            <w:tcMar>
              <w:top w:w="80" w:type="dxa"/>
              <w:start w:w="120" w:type="dxa"/>
              <w:bottom w:w="80" w:type="dxa"/>
              <w:end w:w="120" w:type="dxa"/>
            </w:tcMar>
          </w:tcPr>
          <w:p>
            <w:pPr>
              <w:jc w:val="left"/>
            </w:pPr>
            <w:r>
              <w:rPr>
                <w:rFonts w:ascii="Calibri" w:hAnsi="Calibri"/>
                <w:color w:val="111827"/>
                <w:sz w:val="20"/>
              </w:rPr>
              <w:t>Order service, GraphQL APIs, Prisma schema, payment workflows, uploads, observability checks, seed scripts.</w:t>
            </w:r>
          </w:p>
        </w:tc>
        <w:tc>
          <w:tcPr>
            <w:tcW w:type="dxa" w:w="2952"/>
            <w:vAlign w:val="center"/>
            <w:tcMar>
              <w:top w:w="80" w:type="dxa"/>
              <w:start w:w="120" w:type="dxa"/>
              <w:bottom w:w="80" w:type="dxa"/>
              <w:end w:w="120" w:type="dxa"/>
            </w:tcMar>
          </w:tcPr>
          <w:p>
            <w:pPr>
              <w:jc w:val="left"/>
            </w:pPr>
            <w:r>
              <w:rPr>
                <w:rFonts w:ascii="Calibri" w:hAnsi="Calibri"/>
                <w:color w:val="111827"/>
                <w:sz w:val="20"/>
              </w:rPr>
              <w:t>Coordinate the business logic and data model.</w:t>
            </w:r>
          </w:p>
        </w:tc>
      </w:tr>
      <w:tr>
        <w:tc>
          <w:tcPr>
            <w:tcW w:type="dxa" w:w="2088"/>
            <w:vAlign w:val="center"/>
            <w:tcMar>
              <w:top w:w="80" w:type="dxa"/>
              <w:start w:w="120" w:type="dxa"/>
              <w:bottom w:w="80" w:type="dxa"/>
              <w:end w:w="120" w:type="dxa"/>
            </w:tcMar>
          </w:tcPr>
          <w:p>
            <w:pPr>
              <w:jc w:val="left"/>
            </w:pPr>
            <w:r>
              <w:rPr>
                <w:rFonts w:ascii="Calibri" w:hAnsi="Calibri"/>
                <w:color w:val="111827"/>
                <w:sz w:val="20"/>
              </w:rPr>
              <w:t>Infrastructure</w:t>
            </w:r>
          </w:p>
        </w:tc>
        <w:tc>
          <w:tcPr>
            <w:tcW w:type="dxa" w:w="4320"/>
            <w:vAlign w:val="center"/>
            <w:tcMar>
              <w:top w:w="80" w:type="dxa"/>
              <w:start w:w="120" w:type="dxa"/>
              <w:bottom w:w="80" w:type="dxa"/>
              <w:end w:w="120" w:type="dxa"/>
            </w:tcMar>
          </w:tcPr>
          <w:p>
            <w:pPr>
              <w:jc w:val="left"/>
            </w:pPr>
            <w:r>
              <w:rPr>
                <w:rFonts w:ascii="Calibri" w:hAnsi="Calibri"/>
                <w:color w:val="111827"/>
                <w:sz w:val="20"/>
              </w:rPr>
              <w:t>PostgreSQL, Redis, Kafka, Meilisearch, Docker Compose, monitoring hooks.</w:t>
            </w:r>
          </w:p>
        </w:tc>
        <w:tc>
          <w:tcPr>
            <w:tcW w:type="dxa" w:w="2952"/>
            <w:vAlign w:val="center"/>
            <w:tcMar>
              <w:top w:w="80" w:type="dxa"/>
              <w:start w:w="120" w:type="dxa"/>
              <w:bottom w:w="80" w:type="dxa"/>
              <w:end w:w="120" w:type="dxa"/>
            </w:tcMar>
          </w:tcPr>
          <w:p>
            <w:pPr>
              <w:jc w:val="left"/>
            </w:pPr>
            <w:r>
              <w:rPr>
                <w:rFonts w:ascii="Calibri" w:hAnsi="Calibri"/>
                <w:color w:val="111827"/>
                <w:sz w:val="20"/>
              </w:rPr>
              <w:t>Support scale, reliability, async workflows, and search.</w:t>
            </w:r>
          </w:p>
        </w:tc>
      </w:tr>
    </w:tbl>
    <w:p/>
    <w:p>
      <w:pPr>
        <w:pStyle w:val="Heading1"/>
      </w:pPr>
      <w:r>
        <w:rPr>
          <w:rFonts w:ascii="Calibri" w:hAnsi="Calibri"/>
          <w:b w:val="0"/>
          <w:i w:val="0"/>
          <w:color w:val="111827"/>
        </w:rPr>
        <w:t>Integrated Solution Modules</w:t>
      </w:r>
    </w:p>
    <w:tbl>
      <w:tblPr>
        <w:tblStyle w:val="TableGrid"/>
        <w:tblW w:type="auto" w:w="0"/>
        <w:tblLayout w:type="fixed"/>
        <w:tblLook w:firstColumn="1" w:firstRow="1" w:lastColumn="0" w:lastRow="0" w:noHBand="0" w:noVBand="1" w:val="04A0"/>
        <w:jc w:val="center"/>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3120"/>
        <w:gridCol w:w="3120"/>
        <w:gridCol w:w="3120"/>
      </w:tblGrid>
      <w:tr>
        <w:tc>
          <w:tcPr>
            <w:tcW w:type="dxa" w:w="2376"/>
            <w:vAlign w:val="center"/>
            <w:tcMar>
              <w:top w:w="80" w:type="dxa"/>
              <w:start w:w="120" w:type="dxa"/>
              <w:bottom w:w="80" w:type="dxa"/>
              <w:end w:w="120" w:type="dxa"/>
            </w:tcMar>
            <w:shd w:fill="E8EEF5"/>
          </w:tcPr>
          <w:p>
            <w:pPr>
              <w:jc w:val="center"/>
            </w:pPr>
            <w:r>
              <w:rPr>
                <w:rFonts w:ascii="Calibri" w:hAnsi="Calibri"/>
                <w:b/>
                <w:color w:val="1F4D78"/>
                <w:sz w:val="20"/>
              </w:rPr>
              <w:t>Module</w:t>
            </w:r>
          </w:p>
        </w:tc>
        <w:tc>
          <w:tcPr>
            <w:tcW w:type="dxa" w:w="4320"/>
            <w:vAlign w:val="center"/>
            <w:tcMar>
              <w:top w:w="80" w:type="dxa"/>
              <w:start w:w="120" w:type="dxa"/>
              <w:bottom w:w="80" w:type="dxa"/>
              <w:end w:w="120" w:type="dxa"/>
            </w:tcMar>
            <w:shd w:fill="E8EEF5"/>
          </w:tcPr>
          <w:p>
            <w:pPr>
              <w:jc w:val="center"/>
            </w:pPr>
            <w:r>
              <w:rPr>
                <w:rFonts w:ascii="Calibri" w:hAnsi="Calibri"/>
                <w:b/>
                <w:color w:val="1F4D78"/>
                <w:sz w:val="20"/>
              </w:rPr>
              <w:t>Purpose</w:t>
            </w:r>
          </w:p>
        </w:tc>
        <w:tc>
          <w:tcPr>
            <w:tcW w:type="dxa" w:w="2664"/>
            <w:vAlign w:val="center"/>
            <w:tcMar>
              <w:top w:w="80" w:type="dxa"/>
              <w:start w:w="120" w:type="dxa"/>
              <w:bottom w:w="80" w:type="dxa"/>
              <w:end w:w="120" w:type="dxa"/>
            </w:tcMar>
            <w:shd w:fill="E8EEF5"/>
          </w:tcPr>
          <w:p>
            <w:pPr>
              <w:jc w:val="center"/>
            </w:pPr>
            <w:r>
              <w:rPr>
                <w:rFonts w:ascii="Calibri" w:hAnsi="Calibri"/>
                <w:b/>
                <w:color w:val="1F4D78"/>
                <w:sz w:val="20"/>
              </w:rPr>
              <w:t>Expected result</w:t>
            </w:r>
          </w:p>
        </w:tc>
      </w:tr>
      <w:tr>
        <w:tc>
          <w:tcPr>
            <w:tcW w:type="dxa" w:w="2376"/>
            <w:vAlign w:val="center"/>
            <w:tcMar>
              <w:top w:w="80" w:type="dxa"/>
              <w:start w:w="120" w:type="dxa"/>
              <w:bottom w:w="80" w:type="dxa"/>
              <w:end w:w="120" w:type="dxa"/>
            </w:tcMar>
          </w:tcPr>
          <w:p>
            <w:pPr>
              <w:jc w:val="left"/>
            </w:pPr>
            <w:r>
              <w:rPr>
                <w:rFonts w:ascii="Calibri" w:hAnsi="Calibri"/>
                <w:color w:val="111827"/>
                <w:sz w:val="20"/>
              </w:rPr>
              <w:t>Cafe customer app</w:t>
            </w:r>
          </w:p>
        </w:tc>
        <w:tc>
          <w:tcPr>
            <w:tcW w:type="dxa" w:w="4320"/>
            <w:vAlign w:val="center"/>
            <w:tcMar>
              <w:top w:w="80" w:type="dxa"/>
              <w:start w:w="120" w:type="dxa"/>
              <w:bottom w:w="80" w:type="dxa"/>
              <w:end w:w="120" w:type="dxa"/>
            </w:tcMar>
          </w:tcPr>
          <w:p>
            <w:pPr>
              <w:jc w:val="left"/>
            </w:pPr>
            <w:r>
              <w:rPr>
                <w:rFonts w:ascii="Calibri" w:hAnsi="Calibri"/>
                <w:color w:val="111827"/>
                <w:sz w:val="20"/>
              </w:rPr>
              <w:t>Branded web app for the specific cafe, opened by QR code or link, with menu browsing, item selection, cart, table context, and checkout.</w:t>
            </w:r>
          </w:p>
        </w:tc>
        <w:tc>
          <w:tcPr>
            <w:tcW w:type="dxa" w:w="2664"/>
            <w:vAlign w:val="center"/>
            <w:tcMar>
              <w:top w:w="80" w:type="dxa"/>
              <w:start w:w="120" w:type="dxa"/>
              <w:bottom w:w="80" w:type="dxa"/>
              <w:end w:w="120" w:type="dxa"/>
            </w:tcMar>
          </w:tcPr>
          <w:p>
            <w:pPr>
              <w:jc w:val="left"/>
            </w:pPr>
            <w:r>
              <w:rPr>
                <w:rFonts w:ascii="Calibri" w:hAnsi="Calibri"/>
                <w:color w:val="111827"/>
                <w:sz w:val="20"/>
              </w:rPr>
              <w:t>Customers order easily from the table.</w:t>
            </w:r>
          </w:p>
        </w:tc>
      </w:tr>
      <w:tr>
        <w:tc>
          <w:tcPr>
            <w:tcW w:type="dxa" w:w="2376"/>
            <w:vAlign w:val="center"/>
            <w:tcMar>
              <w:top w:w="80" w:type="dxa"/>
              <w:start w:w="120" w:type="dxa"/>
              <w:bottom w:w="80" w:type="dxa"/>
              <w:end w:w="120" w:type="dxa"/>
            </w:tcMar>
          </w:tcPr>
          <w:p>
            <w:pPr>
              <w:jc w:val="left"/>
            </w:pPr>
            <w:r>
              <w:rPr>
                <w:rFonts w:ascii="Calibri" w:hAnsi="Calibri"/>
                <w:color w:val="111827"/>
                <w:sz w:val="20"/>
              </w:rPr>
              <w:t>Payment and receipt flow</w:t>
            </w:r>
          </w:p>
        </w:tc>
        <w:tc>
          <w:tcPr>
            <w:tcW w:type="dxa" w:w="4320"/>
            <w:vAlign w:val="center"/>
            <w:tcMar>
              <w:top w:w="80" w:type="dxa"/>
              <w:start w:w="120" w:type="dxa"/>
              <w:bottom w:w="80" w:type="dxa"/>
              <w:end w:w="120" w:type="dxa"/>
            </w:tcMar>
          </w:tcPr>
          <w:p>
            <w:pPr>
              <w:jc w:val="left"/>
            </w:pPr>
            <w:r>
              <w:rPr>
                <w:rFonts w:ascii="Calibri" w:hAnsi="Calibri"/>
                <w:color w:val="111827"/>
                <w:sz w:val="20"/>
              </w:rPr>
              <w:t>Telebirr-ready payment path, receipt records, guest ordering, customer account flow where enabled, and order history.</w:t>
            </w:r>
          </w:p>
        </w:tc>
        <w:tc>
          <w:tcPr>
            <w:tcW w:type="dxa" w:w="2664"/>
            <w:vAlign w:val="center"/>
            <w:tcMar>
              <w:top w:w="80" w:type="dxa"/>
              <w:start w:w="120" w:type="dxa"/>
              <w:bottom w:w="80" w:type="dxa"/>
              <w:end w:w="120" w:type="dxa"/>
            </w:tcMar>
          </w:tcPr>
          <w:p>
            <w:pPr>
              <w:jc w:val="left"/>
            </w:pPr>
            <w:r>
              <w:rPr>
                <w:rFonts w:ascii="Calibri" w:hAnsi="Calibri"/>
                <w:color w:val="111827"/>
                <w:sz w:val="20"/>
              </w:rPr>
              <w:t>Cleaner settlement and better payment traceability.</w:t>
            </w:r>
          </w:p>
        </w:tc>
      </w:tr>
      <w:tr>
        <w:tc>
          <w:tcPr>
            <w:tcW w:type="dxa" w:w="2376"/>
            <w:vAlign w:val="center"/>
            <w:tcMar>
              <w:top w:w="80" w:type="dxa"/>
              <w:start w:w="120" w:type="dxa"/>
              <w:bottom w:w="80" w:type="dxa"/>
              <w:end w:w="120" w:type="dxa"/>
            </w:tcMar>
          </w:tcPr>
          <w:p>
            <w:pPr>
              <w:jc w:val="left"/>
            </w:pPr>
            <w:r>
              <w:rPr>
                <w:rFonts w:ascii="Calibri" w:hAnsi="Calibri"/>
                <w:color w:val="111827"/>
                <w:sz w:val="20"/>
              </w:rPr>
              <w:t>Admin app</w:t>
            </w:r>
          </w:p>
        </w:tc>
        <w:tc>
          <w:tcPr>
            <w:tcW w:type="dxa" w:w="4320"/>
            <w:vAlign w:val="center"/>
            <w:tcMar>
              <w:top w:w="80" w:type="dxa"/>
              <w:start w:w="120" w:type="dxa"/>
              <w:bottom w:w="80" w:type="dxa"/>
              <w:end w:w="120" w:type="dxa"/>
            </w:tcMar>
          </w:tcPr>
          <w:p>
            <w:pPr>
              <w:jc w:val="left"/>
            </w:pPr>
            <w:r>
              <w:rPr>
                <w:rFonts w:ascii="Calibri" w:hAnsi="Calibri"/>
                <w:color w:val="111827"/>
                <w:sz w:val="20"/>
              </w:rPr>
              <w:t>Products, categories, tables, staff access, orders, receipts, reports, and shop settings.</w:t>
            </w:r>
          </w:p>
        </w:tc>
        <w:tc>
          <w:tcPr>
            <w:tcW w:type="dxa" w:w="2664"/>
            <w:vAlign w:val="center"/>
            <w:tcMar>
              <w:top w:w="80" w:type="dxa"/>
              <w:start w:w="120" w:type="dxa"/>
              <w:bottom w:w="80" w:type="dxa"/>
              <w:end w:w="120" w:type="dxa"/>
            </w:tcMar>
          </w:tcPr>
          <w:p>
            <w:pPr>
              <w:jc w:val="left"/>
            </w:pPr>
            <w:r>
              <w:rPr>
                <w:rFonts w:ascii="Calibri" w:hAnsi="Calibri"/>
                <w:color w:val="111827"/>
                <w:sz w:val="20"/>
              </w:rPr>
              <w:t>Owners control daily operations without relying on manual notebooks.</w:t>
            </w:r>
          </w:p>
        </w:tc>
      </w:tr>
      <w:tr>
        <w:tc>
          <w:tcPr>
            <w:tcW w:type="dxa" w:w="2376"/>
            <w:vAlign w:val="center"/>
            <w:tcMar>
              <w:top w:w="80" w:type="dxa"/>
              <w:start w:w="120" w:type="dxa"/>
              <w:bottom w:w="80" w:type="dxa"/>
              <w:end w:w="120" w:type="dxa"/>
            </w:tcMar>
          </w:tcPr>
          <w:p>
            <w:pPr>
              <w:jc w:val="left"/>
            </w:pPr>
            <w:r>
              <w:rPr>
                <w:rFonts w:ascii="Calibri" w:hAnsi="Calibri"/>
                <w:color w:val="111827"/>
                <w:sz w:val="20"/>
              </w:rPr>
              <w:t>Kitchen and service handoff</w:t>
            </w:r>
          </w:p>
        </w:tc>
        <w:tc>
          <w:tcPr>
            <w:tcW w:type="dxa" w:w="4320"/>
            <w:vAlign w:val="center"/>
            <w:tcMar>
              <w:top w:w="80" w:type="dxa"/>
              <w:start w:w="120" w:type="dxa"/>
              <w:bottom w:w="80" w:type="dxa"/>
              <w:end w:w="120" w:type="dxa"/>
            </w:tcMar>
          </w:tcPr>
          <w:p>
            <w:pPr>
              <w:jc w:val="left"/>
            </w:pPr>
            <w:r>
              <w:rPr>
                <w:rFonts w:ascii="Calibri" w:hAnsi="Calibri"/>
                <w:color w:val="111827"/>
                <w:sz w:val="20"/>
              </w:rPr>
              <w:t>Order status, kitchen ticket or counter workflow, reprint support, and table fulfillment visibility.</w:t>
            </w:r>
          </w:p>
        </w:tc>
        <w:tc>
          <w:tcPr>
            <w:tcW w:type="dxa" w:w="2664"/>
            <w:vAlign w:val="center"/>
            <w:tcMar>
              <w:top w:w="80" w:type="dxa"/>
              <w:start w:w="120" w:type="dxa"/>
              <w:bottom w:w="80" w:type="dxa"/>
              <w:end w:w="120" w:type="dxa"/>
            </w:tcMar>
          </w:tcPr>
          <w:p>
            <w:pPr>
              <w:jc w:val="left"/>
            </w:pPr>
            <w:r>
              <w:rPr>
                <w:rFonts w:ascii="Calibri" w:hAnsi="Calibri"/>
                <w:color w:val="111827"/>
                <w:sz w:val="20"/>
              </w:rPr>
              <w:t>Staff know what to prepare and where to serve it.</w:t>
            </w:r>
          </w:p>
        </w:tc>
      </w:tr>
      <w:tr>
        <w:tc>
          <w:tcPr>
            <w:tcW w:type="dxa" w:w="2376"/>
            <w:vAlign w:val="center"/>
            <w:tcMar>
              <w:top w:w="80" w:type="dxa"/>
              <w:start w:w="120" w:type="dxa"/>
              <w:bottom w:w="80" w:type="dxa"/>
              <w:end w:w="120" w:type="dxa"/>
            </w:tcMar>
          </w:tcPr>
          <w:p>
            <w:pPr>
              <w:jc w:val="left"/>
            </w:pPr>
            <w:r>
              <w:rPr>
                <w:rFonts w:ascii="Calibri" w:hAnsi="Calibri"/>
                <w:color w:val="111827"/>
                <w:sz w:val="20"/>
              </w:rPr>
              <w:t>Customer records and reporting</w:t>
            </w:r>
          </w:p>
        </w:tc>
        <w:tc>
          <w:tcPr>
            <w:tcW w:type="dxa" w:w="4320"/>
            <w:vAlign w:val="center"/>
            <w:tcMar>
              <w:top w:w="80" w:type="dxa"/>
              <w:start w:w="120" w:type="dxa"/>
              <w:bottom w:w="80" w:type="dxa"/>
              <w:end w:w="120" w:type="dxa"/>
            </w:tcMar>
          </w:tcPr>
          <w:p>
            <w:pPr>
              <w:jc w:val="left"/>
            </w:pPr>
            <w:r>
              <w:rPr>
                <w:rFonts w:ascii="Calibri" w:hAnsi="Calibri"/>
                <w:color w:val="111827"/>
                <w:sz w:val="20"/>
              </w:rPr>
              <w:t>Customer list, masked phone, order history, daily sales, product performance, and basic customer insights.</w:t>
            </w:r>
          </w:p>
        </w:tc>
        <w:tc>
          <w:tcPr>
            <w:tcW w:type="dxa" w:w="2664"/>
            <w:vAlign w:val="center"/>
            <w:tcMar>
              <w:top w:w="80" w:type="dxa"/>
              <w:start w:w="120" w:type="dxa"/>
              <w:bottom w:w="80" w:type="dxa"/>
              <w:end w:w="120" w:type="dxa"/>
            </w:tcMar>
          </w:tcPr>
          <w:p>
            <w:pPr>
              <w:jc w:val="left"/>
            </w:pPr>
            <w:r>
              <w:rPr>
                <w:rFonts w:ascii="Calibri" w:hAnsi="Calibri"/>
                <w:color w:val="111827"/>
                <w:sz w:val="20"/>
              </w:rPr>
              <w:t>Owners understand demand and support repeat visits.</w:t>
            </w:r>
          </w:p>
        </w:tc>
      </w:tr>
    </w:tbl>
    <w:p/>
    <w:p>
      <w:pPr>
        <w:pStyle w:val="Heading1"/>
      </w:pPr>
      <w:r>
        <w:rPr>
          <w:rFonts w:ascii="Calibri" w:hAnsi="Calibri"/>
          <w:b w:val="0"/>
          <w:i w:val="0"/>
          <w:color w:val="111827"/>
        </w:rPr>
        <w:t>Business Workflows</w:t>
      </w:r>
    </w:p>
    <w:p>
      <w:pPr>
        <w:pStyle w:val="Heading2"/>
      </w:pPr>
      <w:r>
        <w:rPr>
          <w:rFonts w:ascii="Calibri" w:hAnsi="Calibri"/>
          <w:b w:val="0"/>
          <w:i w:val="0"/>
          <w:color w:val="111827"/>
        </w:rPr>
        <w:t>Customer app table-ordering workflow</w:t>
      </w:r>
    </w:p>
    <w:p>
      <w:pPr>
        <w:pStyle w:val="ListNumber"/>
        <w:ind w:left="540" w:hanging="279"/>
      </w:pPr>
      <w:r>
        <w:rPr>
          <w:rFonts w:ascii="Calibri" w:hAnsi="Calibri"/>
          <w:color w:val="111827"/>
        </w:rPr>
        <w:t>Customer sits at a table and scans that cafe's QR code or opens the cafe's customer web app.</w:t>
      </w:r>
    </w:p>
    <w:p>
      <w:pPr>
        <w:pStyle w:val="ListNumber"/>
        <w:ind w:left="540" w:hanging="279"/>
      </w:pPr>
      <w:r>
        <w:rPr>
          <w:rFonts w:ascii="Calibri" w:hAnsi="Calibri"/>
          <w:color w:val="111827"/>
        </w:rPr>
        <w:t>Customer browses menu categories, selects items, and reviews the cart.</w:t>
      </w:r>
    </w:p>
    <w:p>
      <w:pPr>
        <w:pStyle w:val="ListNumber"/>
        <w:ind w:left="540" w:hanging="279"/>
      </w:pPr>
      <w:r>
        <w:rPr>
          <w:rFonts w:ascii="Calibri" w:hAnsi="Calibri"/>
          <w:color w:val="111827"/>
        </w:rPr>
        <w:t>The order keeps the table context so staff know where the food or drinks should be served.</w:t>
      </w:r>
    </w:p>
    <w:p>
      <w:pPr>
        <w:pStyle w:val="ListNumber"/>
        <w:ind w:left="540" w:hanging="279"/>
      </w:pPr>
      <w:r>
        <w:rPr>
          <w:rFonts w:ascii="Calibri" w:hAnsi="Calibri"/>
          <w:color w:val="111827"/>
        </w:rPr>
        <w:t>Customer confirms the order and pays through the enabled payment flow.</w:t>
      </w:r>
    </w:p>
    <w:p>
      <w:pPr>
        <w:pStyle w:val="ListNumber"/>
        <w:ind w:left="540" w:hanging="279"/>
      </w:pPr>
      <w:r>
        <w:rPr>
          <w:rFonts w:ascii="Calibri" w:hAnsi="Calibri"/>
          <w:color w:val="111827"/>
        </w:rPr>
        <w:t>The admin app receives the order for preparation and service handoff.</w:t>
      </w:r>
    </w:p>
    <w:p>
      <w:pPr>
        <w:pStyle w:val="ListNumber"/>
        <w:ind w:left="540" w:hanging="279"/>
      </w:pPr>
      <w:r>
        <w:rPr>
          <w:rFonts w:ascii="Calibri" w:hAnsi="Calibri"/>
          <w:color w:val="111827"/>
        </w:rPr>
        <w:t>Staff prepare the order and bring it to the customer's table.</w:t>
      </w:r>
    </w:p>
    <w:p>
      <w:pPr>
        <w:pStyle w:val="ListNumber"/>
        <w:ind w:left="540" w:hanging="279"/>
      </w:pPr>
      <w:r>
        <w:rPr>
          <w:rFonts w:ascii="Calibri" w:hAnsi="Calibri"/>
          <w:color w:val="111827"/>
        </w:rPr>
        <w:t>Receipt and order history are stored for the cafe and for the customer where account flow is enabled.</w:t>
      </w:r>
    </w:p>
    <w:p>
      <w:pPr>
        <w:pStyle w:val="Heading2"/>
      </w:pPr>
      <w:r>
        <w:rPr>
          <w:rFonts w:ascii="Calibri" w:hAnsi="Calibri"/>
          <w:b w:val="0"/>
          <w:i w:val="0"/>
          <w:color w:val="111827"/>
        </w:rPr>
        <w:t>Admin app workflow for owners and staff</w:t>
      </w:r>
    </w:p>
    <w:p>
      <w:pPr>
        <w:pStyle w:val="ListNumber"/>
        <w:ind w:left="540" w:hanging="279"/>
      </w:pPr>
      <w:r>
        <w:rPr>
          <w:rFonts w:ascii="Calibri" w:hAnsi="Calibri"/>
          <w:color w:val="111827"/>
        </w:rPr>
        <w:t>Owner or manager configures the cafe profile, menu categories, products, prices, table QR codes, staff access, and payment settings.</w:t>
      </w:r>
    </w:p>
    <w:p>
      <w:pPr>
        <w:pStyle w:val="ListNumber"/>
        <w:ind w:left="540" w:hanging="279"/>
      </w:pPr>
      <w:r>
        <w:rPr>
          <w:rFonts w:ascii="Calibri" w:hAnsi="Calibri"/>
          <w:color w:val="111827"/>
        </w:rPr>
        <w:t>Incoming orders appear in the admin app with table, item, payment, and status details.</w:t>
      </w:r>
    </w:p>
    <w:p>
      <w:pPr>
        <w:pStyle w:val="ListNumber"/>
        <w:ind w:left="540" w:hanging="279"/>
      </w:pPr>
      <w:r>
        <w:rPr>
          <w:rFonts w:ascii="Calibri" w:hAnsi="Calibri"/>
          <w:color w:val="111827"/>
        </w:rPr>
        <w:t>Kitchen or counter staff prepare the order using the order view or printed ticket where printers are enabled.</w:t>
      </w:r>
    </w:p>
    <w:p>
      <w:pPr>
        <w:pStyle w:val="ListNumber"/>
        <w:ind w:left="540" w:hanging="279"/>
      </w:pPr>
      <w:r>
        <w:rPr>
          <w:rFonts w:ascii="Calibri" w:hAnsi="Calibri"/>
          <w:color w:val="111827"/>
        </w:rPr>
        <w:t>Staff update the order status as it moves from received to preparing to served or completed.</w:t>
      </w:r>
    </w:p>
    <w:p>
      <w:pPr>
        <w:pStyle w:val="ListNumber"/>
        <w:ind w:left="540" w:hanging="279"/>
      </w:pPr>
      <w:r>
        <w:rPr>
          <w:rFonts w:ascii="Calibri" w:hAnsi="Calibri"/>
          <w:color w:val="111827"/>
        </w:rPr>
        <w:t>Owners review receipts, daily sales, product performance, customer activity, and operating reports.</w:t>
      </w:r>
    </w:p>
    <w:p>
      <w:pPr>
        <w:pStyle w:val="Heading1"/>
      </w:pPr>
      <w:r>
        <w:rPr>
          <w:rFonts w:ascii="Calibri" w:hAnsi="Calibri"/>
          <w:b w:val="0"/>
          <w:i w:val="0"/>
          <w:color w:val="111827"/>
        </w:rPr>
        <w:t>Technical Architecture</w:t>
      </w:r>
    </w:p>
    <w:p>
      <w:r>
        <w:rPr>
          <w:rFonts w:ascii="Calibri" w:hAnsi="Calibri"/>
          <w:b w:val="0"/>
          <w:i w:val="0"/>
          <w:color w:val="111827"/>
        </w:rPr>
        <w:t>The architecture is modular and designed for incremental deployment. The current repository is a pnpm monorepo with dedicated customer, merchant, public, platform, and backend applications.</w:t>
      </w:r>
    </w:p>
    <w:tbl>
      <w:tblPr>
        <w:tblStyle w:val="TableGrid"/>
        <w:tblW w:type="auto" w:w="0"/>
        <w:tblLayout w:type="fixed"/>
        <w:tblLook w:firstColumn="1" w:firstRow="1" w:lastColumn="0" w:lastRow="0" w:noHBand="0" w:noVBand="1" w:val="04A0"/>
        <w:jc w:val="center"/>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4680"/>
        <w:gridCol w:w="4680"/>
      </w:tblGrid>
      <w:tr>
        <w:tc>
          <w:tcPr>
            <w:tcW w:type="dxa" w:w="2448"/>
            <w:vAlign w:val="center"/>
            <w:tcMar>
              <w:top w:w="80" w:type="dxa"/>
              <w:start w:w="120" w:type="dxa"/>
              <w:bottom w:w="80" w:type="dxa"/>
              <w:end w:w="120" w:type="dxa"/>
            </w:tcMar>
            <w:shd w:fill="E8EEF5"/>
          </w:tcPr>
          <w:p>
            <w:pPr>
              <w:jc w:val="center"/>
            </w:pPr>
            <w:r>
              <w:rPr>
                <w:rFonts w:ascii="Calibri" w:hAnsi="Calibri"/>
                <w:b/>
                <w:color w:val="1F4D78"/>
                <w:sz w:val="20"/>
              </w:rPr>
              <w:t>System area</w:t>
            </w:r>
          </w:p>
        </w:tc>
        <w:tc>
          <w:tcPr>
            <w:tcW w:type="dxa" w:w="6912"/>
            <w:vAlign w:val="center"/>
            <w:tcMar>
              <w:top w:w="80" w:type="dxa"/>
              <w:start w:w="120" w:type="dxa"/>
              <w:bottom w:w="80" w:type="dxa"/>
              <w:end w:w="120" w:type="dxa"/>
            </w:tcMar>
            <w:shd w:fill="E8EEF5"/>
          </w:tcPr>
          <w:p>
            <w:pPr>
              <w:jc w:val="center"/>
            </w:pPr>
            <w:r>
              <w:rPr>
                <w:rFonts w:ascii="Calibri" w:hAnsi="Calibri"/>
                <w:b/>
                <w:color w:val="1F4D78"/>
                <w:sz w:val="20"/>
              </w:rPr>
              <w:t>Implementation approach</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Frontend applications</w:t>
            </w:r>
          </w:p>
        </w:tc>
        <w:tc>
          <w:tcPr>
            <w:tcW w:type="dxa" w:w="6912"/>
            <w:vAlign w:val="center"/>
            <w:tcMar>
              <w:top w:w="80" w:type="dxa"/>
              <w:start w:w="120" w:type="dxa"/>
              <w:bottom w:w="80" w:type="dxa"/>
              <w:end w:w="120" w:type="dxa"/>
            </w:tcMar>
          </w:tcPr>
          <w:p>
            <w:pPr>
              <w:jc w:val="left"/>
            </w:pPr>
            <w:r>
              <w:rPr>
                <w:rFonts w:ascii="Calibri" w:hAnsi="Calibri"/>
                <w:color w:val="111827"/>
                <w:sz w:val="20"/>
              </w:rPr>
              <w:t>React, TypeScript, Vite, Tailwind CSS, Apollo Client, and GraphQL subscriptions for responsive customer and admin experiences.</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Backend application</w:t>
            </w:r>
          </w:p>
        </w:tc>
        <w:tc>
          <w:tcPr>
            <w:tcW w:type="dxa" w:w="6912"/>
            <w:vAlign w:val="center"/>
            <w:tcMar>
              <w:top w:w="80" w:type="dxa"/>
              <w:start w:w="120" w:type="dxa"/>
              <w:bottom w:w="80" w:type="dxa"/>
              <w:end w:w="120" w:type="dxa"/>
            </w:tcMar>
          </w:tcPr>
          <w:p>
            <w:pPr>
              <w:jc w:val="left"/>
            </w:pPr>
            <w:r>
              <w:rPr>
                <w:rFonts w:ascii="Calibri" w:hAnsi="Calibri"/>
                <w:color w:val="111827"/>
                <w:sz w:val="20"/>
              </w:rPr>
              <w:t>NestJS order service with GraphQL APIs, Prisma ORM, payment, uploads, order lifecycle, observability checks, and seed data.</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Data layer</w:t>
            </w:r>
          </w:p>
        </w:tc>
        <w:tc>
          <w:tcPr>
            <w:tcW w:type="dxa" w:w="6912"/>
            <w:vAlign w:val="center"/>
            <w:tcMar>
              <w:top w:w="80" w:type="dxa"/>
              <w:start w:w="120" w:type="dxa"/>
              <w:bottom w:w="80" w:type="dxa"/>
              <w:end w:w="120" w:type="dxa"/>
            </w:tcMar>
          </w:tcPr>
          <w:p>
            <w:pPr>
              <w:jc w:val="left"/>
            </w:pPr>
            <w:r>
              <w:rPr>
                <w:rFonts w:ascii="Calibri" w:hAnsi="Calibri"/>
                <w:color w:val="111827"/>
                <w:sz w:val="20"/>
              </w:rPr>
              <w:t>PostgreSQL as the core relational database, with Redis for fast state and Kafka for asynchronous event workflows.</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Search and discovery</w:t>
            </w:r>
          </w:p>
        </w:tc>
        <w:tc>
          <w:tcPr>
            <w:tcW w:type="dxa" w:w="6912"/>
            <w:vAlign w:val="center"/>
            <w:tcMar>
              <w:top w:w="80" w:type="dxa"/>
              <w:start w:w="120" w:type="dxa"/>
              <w:bottom w:w="80" w:type="dxa"/>
              <w:end w:w="120" w:type="dxa"/>
            </w:tcMar>
          </w:tcPr>
          <w:p>
            <w:pPr>
              <w:jc w:val="left"/>
            </w:pPr>
            <w:r>
              <w:rPr>
                <w:rFonts w:ascii="Calibri" w:hAnsi="Calibri"/>
                <w:color w:val="111827"/>
                <w:sz w:val="20"/>
              </w:rPr>
              <w:t>Meilisearch for fast menu, product, or operational search where enabled.</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Reliability controls</w:t>
            </w:r>
          </w:p>
        </w:tc>
        <w:tc>
          <w:tcPr>
            <w:tcW w:type="dxa" w:w="6912"/>
            <w:vAlign w:val="center"/>
            <w:tcMar>
              <w:top w:w="80" w:type="dxa"/>
              <w:start w:w="120" w:type="dxa"/>
              <w:bottom w:w="80" w:type="dxa"/>
              <w:end w:w="120" w:type="dxa"/>
            </w:tcMar>
          </w:tcPr>
          <w:p>
            <w:pPr>
              <w:jc w:val="left"/>
            </w:pPr>
            <w:r>
              <w:rPr>
                <w:rFonts w:ascii="Calibri" w:hAnsi="Calibri"/>
                <w:color w:val="111827"/>
                <w:sz w:val="20"/>
              </w:rPr>
              <w:t>Idempotency for write operations, pagination on list APIs, audit fields, structured logs, performance targets, and monitoring baseline.</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Security controls</w:t>
            </w:r>
          </w:p>
        </w:tc>
        <w:tc>
          <w:tcPr>
            <w:tcW w:type="dxa" w:w="6912"/>
            <w:vAlign w:val="center"/>
            <w:tcMar>
              <w:top w:w="80" w:type="dxa"/>
              <w:start w:w="120" w:type="dxa"/>
              <w:bottom w:w="80" w:type="dxa"/>
              <w:end w:w="120" w:type="dxa"/>
            </w:tcMar>
          </w:tcPr>
          <w:p>
            <w:pPr>
              <w:jc w:val="left"/>
            </w:pPr>
            <w:r>
              <w:rPr>
                <w:rFonts w:ascii="Calibri" w:hAnsi="Calibri"/>
                <w:color w:val="111827"/>
                <w:sz w:val="20"/>
              </w:rPr>
              <w:t>JWT authentication, role-based access, shop ownership checks, masked customer phone display, bcrypt password hashing, SQL injection protection through Prisma, and rate limits.</w:t>
            </w:r>
          </w:p>
        </w:tc>
      </w:tr>
    </w:tbl>
    <w:p/>
    <w:tbl>
      <w:tblPr>
        <w:tblStyle w:val="TableGrid"/>
        <w:tblW w:type="auto" w:w="0"/>
        <w:tblLayout w:type="fixed"/>
        <w:tblLook w:firstColumn="1" w:firstRow="1" w:lastColumn="0" w:lastRow="0" w:noHBand="0" w:noVBand="1" w:val="04A0"/>
        <w:jc w:val="center"/>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9360"/>
      </w:tblGrid>
      <w:tr>
        <w:tc>
          <w:tcPr>
            <w:tcW w:type="dxa" w:w="9360"/>
            <w:vAlign w:val="center"/>
            <w:tcMar>
              <w:top w:w="80" w:type="dxa"/>
              <w:start w:w="120" w:type="dxa"/>
              <w:bottom w:w="80" w:type="dxa"/>
              <w:end w:w="120" w:type="dxa"/>
            </w:tcMar>
            <w:shd w:fill="F4F6F9"/>
          </w:tcPr>
          <w:p>
            <w:r>
              <w:rPr>
                <w:rFonts w:ascii="Calibri" w:hAnsi="Calibri"/>
                <w:b/>
                <w:color w:val="1F4D78"/>
                <w:sz w:val="21"/>
              </w:rPr>
              <w:t>Production readiness direction</w:t>
            </w:r>
            <w:r>
              <w:br/>
            </w:r>
            <w:r>
              <w:rPr>
                <w:rFonts w:ascii="Calibri" w:hAnsi="Calibri"/>
                <w:color w:val="111827"/>
                <w:sz w:val="20"/>
              </w:rPr>
              <w:t>The V2.2 design targets API P95 response time under 500ms, order creation success of at least 99.5%, print success of at least 99.5% when printers are online, and system availability target of at least 99.95% after the required infrastructure and operations model are approved.</w:t>
            </w:r>
          </w:p>
        </w:tc>
      </w:tr>
    </w:tbl>
    <w:p>
      <w:pPr>
        <w:pStyle w:val="Heading1"/>
      </w:pPr>
      <w:r>
        <w:rPr>
          <w:rFonts w:ascii="Calibri" w:hAnsi="Calibri"/>
          <w:b w:val="0"/>
          <w:i w:val="0"/>
          <w:color w:val="111827"/>
        </w:rPr>
        <w:t>Implementation Plan</w:t>
      </w:r>
    </w:p>
    <w:p>
      <w:r>
        <w:rPr>
          <w:rFonts w:ascii="Calibri" w:hAnsi="Calibri"/>
          <w:b w:val="0"/>
          <w:i w:val="0"/>
          <w:color w:val="111827"/>
        </w:rPr>
        <w:t>The recommended implementation plan uses a pilot-first approach for one cafe or restaurant branch. Exact timing should be confirmed after menu readiness, payment-provider readiness, QR/table setup, printer needs, and production hosting decisions.</w:t>
      </w:r>
    </w:p>
    <w:tbl>
      <w:tblPr>
        <w:tblStyle w:val="TableGrid"/>
        <w:tblW w:type="auto" w:w="0"/>
        <w:tblLayout w:type="fixed"/>
        <w:tblLook w:firstColumn="1" w:firstRow="1" w:lastColumn="0" w:lastRow="0" w:noHBand="0" w:noVBand="1" w:val="04A0"/>
        <w:jc w:val="center"/>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2340"/>
        <w:gridCol w:w="2340"/>
        <w:gridCol w:w="2340"/>
        <w:gridCol w:w="2340"/>
      </w:tblGrid>
      <w:tr>
        <w:tc>
          <w:tcPr>
            <w:tcW w:type="dxa" w:w="2088"/>
            <w:vAlign w:val="center"/>
            <w:tcMar>
              <w:top w:w="80" w:type="dxa"/>
              <w:start w:w="120" w:type="dxa"/>
              <w:bottom w:w="80" w:type="dxa"/>
              <w:end w:w="120" w:type="dxa"/>
            </w:tcMar>
            <w:shd w:fill="E8EEF5"/>
          </w:tcPr>
          <w:p>
            <w:pPr>
              <w:jc w:val="center"/>
            </w:pPr>
            <w:r>
              <w:rPr>
                <w:rFonts w:ascii="Calibri" w:hAnsi="Calibri"/>
                <w:b/>
                <w:color w:val="1F4D78"/>
                <w:sz w:val="20"/>
              </w:rPr>
              <w:t>Phase</w:t>
            </w:r>
          </w:p>
        </w:tc>
        <w:tc>
          <w:tcPr>
            <w:tcW w:type="dxa" w:w="1440"/>
            <w:vAlign w:val="center"/>
            <w:tcMar>
              <w:top w:w="80" w:type="dxa"/>
              <w:start w:w="120" w:type="dxa"/>
              <w:bottom w:w="80" w:type="dxa"/>
              <w:end w:w="120" w:type="dxa"/>
            </w:tcMar>
            <w:shd w:fill="E8EEF5"/>
          </w:tcPr>
          <w:p>
            <w:pPr>
              <w:jc w:val="center"/>
            </w:pPr>
            <w:r>
              <w:rPr>
                <w:rFonts w:ascii="Calibri" w:hAnsi="Calibri"/>
                <w:b/>
                <w:color w:val="1F4D78"/>
                <w:sz w:val="20"/>
              </w:rPr>
              <w:t>Indicative duration</w:t>
            </w:r>
          </w:p>
        </w:tc>
        <w:tc>
          <w:tcPr>
            <w:tcW w:type="dxa" w:w="3672"/>
            <w:vAlign w:val="center"/>
            <w:tcMar>
              <w:top w:w="80" w:type="dxa"/>
              <w:start w:w="120" w:type="dxa"/>
              <w:bottom w:w="80" w:type="dxa"/>
              <w:end w:w="120" w:type="dxa"/>
            </w:tcMar>
            <w:shd w:fill="E8EEF5"/>
          </w:tcPr>
          <w:p>
            <w:pPr>
              <w:jc w:val="center"/>
            </w:pPr>
            <w:r>
              <w:rPr>
                <w:rFonts w:ascii="Calibri" w:hAnsi="Calibri"/>
                <w:b/>
                <w:color w:val="1F4D78"/>
                <w:sz w:val="20"/>
              </w:rPr>
              <w:t>Main activities</w:t>
            </w:r>
          </w:p>
        </w:tc>
        <w:tc>
          <w:tcPr>
            <w:tcW w:type="dxa" w:w="2160"/>
            <w:vAlign w:val="center"/>
            <w:tcMar>
              <w:top w:w="80" w:type="dxa"/>
              <w:start w:w="120" w:type="dxa"/>
              <w:bottom w:w="80" w:type="dxa"/>
              <w:end w:w="120" w:type="dxa"/>
            </w:tcMar>
            <w:shd w:fill="E8EEF5"/>
          </w:tcPr>
          <w:p>
            <w:pPr>
              <w:jc w:val="center"/>
            </w:pPr>
            <w:r>
              <w:rPr>
                <w:rFonts w:ascii="Calibri" w:hAnsi="Calibri"/>
                <w:b/>
                <w:color w:val="1F4D78"/>
                <w:sz w:val="20"/>
              </w:rPr>
              <w:t>Outputs</w:t>
            </w:r>
          </w:p>
        </w:tc>
      </w:tr>
      <w:tr>
        <w:tc>
          <w:tcPr>
            <w:tcW w:type="dxa" w:w="2088"/>
            <w:vAlign w:val="center"/>
            <w:tcMar>
              <w:top w:w="80" w:type="dxa"/>
              <w:start w:w="120" w:type="dxa"/>
              <w:bottom w:w="80" w:type="dxa"/>
              <w:end w:w="120" w:type="dxa"/>
            </w:tcMar>
          </w:tcPr>
          <w:p>
            <w:pPr>
              <w:jc w:val="left"/>
            </w:pPr>
            <w:r>
              <w:rPr>
                <w:rFonts w:ascii="Calibri" w:hAnsi="Calibri"/>
                <w:color w:val="111827"/>
                <w:sz w:val="20"/>
              </w:rPr>
              <w:t>1. Discovery and stakeholder alignment</w:t>
            </w:r>
          </w:p>
        </w:tc>
        <w:tc>
          <w:tcPr>
            <w:tcW w:type="dxa" w:w="1440"/>
            <w:vAlign w:val="center"/>
            <w:tcMar>
              <w:top w:w="80" w:type="dxa"/>
              <w:start w:w="120" w:type="dxa"/>
              <w:bottom w:w="80" w:type="dxa"/>
              <w:end w:w="120" w:type="dxa"/>
            </w:tcMar>
          </w:tcPr>
          <w:p>
            <w:pPr>
              <w:jc w:val="left"/>
            </w:pPr>
            <w:r>
              <w:rPr>
                <w:rFonts w:ascii="Calibri" w:hAnsi="Calibri"/>
                <w:color w:val="111827"/>
                <w:sz w:val="20"/>
              </w:rPr>
              <w:t>1-2 weeks</w:t>
            </w:r>
          </w:p>
        </w:tc>
        <w:tc>
          <w:tcPr>
            <w:tcW w:type="dxa" w:w="3672"/>
            <w:vAlign w:val="center"/>
            <w:tcMar>
              <w:top w:w="80" w:type="dxa"/>
              <w:start w:w="120" w:type="dxa"/>
              <w:bottom w:w="80" w:type="dxa"/>
              <w:end w:w="120" w:type="dxa"/>
            </w:tcMar>
          </w:tcPr>
          <w:p>
            <w:pPr>
              <w:jc w:val="left"/>
            </w:pPr>
            <w:r>
              <w:rPr>
                <w:rFonts w:ascii="Calibri" w:hAnsi="Calibri"/>
                <w:color w:val="111827"/>
                <w:sz w:val="20"/>
              </w:rPr>
              <w:t>Confirm target cafe, table-ordering flow, payment approach, pilot users, reporting needs, and success criteria.</w:t>
            </w:r>
          </w:p>
        </w:tc>
        <w:tc>
          <w:tcPr>
            <w:tcW w:type="dxa" w:w="2160"/>
            <w:vAlign w:val="center"/>
            <w:tcMar>
              <w:top w:w="80" w:type="dxa"/>
              <w:start w:w="120" w:type="dxa"/>
              <w:bottom w:w="80" w:type="dxa"/>
              <w:end w:w="120" w:type="dxa"/>
            </w:tcMar>
          </w:tcPr>
          <w:p>
            <w:pPr>
              <w:jc w:val="left"/>
            </w:pPr>
            <w:r>
              <w:rPr>
                <w:rFonts w:ascii="Calibri" w:hAnsi="Calibri"/>
                <w:color w:val="111827"/>
                <w:sz w:val="20"/>
              </w:rPr>
              <w:t>Approved pilot scope and requirements notes.</w:t>
            </w:r>
          </w:p>
        </w:tc>
      </w:tr>
      <w:tr>
        <w:tc>
          <w:tcPr>
            <w:tcW w:type="dxa" w:w="2088"/>
            <w:vAlign w:val="center"/>
            <w:tcMar>
              <w:top w:w="80" w:type="dxa"/>
              <w:start w:w="120" w:type="dxa"/>
              <w:bottom w:w="80" w:type="dxa"/>
              <w:end w:w="120" w:type="dxa"/>
            </w:tcMar>
          </w:tcPr>
          <w:p>
            <w:pPr>
              <w:jc w:val="left"/>
            </w:pPr>
            <w:r>
              <w:rPr>
                <w:rFonts w:ascii="Calibri" w:hAnsi="Calibri"/>
                <w:color w:val="111827"/>
                <w:sz w:val="20"/>
              </w:rPr>
              <w:t>2. Environment and data readiness</w:t>
            </w:r>
          </w:p>
        </w:tc>
        <w:tc>
          <w:tcPr>
            <w:tcW w:type="dxa" w:w="1440"/>
            <w:vAlign w:val="center"/>
            <w:tcMar>
              <w:top w:w="80" w:type="dxa"/>
              <w:start w:w="120" w:type="dxa"/>
              <w:bottom w:w="80" w:type="dxa"/>
              <w:end w:w="120" w:type="dxa"/>
            </w:tcMar>
          </w:tcPr>
          <w:p>
            <w:pPr>
              <w:jc w:val="left"/>
            </w:pPr>
            <w:r>
              <w:rPr>
                <w:rFonts w:ascii="Calibri" w:hAnsi="Calibri"/>
                <w:color w:val="111827"/>
                <w:sz w:val="20"/>
              </w:rPr>
              <w:t>1-2 weeks</w:t>
            </w:r>
          </w:p>
        </w:tc>
        <w:tc>
          <w:tcPr>
            <w:tcW w:type="dxa" w:w="3672"/>
            <w:vAlign w:val="center"/>
            <w:tcMar>
              <w:top w:w="80" w:type="dxa"/>
              <w:start w:w="120" w:type="dxa"/>
              <w:bottom w:w="80" w:type="dxa"/>
              <w:end w:w="120" w:type="dxa"/>
            </w:tcMar>
          </w:tcPr>
          <w:p>
            <w:pPr>
              <w:jc w:val="left"/>
            </w:pPr>
            <w:r>
              <w:rPr>
                <w:rFonts w:ascii="Calibri" w:hAnsi="Calibri"/>
                <w:color w:val="111827"/>
                <w:sz w:val="20"/>
              </w:rPr>
              <w:t>Confirm hosting, domains, environment variables, database, SMS provider, payment credentials, and seed/master data.</w:t>
            </w:r>
          </w:p>
        </w:tc>
        <w:tc>
          <w:tcPr>
            <w:tcW w:type="dxa" w:w="2160"/>
            <w:vAlign w:val="center"/>
            <w:tcMar>
              <w:top w:w="80" w:type="dxa"/>
              <w:start w:w="120" w:type="dxa"/>
              <w:bottom w:w="80" w:type="dxa"/>
              <w:end w:w="120" w:type="dxa"/>
            </w:tcMar>
          </w:tcPr>
          <w:p>
            <w:pPr>
              <w:jc w:val="left"/>
            </w:pPr>
            <w:r>
              <w:rPr>
                <w:rFonts w:ascii="Calibri" w:hAnsi="Calibri"/>
                <w:color w:val="111827"/>
                <w:sz w:val="20"/>
              </w:rPr>
              <w:t>Ready pilot environment and configured demo data.</w:t>
            </w:r>
          </w:p>
        </w:tc>
      </w:tr>
      <w:tr>
        <w:tc>
          <w:tcPr>
            <w:tcW w:type="dxa" w:w="2088"/>
            <w:vAlign w:val="center"/>
            <w:tcMar>
              <w:top w:w="80" w:type="dxa"/>
              <w:start w:w="120" w:type="dxa"/>
              <w:bottom w:w="80" w:type="dxa"/>
              <w:end w:w="120" w:type="dxa"/>
            </w:tcMar>
          </w:tcPr>
          <w:p>
            <w:pPr>
              <w:jc w:val="left"/>
            </w:pPr>
            <w:r>
              <w:rPr>
                <w:rFonts w:ascii="Calibri" w:hAnsi="Calibri"/>
                <w:color w:val="111827"/>
                <w:sz w:val="20"/>
              </w:rPr>
              <w:t>3. Configuration and integration</w:t>
            </w:r>
          </w:p>
        </w:tc>
        <w:tc>
          <w:tcPr>
            <w:tcW w:type="dxa" w:w="1440"/>
            <w:vAlign w:val="center"/>
            <w:tcMar>
              <w:top w:w="80" w:type="dxa"/>
              <w:start w:w="120" w:type="dxa"/>
              <w:bottom w:w="80" w:type="dxa"/>
              <w:end w:w="120" w:type="dxa"/>
            </w:tcMar>
          </w:tcPr>
          <w:p>
            <w:pPr>
              <w:jc w:val="left"/>
            </w:pPr>
            <w:r>
              <w:rPr>
                <w:rFonts w:ascii="Calibri" w:hAnsi="Calibri"/>
                <w:color w:val="111827"/>
                <w:sz w:val="20"/>
              </w:rPr>
              <w:t>2-4 weeks</w:t>
            </w:r>
          </w:p>
        </w:tc>
        <w:tc>
          <w:tcPr>
            <w:tcW w:type="dxa" w:w="3672"/>
            <w:vAlign w:val="center"/>
            <w:tcMar>
              <w:top w:w="80" w:type="dxa"/>
              <w:start w:w="120" w:type="dxa"/>
              <w:bottom w:w="80" w:type="dxa"/>
              <w:end w:w="120" w:type="dxa"/>
            </w:tcMar>
          </w:tcPr>
          <w:p>
            <w:pPr>
              <w:jc w:val="left"/>
            </w:pPr>
            <w:r>
              <w:rPr>
                <w:rFonts w:ascii="Calibri" w:hAnsi="Calibri"/>
                <w:color w:val="111827"/>
                <w:sz w:val="20"/>
              </w:rPr>
              <w:t>Configure cafe profile, menus, tables, QR codes, staff, customer OTP, payment, print routing, and admin dashboards.</w:t>
            </w:r>
          </w:p>
        </w:tc>
        <w:tc>
          <w:tcPr>
            <w:tcW w:type="dxa" w:w="2160"/>
            <w:vAlign w:val="center"/>
            <w:tcMar>
              <w:top w:w="80" w:type="dxa"/>
              <w:start w:w="120" w:type="dxa"/>
              <w:bottom w:w="80" w:type="dxa"/>
              <w:end w:w="120" w:type="dxa"/>
            </w:tcMar>
          </w:tcPr>
          <w:p>
            <w:pPr>
              <w:jc w:val="left"/>
            </w:pPr>
            <w:r>
              <w:rPr>
                <w:rFonts w:ascii="Calibri" w:hAnsi="Calibri"/>
                <w:color w:val="111827"/>
                <w:sz w:val="20"/>
              </w:rPr>
              <w:t>Pilot-ready customer app and admin app.</w:t>
            </w:r>
          </w:p>
        </w:tc>
      </w:tr>
      <w:tr>
        <w:tc>
          <w:tcPr>
            <w:tcW w:type="dxa" w:w="2088"/>
            <w:vAlign w:val="center"/>
            <w:tcMar>
              <w:top w:w="80" w:type="dxa"/>
              <w:start w:w="120" w:type="dxa"/>
              <w:bottom w:w="80" w:type="dxa"/>
              <w:end w:w="120" w:type="dxa"/>
            </w:tcMar>
          </w:tcPr>
          <w:p>
            <w:pPr>
              <w:jc w:val="left"/>
            </w:pPr>
            <w:r>
              <w:rPr>
                <w:rFonts w:ascii="Calibri" w:hAnsi="Calibri"/>
                <w:color w:val="111827"/>
                <w:sz w:val="20"/>
              </w:rPr>
              <w:t>4. Training and SOP preparation</w:t>
            </w:r>
          </w:p>
        </w:tc>
        <w:tc>
          <w:tcPr>
            <w:tcW w:type="dxa" w:w="1440"/>
            <w:vAlign w:val="center"/>
            <w:tcMar>
              <w:top w:w="80" w:type="dxa"/>
              <w:start w:w="120" w:type="dxa"/>
              <w:bottom w:w="80" w:type="dxa"/>
              <w:end w:w="120" w:type="dxa"/>
            </w:tcMar>
          </w:tcPr>
          <w:p>
            <w:pPr>
              <w:jc w:val="left"/>
            </w:pPr>
            <w:r>
              <w:rPr>
                <w:rFonts w:ascii="Calibri" w:hAnsi="Calibri"/>
                <w:color w:val="111827"/>
                <w:sz w:val="20"/>
              </w:rPr>
              <w:t>1 week</w:t>
            </w:r>
          </w:p>
        </w:tc>
        <w:tc>
          <w:tcPr>
            <w:tcW w:type="dxa" w:w="3672"/>
            <w:vAlign w:val="center"/>
            <w:tcMar>
              <w:top w:w="80" w:type="dxa"/>
              <w:start w:w="120" w:type="dxa"/>
              <w:bottom w:w="80" w:type="dxa"/>
              <w:end w:w="120" w:type="dxa"/>
            </w:tcMar>
          </w:tcPr>
          <w:p>
            <w:pPr>
              <w:jc w:val="left"/>
            </w:pPr>
            <w:r>
              <w:rPr>
                <w:rFonts w:ascii="Calibri" w:hAnsi="Calibri"/>
                <w:color w:val="111827"/>
                <w:sz w:val="20"/>
              </w:rPr>
              <w:t>Train owners, managers, cashiers, waiters, and kitchen or counter users.</w:t>
            </w:r>
          </w:p>
        </w:tc>
        <w:tc>
          <w:tcPr>
            <w:tcW w:type="dxa" w:w="2160"/>
            <w:vAlign w:val="center"/>
            <w:tcMar>
              <w:top w:w="80" w:type="dxa"/>
              <w:start w:w="120" w:type="dxa"/>
              <w:bottom w:w="80" w:type="dxa"/>
              <w:end w:w="120" w:type="dxa"/>
            </w:tcMar>
          </w:tcPr>
          <w:p>
            <w:pPr>
              <w:jc w:val="left"/>
            </w:pPr>
            <w:r>
              <w:rPr>
                <w:rFonts w:ascii="Calibri" w:hAnsi="Calibri"/>
                <w:color w:val="111827"/>
                <w:sz w:val="20"/>
              </w:rPr>
              <w:t>Training pack and operating procedure guide.</w:t>
            </w:r>
          </w:p>
        </w:tc>
      </w:tr>
      <w:tr>
        <w:tc>
          <w:tcPr>
            <w:tcW w:type="dxa" w:w="2088"/>
            <w:vAlign w:val="center"/>
            <w:tcMar>
              <w:top w:w="80" w:type="dxa"/>
              <w:start w:w="120" w:type="dxa"/>
              <w:bottom w:w="80" w:type="dxa"/>
              <w:end w:w="120" w:type="dxa"/>
            </w:tcMar>
          </w:tcPr>
          <w:p>
            <w:pPr>
              <w:jc w:val="left"/>
            </w:pPr>
            <w:r>
              <w:rPr>
                <w:rFonts w:ascii="Calibri" w:hAnsi="Calibri"/>
                <w:color w:val="111827"/>
                <w:sz w:val="20"/>
              </w:rPr>
              <w:t>5. Pilot launch</w:t>
            </w:r>
          </w:p>
        </w:tc>
        <w:tc>
          <w:tcPr>
            <w:tcW w:type="dxa" w:w="1440"/>
            <w:vAlign w:val="center"/>
            <w:tcMar>
              <w:top w:w="80" w:type="dxa"/>
              <w:start w:w="120" w:type="dxa"/>
              <w:bottom w:w="80" w:type="dxa"/>
              <w:end w:w="120" w:type="dxa"/>
            </w:tcMar>
          </w:tcPr>
          <w:p>
            <w:pPr>
              <w:jc w:val="left"/>
            </w:pPr>
            <w:r>
              <w:rPr>
                <w:rFonts w:ascii="Calibri" w:hAnsi="Calibri"/>
                <w:color w:val="111827"/>
                <w:sz w:val="20"/>
              </w:rPr>
              <w:t>4-8 weeks</w:t>
            </w:r>
          </w:p>
        </w:tc>
        <w:tc>
          <w:tcPr>
            <w:tcW w:type="dxa" w:w="3672"/>
            <w:vAlign w:val="center"/>
            <w:tcMar>
              <w:top w:w="80" w:type="dxa"/>
              <w:start w:w="120" w:type="dxa"/>
              <w:bottom w:w="80" w:type="dxa"/>
              <w:end w:w="120" w:type="dxa"/>
            </w:tcMar>
          </w:tcPr>
          <w:p>
            <w:pPr>
              <w:jc w:val="left"/>
            </w:pPr>
            <w:r>
              <w:rPr>
                <w:rFonts w:ascii="Calibri" w:hAnsi="Calibri"/>
                <w:color w:val="111827"/>
                <w:sz w:val="20"/>
              </w:rPr>
              <w:t>Run live orders, monitor adoption, resolve issues, collect feedback, and track KPIs.</w:t>
            </w:r>
          </w:p>
        </w:tc>
        <w:tc>
          <w:tcPr>
            <w:tcW w:type="dxa" w:w="2160"/>
            <w:vAlign w:val="center"/>
            <w:tcMar>
              <w:top w:w="80" w:type="dxa"/>
              <w:start w:w="120" w:type="dxa"/>
              <w:bottom w:w="80" w:type="dxa"/>
              <w:end w:w="120" w:type="dxa"/>
            </w:tcMar>
          </w:tcPr>
          <w:p>
            <w:pPr>
              <w:jc w:val="left"/>
            </w:pPr>
            <w:r>
              <w:rPr>
                <w:rFonts w:ascii="Calibri" w:hAnsi="Calibri"/>
                <w:color w:val="111827"/>
                <w:sz w:val="20"/>
              </w:rPr>
              <w:t>Pilot operations report.</w:t>
            </w:r>
          </w:p>
        </w:tc>
      </w:tr>
      <w:tr>
        <w:tc>
          <w:tcPr>
            <w:tcW w:type="dxa" w:w="2088"/>
            <w:vAlign w:val="center"/>
            <w:tcMar>
              <w:top w:w="80" w:type="dxa"/>
              <w:start w:w="120" w:type="dxa"/>
              <w:bottom w:w="80" w:type="dxa"/>
              <w:end w:w="120" w:type="dxa"/>
            </w:tcMar>
          </w:tcPr>
          <w:p>
            <w:pPr>
              <w:jc w:val="left"/>
            </w:pPr>
            <w:r>
              <w:rPr>
                <w:rFonts w:ascii="Calibri" w:hAnsi="Calibri"/>
                <w:color w:val="111827"/>
                <w:sz w:val="20"/>
              </w:rPr>
              <w:t>6. Evaluation and scale-up</w:t>
            </w:r>
          </w:p>
        </w:tc>
        <w:tc>
          <w:tcPr>
            <w:tcW w:type="dxa" w:w="1440"/>
            <w:vAlign w:val="center"/>
            <w:tcMar>
              <w:top w:w="80" w:type="dxa"/>
              <w:start w:w="120" w:type="dxa"/>
              <w:bottom w:w="80" w:type="dxa"/>
              <w:end w:w="120" w:type="dxa"/>
            </w:tcMar>
          </w:tcPr>
          <w:p>
            <w:pPr>
              <w:jc w:val="left"/>
            </w:pPr>
            <w:r>
              <w:rPr>
                <w:rFonts w:ascii="Calibri" w:hAnsi="Calibri"/>
                <w:color w:val="111827"/>
                <w:sz w:val="20"/>
              </w:rPr>
              <w:t>1-2 weeks</w:t>
            </w:r>
          </w:p>
        </w:tc>
        <w:tc>
          <w:tcPr>
            <w:tcW w:type="dxa" w:w="3672"/>
            <w:vAlign w:val="center"/>
            <w:tcMar>
              <w:top w:w="80" w:type="dxa"/>
              <w:start w:w="120" w:type="dxa"/>
              <w:bottom w:w="80" w:type="dxa"/>
              <w:end w:w="120" w:type="dxa"/>
            </w:tcMar>
          </w:tcPr>
          <w:p>
            <w:pPr>
              <w:jc w:val="left"/>
            </w:pPr>
            <w:r>
              <w:rPr>
                <w:rFonts w:ascii="Calibri" w:hAnsi="Calibri"/>
                <w:color w:val="111827"/>
                <w:sz w:val="20"/>
              </w:rPr>
              <w:t>Review QR ordering success, payment reliability, kitchen handoff, table service, customer feedback, reporting value, and commercial model.</w:t>
            </w:r>
          </w:p>
        </w:tc>
        <w:tc>
          <w:tcPr>
            <w:tcW w:type="dxa" w:w="2160"/>
            <w:vAlign w:val="center"/>
            <w:tcMar>
              <w:top w:w="80" w:type="dxa"/>
              <w:start w:w="120" w:type="dxa"/>
              <w:bottom w:w="80" w:type="dxa"/>
              <w:end w:w="120" w:type="dxa"/>
            </w:tcMar>
          </w:tcPr>
          <w:p>
            <w:pPr>
              <w:jc w:val="left"/>
            </w:pPr>
            <w:r>
              <w:rPr>
                <w:rFonts w:ascii="Calibri" w:hAnsi="Calibri"/>
                <w:color w:val="111827"/>
                <w:sz w:val="20"/>
              </w:rPr>
              <w:t>Scale-up recommendation and commercial scope.</w:t>
            </w:r>
          </w:p>
        </w:tc>
      </w:tr>
    </w:tbl>
    <w:p/>
    <w:p>
      <w:pPr>
        <w:pStyle w:val="Heading1"/>
      </w:pPr>
      <w:r>
        <w:rPr>
          <w:rFonts w:ascii="Calibri" w:hAnsi="Calibri"/>
          <w:b w:val="0"/>
          <w:i w:val="0"/>
          <w:color w:val="111827"/>
        </w:rPr>
        <w:t>Governance, Roles, and Responsibilities</w:t>
      </w:r>
    </w:p>
    <w:tbl>
      <w:tblPr>
        <w:tblStyle w:val="TableGrid"/>
        <w:tblW w:type="auto" w:w="0"/>
        <w:tblLayout w:type="fixed"/>
        <w:tblLook w:firstColumn="1" w:firstRow="1" w:lastColumn="0" w:lastRow="0" w:noHBand="0" w:noVBand="1" w:val="04A0"/>
        <w:jc w:val="center"/>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4680"/>
        <w:gridCol w:w="4680"/>
      </w:tblGrid>
      <w:tr>
        <w:tc>
          <w:tcPr>
            <w:tcW w:type="dxa" w:w="2880"/>
            <w:vAlign w:val="center"/>
            <w:tcMar>
              <w:top w:w="80" w:type="dxa"/>
              <w:start w:w="120" w:type="dxa"/>
              <w:bottom w:w="80" w:type="dxa"/>
              <w:end w:w="120" w:type="dxa"/>
            </w:tcMar>
            <w:shd w:fill="E8EEF5"/>
          </w:tcPr>
          <w:p>
            <w:pPr>
              <w:jc w:val="center"/>
            </w:pPr>
            <w:r>
              <w:rPr>
                <w:rFonts w:ascii="Calibri" w:hAnsi="Calibri"/>
                <w:b/>
                <w:color w:val="1F4D78"/>
                <w:sz w:val="20"/>
              </w:rPr>
              <w:t>Stakeholder</w:t>
            </w:r>
          </w:p>
        </w:tc>
        <w:tc>
          <w:tcPr>
            <w:tcW w:type="dxa" w:w="6480"/>
            <w:vAlign w:val="center"/>
            <w:tcMar>
              <w:top w:w="80" w:type="dxa"/>
              <w:start w:w="120" w:type="dxa"/>
              <w:bottom w:w="80" w:type="dxa"/>
              <w:end w:w="120" w:type="dxa"/>
            </w:tcMar>
            <w:shd w:fill="E8EEF5"/>
          </w:tcPr>
          <w:p>
            <w:pPr>
              <w:jc w:val="center"/>
            </w:pPr>
            <w:r>
              <w:rPr>
                <w:rFonts w:ascii="Calibri" w:hAnsi="Calibri"/>
                <w:b/>
                <w:color w:val="1F4D78"/>
                <w:sz w:val="20"/>
              </w:rPr>
              <w:t>Main responsibilities</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Client executive sponsor</w:t>
            </w:r>
          </w:p>
        </w:tc>
        <w:tc>
          <w:tcPr>
            <w:tcW w:type="dxa" w:w="6480"/>
            <w:vAlign w:val="center"/>
            <w:tcMar>
              <w:top w:w="80" w:type="dxa"/>
              <w:start w:w="120" w:type="dxa"/>
              <w:bottom w:w="80" w:type="dxa"/>
              <w:end w:w="120" w:type="dxa"/>
            </w:tcMar>
          </w:tcPr>
          <w:p>
            <w:pPr>
              <w:jc w:val="left"/>
            </w:pPr>
            <w:r>
              <w:rPr>
                <w:rFonts w:ascii="Calibri" w:hAnsi="Calibri"/>
                <w:color w:val="111827"/>
                <w:sz w:val="20"/>
              </w:rPr>
              <w:t>Approves pilot scope, budget, success criteria, rollout decision, and business ownership.</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Restaurant or cafe owner</w:t>
            </w:r>
          </w:p>
        </w:tc>
        <w:tc>
          <w:tcPr>
            <w:tcW w:type="dxa" w:w="6480"/>
            <w:vAlign w:val="center"/>
            <w:tcMar>
              <w:top w:w="80" w:type="dxa"/>
              <w:start w:w="120" w:type="dxa"/>
              <w:bottom w:w="80" w:type="dxa"/>
              <w:end w:w="120" w:type="dxa"/>
            </w:tcMar>
          </w:tcPr>
          <w:p>
            <w:pPr>
              <w:jc w:val="left"/>
            </w:pPr>
            <w:r>
              <w:rPr>
                <w:rFonts w:ascii="Calibri" w:hAnsi="Calibri"/>
                <w:color w:val="111827"/>
                <w:sz w:val="20"/>
              </w:rPr>
              <w:t>Provides menu, pricing, staff roles, table setup, service rules, payment decisions, and SOP approval.</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Inspur-Afrolink E-Joy Joint Venture</w:t>
            </w:r>
          </w:p>
        </w:tc>
        <w:tc>
          <w:tcPr>
            <w:tcW w:type="dxa" w:w="6480"/>
            <w:vAlign w:val="center"/>
            <w:tcMar>
              <w:top w:w="80" w:type="dxa"/>
              <w:start w:w="120" w:type="dxa"/>
              <w:bottom w:w="80" w:type="dxa"/>
              <w:end w:w="120" w:type="dxa"/>
            </w:tcMar>
          </w:tcPr>
          <w:p>
            <w:pPr>
              <w:jc w:val="left"/>
            </w:pPr>
            <w:r>
              <w:rPr>
                <w:rFonts w:ascii="Calibri" w:hAnsi="Calibri"/>
                <w:color w:val="111827"/>
                <w:sz w:val="20"/>
              </w:rPr>
              <w:t>Provides solution design, technology implementation, configuration, implementation support, training, rollout support, reporting, and technical issue resolution.</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Inspur Software Technology Co., Ltd.</w:t>
            </w:r>
          </w:p>
        </w:tc>
        <w:tc>
          <w:tcPr>
            <w:tcW w:type="dxa" w:w="6480"/>
            <w:vAlign w:val="center"/>
            <w:tcMar>
              <w:top w:w="80" w:type="dxa"/>
              <w:start w:w="120" w:type="dxa"/>
              <w:bottom w:w="80" w:type="dxa"/>
              <w:end w:w="120" w:type="dxa"/>
            </w:tcMar>
          </w:tcPr>
          <w:p>
            <w:pPr>
              <w:jc w:val="left"/>
            </w:pPr>
            <w:r>
              <w:rPr>
                <w:rFonts w:ascii="Calibri" w:hAnsi="Calibri"/>
                <w:color w:val="111827"/>
                <w:sz w:val="20"/>
              </w:rPr>
              <w:t>Provides technology capability, software implementation experience, architecture support, and enterprise implementation support as agreed in the JV structure.</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Afrolink Systems PLC</w:t>
            </w:r>
          </w:p>
        </w:tc>
        <w:tc>
          <w:tcPr>
            <w:tcW w:type="dxa" w:w="6480"/>
            <w:vAlign w:val="center"/>
            <w:tcMar>
              <w:top w:w="80" w:type="dxa"/>
              <w:start w:w="120" w:type="dxa"/>
              <w:bottom w:w="80" w:type="dxa"/>
              <w:end w:w="120" w:type="dxa"/>
            </w:tcMar>
          </w:tcPr>
          <w:p>
            <w:pPr>
              <w:jc w:val="left"/>
            </w:pPr>
            <w:r>
              <w:rPr>
                <w:rFonts w:ascii="Calibri" w:hAnsi="Calibri"/>
                <w:color w:val="111827"/>
                <w:sz w:val="20"/>
              </w:rPr>
              <w:t>Provides local implementation, stakeholder coordination, field support, training, operations support, and local service continuity.</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Payment provider stakeholders</w:t>
            </w:r>
          </w:p>
        </w:tc>
        <w:tc>
          <w:tcPr>
            <w:tcW w:type="dxa" w:w="6480"/>
            <w:vAlign w:val="center"/>
            <w:tcMar>
              <w:top w:w="80" w:type="dxa"/>
              <w:start w:w="120" w:type="dxa"/>
              <w:bottom w:w="80" w:type="dxa"/>
              <w:end w:w="120" w:type="dxa"/>
            </w:tcMar>
          </w:tcPr>
          <w:p>
            <w:pPr>
              <w:jc w:val="left"/>
            </w:pPr>
            <w:r>
              <w:rPr>
                <w:rFonts w:ascii="Calibri" w:hAnsi="Calibri"/>
                <w:color w:val="111827"/>
                <w:sz w:val="20"/>
              </w:rPr>
              <w:t>Support merchant onboarding, payment credentials, transaction status, settlement, and compliance requirements.</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Cafe operations team</w:t>
            </w:r>
          </w:p>
        </w:tc>
        <w:tc>
          <w:tcPr>
            <w:tcW w:type="dxa" w:w="6480"/>
            <w:vAlign w:val="center"/>
            <w:tcMar>
              <w:top w:w="80" w:type="dxa"/>
              <w:start w:w="120" w:type="dxa"/>
              <w:bottom w:w="80" w:type="dxa"/>
              <w:end w:w="120" w:type="dxa"/>
            </w:tcMar>
          </w:tcPr>
          <w:p>
            <w:pPr>
              <w:jc w:val="left"/>
            </w:pPr>
            <w:r>
              <w:rPr>
                <w:rFonts w:ascii="Calibri" w:hAnsi="Calibri"/>
                <w:color w:val="111827"/>
                <w:sz w:val="20"/>
              </w:rPr>
              <w:t>Uses the customer-app and admin-app workflow daily, reports process gaps, and helps customers adopt QR ordering.</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IT and infrastructure team</w:t>
            </w:r>
          </w:p>
        </w:tc>
        <w:tc>
          <w:tcPr>
            <w:tcW w:type="dxa" w:w="6480"/>
            <w:vAlign w:val="center"/>
            <w:tcMar>
              <w:top w:w="80" w:type="dxa"/>
              <w:start w:w="120" w:type="dxa"/>
              <w:bottom w:w="80" w:type="dxa"/>
              <w:end w:w="120" w:type="dxa"/>
            </w:tcMar>
          </w:tcPr>
          <w:p>
            <w:pPr>
              <w:jc w:val="left"/>
            </w:pPr>
            <w:r>
              <w:rPr>
                <w:rFonts w:ascii="Calibri" w:hAnsi="Calibri"/>
                <w:color w:val="111827"/>
                <w:sz w:val="20"/>
              </w:rPr>
              <w:t>Supports network, devices, printers, hosting, access control, backups, monitoring, and production readiness.</w:t>
            </w:r>
          </w:p>
        </w:tc>
      </w:tr>
    </w:tbl>
    <w:p/>
    <w:p>
      <w:pPr>
        <w:pStyle w:val="Heading1"/>
      </w:pPr>
      <w:r>
        <w:rPr>
          <w:rFonts w:ascii="Calibri" w:hAnsi="Calibri"/>
          <w:b w:val="0"/>
          <w:i w:val="0"/>
          <w:color w:val="111827"/>
        </w:rPr>
        <w:t>Commercial and Service Model</w:t>
      </w:r>
    </w:p>
    <w:p>
      <w:r>
        <w:rPr>
          <w:rFonts w:ascii="Calibri" w:hAnsi="Calibri"/>
          <w:b w:val="0"/>
          <w:i w:val="0"/>
          <w:color w:val="111827"/>
        </w:rPr>
        <w:t>Commercial pricing should be finalized after discovery because cost depends on number of cafes or branches, table count, menu size, users, payment integration, printer hardware, hosting model, support level, and custom features.</w:t>
      </w:r>
    </w:p>
    <w:tbl>
      <w:tblPr>
        <w:tblStyle w:val="TableGrid"/>
        <w:tblW w:type="auto" w:w="0"/>
        <w:tblLayout w:type="fixed"/>
        <w:tblLook w:firstColumn="1" w:firstRow="1" w:lastColumn="0" w:lastRow="0" w:noHBand="0" w:noVBand="1" w:val="04A0"/>
        <w:jc w:val="center"/>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4680"/>
        <w:gridCol w:w="4680"/>
      </w:tblGrid>
      <w:tr>
        <w:tc>
          <w:tcPr>
            <w:tcW w:type="dxa" w:w="2592"/>
            <w:vAlign w:val="center"/>
            <w:tcMar>
              <w:top w:w="80" w:type="dxa"/>
              <w:start w:w="120" w:type="dxa"/>
              <w:bottom w:w="80" w:type="dxa"/>
              <w:end w:w="120" w:type="dxa"/>
            </w:tcMar>
            <w:shd w:fill="E8EEF5"/>
          </w:tcPr>
          <w:p>
            <w:pPr>
              <w:jc w:val="center"/>
            </w:pPr>
            <w:r>
              <w:rPr>
                <w:rFonts w:ascii="Calibri" w:hAnsi="Calibri"/>
                <w:b/>
                <w:color w:val="1F4D78"/>
                <w:sz w:val="20"/>
              </w:rPr>
              <w:t>Category</w:t>
            </w:r>
          </w:p>
        </w:tc>
        <w:tc>
          <w:tcPr>
            <w:tcW w:type="dxa" w:w="6768"/>
            <w:vAlign w:val="center"/>
            <w:tcMar>
              <w:top w:w="80" w:type="dxa"/>
              <w:start w:w="120" w:type="dxa"/>
              <w:bottom w:w="80" w:type="dxa"/>
              <w:end w:w="120" w:type="dxa"/>
            </w:tcMar>
            <w:shd w:fill="E8EEF5"/>
          </w:tcPr>
          <w:p>
            <w:pPr>
              <w:jc w:val="center"/>
            </w:pPr>
            <w:r>
              <w:rPr>
                <w:rFonts w:ascii="Calibri" w:hAnsi="Calibri"/>
                <w:b/>
                <w:color w:val="1F4D78"/>
                <w:sz w:val="20"/>
              </w:rPr>
              <w:t>Proposed approach</w:t>
            </w:r>
          </w:p>
        </w:tc>
      </w:tr>
      <w:tr>
        <w:tc>
          <w:tcPr>
            <w:tcW w:type="dxa" w:w="2592"/>
            <w:vAlign w:val="center"/>
            <w:tcMar>
              <w:top w:w="80" w:type="dxa"/>
              <w:start w:w="120" w:type="dxa"/>
              <w:bottom w:w="80" w:type="dxa"/>
              <w:end w:w="120" w:type="dxa"/>
            </w:tcMar>
          </w:tcPr>
          <w:p>
            <w:pPr>
              <w:jc w:val="left"/>
            </w:pPr>
            <w:r>
              <w:rPr>
                <w:rFonts w:ascii="Calibri" w:hAnsi="Calibri"/>
                <w:color w:val="111827"/>
                <w:sz w:val="20"/>
              </w:rPr>
              <w:t>Software solution</w:t>
            </w:r>
          </w:p>
        </w:tc>
        <w:tc>
          <w:tcPr>
            <w:tcW w:type="dxa" w:w="6768"/>
            <w:vAlign w:val="center"/>
            <w:tcMar>
              <w:top w:w="80" w:type="dxa"/>
              <w:start w:w="120" w:type="dxa"/>
              <w:bottom w:w="80" w:type="dxa"/>
              <w:end w:w="120" w:type="dxa"/>
            </w:tcMar>
          </w:tcPr>
          <w:p>
            <w:pPr>
              <w:jc w:val="left"/>
            </w:pPr>
            <w:r>
              <w:rPr>
                <w:rFonts w:ascii="Calibri" w:hAnsi="Calibri"/>
                <w:color w:val="111827"/>
                <w:sz w:val="20"/>
              </w:rPr>
              <w:t>Cafe customer web app, admin app, backend services, menu/order/payment/receipt/reporting modules, configuration, and support tools.</w:t>
            </w:r>
          </w:p>
        </w:tc>
      </w:tr>
      <w:tr>
        <w:tc>
          <w:tcPr>
            <w:tcW w:type="dxa" w:w="2592"/>
            <w:vAlign w:val="center"/>
            <w:tcMar>
              <w:top w:w="80" w:type="dxa"/>
              <w:start w:w="120" w:type="dxa"/>
              <w:bottom w:w="80" w:type="dxa"/>
              <w:end w:w="120" w:type="dxa"/>
            </w:tcMar>
          </w:tcPr>
          <w:p>
            <w:pPr>
              <w:jc w:val="left"/>
            </w:pPr>
            <w:r>
              <w:rPr>
                <w:rFonts w:ascii="Calibri" w:hAnsi="Calibri"/>
                <w:color w:val="111827"/>
                <w:sz w:val="20"/>
              </w:rPr>
              <w:t>Professional services</w:t>
            </w:r>
          </w:p>
        </w:tc>
        <w:tc>
          <w:tcPr>
            <w:tcW w:type="dxa" w:w="6768"/>
            <w:vAlign w:val="center"/>
            <w:tcMar>
              <w:top w:w="80" w:type="dxa"/>
              <w:start w:w="120" w:type="dxa"/>
              <w:bottom w:w="80" w:type="dxa"/>
              <w:end w:w="120" w:type="dxa"/>
            </w:tcMar>
          </w:tcPr>
          <w:p>
            <w:pPr>
              <w:jc w:val="left"/>
            </w:pPr>
            <w:r>
              <w:rPr>
                <w:rFonts w:ascii="Calibri" w:hAnsi="Calibri"/>
                <w:color w:val="111827"/>
                <w:sz w:val="20"/>
              </w:rPr>
              <w:t>Discovery, configuration, integration, testing, training, launch support, documentation, and project management.</w:t>
            </w:r>
          </w:p>
        </w:tc>
      </w:tr>
      <w:tr>
        <w:tc>
          <w:tcPr>
            <w:tcW w:type="dxa" w:w="2592"/>
            <w:vAlign w:val="center"/>
            <w:tcMar>
              <w:top w:w="80" w:type="dxa"/>
              <w:start w:w="120" w:type="dxa"/>
              <w:bottom w:w="80" w:type="dxa"/>
              <w:end w:w="120" w:type="dxa"/>
            </w:tcMar>
          </w:tcPr>
          <w:p>
            <w:pPr>
              <w:jc w:val="left"/>
            </w:pPr>
            <w:r>
              <w:rPr>
                <w:rFonts w:ascii="Calibri" w:hAnsi="Calibri"/>
                <w:color w:val="111827"/>
                <w:sz w:val="20"/>
              </w:rPr>
              <w:t>Hardware and devices</w:t>
            </w:r>
          </w:p>
        </w:tc>
        <w:tc>
          <w:tcPr>
            <w:tcW w:type="dxa" w:w="6768"/>
            <w:vAlign w:val="center"/>
            <w:tcMar>
              <w:top w:w="80" w:type="dxa"/>
              <w:start w:w="120" w:type="dxa"/>
              <w:bottom w:w="80" w:type="dxa"/>
              <w:end w:w="120" w:type="dxa"/>
            </w:tcMar>
          </w:tcPr>
          <w:p>
            <w:pPr>
              <w:jc w:val="left"/>
            </w:pPr>
            <w:r>
              <w:rPr>
                <w:rFonts w:ascii="Calibri" w:hAnsi="Calibri"/>
                <w:color w:val="111827"/>
                <w:sz w:val="20"/>
              </w:rPr>
              <w:t>Table QR materials, kitchen printers where required, tablets or POS devices where required, and network accessories if needed.</w:t>
            </w:r>
          </w:p>
        </w:tc>
      </w:tr>
      <w:tr>
        <w:tc>
          <w:tcPr>
            <w:tcW w:type="dxa" w:w="2592"/>
            <w:vAlign w:val="center"/>
            <w:tcMar>
              <w:top w:w="80" w:type="dxa"/>
              <w:start w:w="120" w:type="dxa"/>
              <w:bottom w:w="80" w:type="dxa"/>
              <w:end w:w="120" w:type="dxa"/>
            </w:tcMar>
          </w:tcPr>
          <w:p>
            <w:pPr>
              <w:jc w:val="left"/>
            </w:pPr>
            <w:r>
              <w:rPr>
                <w:rFonts w:ascii="Calibri" w:hAnsi="Calibri"/>
                <w:color w:val="111827"/>
                <w:sz w:val="20"/>
              </w:rPr>
              <w:t>Hosting and infrastructure</w:t>
            </w:r>
          </w:p>
        </w:tc>
        <w:tc>
          <w:tcPr>
            <w:tcW w:type="dxa" w:w="6768"/>
            <w:vAlign w:val="center"/>
            <w:tcMar>
              <w:top w:w="80" w:type="dxa"/>
              <w:start w:w="120" w:type="dxa"/>
              <w:bottom w:w="80" w:type="dxa"/>
              <w:end w:w="120" w:type="dxa"/>
            </w:tcMar>
          </w:tcPr>
          <w:p>
            <w:pPr>
              <w:jc w:val="left"/>
            </w:pPr>
            <w:r>
              <w:rPr>
                <w:rFonts w:ascii="Calibri" w:hAnsi="Calibri"/>
                <w:color w:val="111827"/>
                <w:sz w:val="20"/>
              </w:rPr>
              <w:t>Cloud or approved private hosting, database, storage, monitoring, backups, and security controls.</w:t>
            </w:r>
          </w:p>
        </w:tc>
      </w:tr>
      <w:tr>
        <w:tc>
          <w:tcPr>
            <w:tcW w:type="dxa" w:w="2592"/>
            <w:vAlign w:val="center"/>
            <w:tcMar>
              <w:top w:w="80" w:type="dxa"/>
              <w:start w:w="120" w:type="dxa"/>
              <w:bottom w:w="80" w:type="dxa"/>
              <w:end w:w="120" w:type="dxa"/>
            </w:tcMar>
          </w:tcPr>
          <w:p>
            <w:pPr>
              <w:jc w:val="left"/>
            </w:pPr>
            <w:r>
              <w:rPr>
                <w:rFonts w:ascii="Calibri" w:hAnsi="Calibri"/>
                <w:color w:val="111827"/>
                <w:sz w:val="20"/>
              </w:rPr>
              <w:t>Support and maintenance</w:t>
            </w:r>
          </w:p>
        </w:tc>
        <w:tc>
          <w:tcPr>
            <w:tcW w:type="dxa" w:w="6768"/>
            <w:vAlign w:val="center"/>
            <w:tcMar>
              <w:top w:w="80" w:type="dxa"/>
              <w:start w:w="120" w:type="dxa"/>
              <w:bottom w:w="80" w:type="dxa"/>
              <w:end w:w="120" w:type="dxa"/>
            </w:tcMar>
          </w:tcPr>
          <w:p>
            <w:pPr>
              <w:jc w:val="left"/>
            </w:pPr>
            <w:r>
              <w:rPr>
                <w:rFonts w:ascii="Calibri" w:hAnsi="Calibri"/>
                <w:color w:val="111827"/>
                <w:sz w:val="20"/>
              </w:rPr>
              <w:t>Helpdesk, issue resolution, minor updates, monitoring, payment/print support, and periodic reporting.</w:t>
            </w:r>
          </w:p>
        </w:tc>
      </w:tr>
      <w:tr>
        <w:tc>
          <w:tcPr>
            <w:tcW w:type="dxa" w:w="2592"/>
            <w:vAlign w:val="center"/>
            <w:tcMar>
              <w:top w:w="80" w:type="dxa"/>
              <w:start w:w="120" w:type="dxa"/>
              <w:bottom w:w="80" w:type="dxa"/>
              <w:end w:w="120" w:type="dxa"/>
            </w:tcMar>
          </w:tcPr>
          <w:p>
            <w:pPr>
              <w:jc w:val="left"/>
            </w:pPr>
            <w:r>
              <w:rPr>
                <w:rFonts w:ascii="Calibri" w:hAnsi="Calibri"/>
                <w:color w:val="111827"/>
                <w:sz w:val="20"/>
              </w:rPr>
              <w:t>Commercial pricing</w:t>
            </w:r>
          </w:p>
        </w:tc>
        <w:tc>
          <w:tcPr>
            <w:tcW w:type="dxa" w:w="6768"/>
            <w:vAlign w:val="center"/>
            <w:tcMar>
              <w:top w:w="80" w:type="dxa"/>
              <w:start w:w="120" w:type="dxa"/>
              <w:bottom w:w="80" w:type="dxa"/>
              <w:end w:w="120" w:type="dxa"/>
            </w:tcMar>
          </w:tcPr>
          <w:p>
            <w:pPr>
              <w:jc w:val="left"/>
            </w:pPr>
            <w:r>
              <w:rPr>
                <w:rFonts w:ascii="Calibri" w:hAnsi="Calibri"/>
                <w:color w:val="111827"/>
                <w:sz w:val="20"/>
              </w:rPr>
              <w:t>To be confirmed after pilot scope, branch count, table count, device count, implementation depth, and service-level expectations are agreed.</w:t>
            </w:r>
          </w:p>
        </w:tc>
      </w:tr>
    </w:tbl>
    <w:p/>
    <w:p>
      <w:pPr>
        <w:pStyle w:val="Heading1"/>
      </w:pPr>
      <w:r>
        <w:rPr>
          <w:rFonts w:ascii="Calibri" w:hAnsi="Calibri"/>
          <w:b w:val="0"/>
          <w:i w:val="0"/>
          <w:color w:val="111827"/>
        </w:rPr>
        <w:t>Assumptions</w:t>
      </w:r>
    </w:p>
    <w:p>
      <w:pPr>
        <w:pStyle w:val="ListBullet"/>
        <w:ind w:left="540" w:hanging="279"/>
      </w:pPr>
      <w:r>
        <w:rPr>
          <w:rFonts w:ascii="Calibri" w:hAnsi="Calibri"/>
          <w:color w:val="111827"/>
        </w:rPr>
        <w:t>The client will provide current menu data, item photos where available, prices, cafe or branch details, staff list, table layout, tax/service charge rules, and operating hours.</w:t>
      </w:r>
    </w:p>
    <w:p>
      <w:pPr>
        <w:pStyle w:val="ListBullet"/>
        <w:ind w:left="540" w:hanging="279"/>
      </w:pPr>
      <w:r>
        <w:rPr>
          <w:rFonts w:ascii="Calibri" w:hAnsi="Calibri"/>
          <w:color w:val="111827"/>
        </w:rPr>
        <w:t>Payment integration will depend on approved provider credentials, settlement account setup, and provider-side readiness.</w:t>
      </w:r>
    </w:p>
    <w:p>
      <w:pPr>
        <w:pStyle w:val="ListBullet"/>
        <w:ind w:left="540" w:hanging="279"/>
      </w:pPr>
      <w:r>
        <w:rPr>
          <w:rFonts w:ascii="Calibri" w:hAnsi="Calibri"/>
          <w:color w:val="111827"/>
        </w:rPr>
        <w:t>Kitchen handoff and printer behavior will depend on selected hardware, network stability, kitchen or counter layout, and supported print protocol.</w:t>
      </w:r>
    </w:p>
    <w:p>
      <w:pPr>
        <w:pStyle w:val="ListBullet"/>
        <w:ind w:left="540" w:hanging="279"/>
      </w:pPr>
      <w:r>
        <w:rPr>
          <w:rFonts w:ascii="Calibri" w:hAnsi="Calibri"/>
          <w:color w:val="111827"/>
        </w:rPr>
        <w:t>Pilot scope, production hosting, commercial terms, and support SLAs will be finalized before go-live.</w:t>
      </w:r>
    </w:p>
    <w:p>
      <w:pPr>
        <w:pStyle w:val="ListBullet"/>
        <w:ind w:left="540" w:hanging="279"/>
      </w:pPr>
      <w:r>
        <w:rPr>
          <w:rFonts w:ascii="Calibri" w:hAnsi="Calibri"/>
          <w:color w:val="111827"/>
        </w:rPr>
        <w:t>Any regulatory, tax, fiscal receipt, or e-invoicing requirements must be confirmed with the relevant authority before production rollout.</w:t>
      </w:r>
    </w:p>
    <w:p>
      <w:pPr>
        <w:pStyle w:val="Heading1"/>
      </w:pPr>
      <w:r>
        <w:rPr>
          <w:rFonts w:ascii="Calibri" w:hAnsi="Calibri"/>
          <w:b w:val="0"/>
          <w:i w:val="0"/>
          <w:color w:val="111827"/>
        </w:rPr>
        <w:t>Risk Management and Mitigation</w:t>
      </w:r>
    </w:p>
    <w:tbl>
      <w:tblPr>
        <w:tblStyle w:val="TableGrid"/>
        <w:tblW w:type="auto" w:w="0"/>
        <w:tblLayout w:type="fixed"/>
        <w:tblLook w:firstColumn="1" w:firstRow="1" w:lastColumn="0" w:lastRow="0" w:noHBand="0" w:noVBand="1" w:val="04A0"/>
        <w:jc w:val="center"/>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3120"/>
        <w:gridCol w:w="3120"/>
        <w:gridCol w:w="3120"/>
      </w:tblGrid>
      <w:tr>
        <w:tc>
          <w:tcPr>
            <w:tcW w:type="dxa" w:w="2448"/>
            <w:vAlign w:val="center"/>
            <w:tcMar>
              <w:top w:w="80" w:type="dxa"/>
              <w:start w:w="120" w:type="dxa"/>
              <w:bottom w:w="80" w:type="dxa"/>
              <w:end w:w="120" w:type="dxa"/>
            </w:tcMar>
            <w:shd w:fill="E8EEF5"/>
          </w:tcPr>
          <w:p>
            <w:pPr>
              <w:jc w:val="center"/>
            </w:pPr>
            <w:r>
              <w:rPr>
                <w:rFonts w:ascii="Calibri" w:hAnsi="Calibri"/>
                <w:b/>
                <w:color w:val="1F4D78"/>
                <w:sz w:val="20"/>
              </w:rPr>
              <w:t>Risk</w:t>
            </w:r>
          </w:p>
        </w:tc>
        <w:tc>
          <w:tcPr>
            <w:tcW w:type="dxa" w:w="3168"/>
            <w:vAlign w:val="center"/>
            <w:tcMar>
              <w:top w:w="80" w:type="dxa"/>
              <w:start w:w="120" w:type="dxa"/>
              <w:bottom w:w="80" w:type="dxa"/>
              <w:end w:w="120" w:type="dxa"/>
            </w:tcMar>
            <w:shd w:fill="E8EEF5"/>
          </w:tcPr>
          <w:p>
            <w:pPr>
              <w:jc w:val="center"/>
            </w:pPr>
            <w:r>
              <w:rPr>
                <w:rFonts w:ascii="Calibri" w:hAnsi="Calibri"/>
                <w:b/>
                <w:color w:val="1F4D78"/>
                <w:sz w:val="20"/>
              </w:rPr>
              <w:t>Potential impact</w:t>
            </w:r>
          </w:p>
        </w:tc>
        <w:tc>
          <w:tcPr>
            <w:tcW w:type="dxa" w:w="3744"/>
            <w:vAlign w:val="center"/>
            <w:tcMar>
              <w:top w:w="80" w:type="dxa"/>
              <w:start w:w="120" w:type="dxa"/>
              <w:bottom w:w="80" w:type="dxa"/>
              <w:end w:w="120" w:type="dxa"/>
            </w:tcMar>
            <w:shd w:fill="E8EEF5"/>
          </w:tcPr>
          <w:p>
            <w:pPr>
              <w:jc w:val="center"/>
            </w:pPr>
            <w:r>
              <w:rPr>
                <w:rFonts w:ascii="Calibri" w:hAnsi="Calibri"/>
                <w:b/>
                <w:color w:val="1F4D78"/>
                <w:sz w:val="20"/>
              </w:rPr>
              <w:t>Mitigation approach</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Incomplete menu or product data</w:t>
            </w:r>
          </w:p>
        </w:tc>
        <w:tc>
          <w:tcPr>
            <w:tcW w:type="dxa" w:w="3168"/>
            <w:vAlign w:val="center"/>
            <w:tcMar>
              <w:top w:w="80" w:type="dxa"/>
              <w:start w:w="120" w:type="dxa"/>
              <w:bottom w:w="80" w:type="dxa"/>
              <w:end w:w="120" w:type="dxa"/>
            </w:tcMar>
          </w:tcPr>
          <w:p>
            <w:pPr>
              <w:jc w:val="left"/>
            </w:pPr>
            <w:r>
              <w:rPr>
                <w:rFonts w:ascii="Calibri" w:hAnsi="Calibri"/>
                <w:color w:val="111827"/>
                <w:sz w:val="20"/>
              </w:rPr>
              <w:t>Incorrect orders, wrong prices, and launch delays.</w:t>
            </w:r>
          </w:p>
        </w:tc>
        <w:tc>
          <w:tcPr>
            <w:tcW w:type="dxa" w:w="3744"/>
            <w:vAlign w:val="center"/>
            <w:tcMar>
              <w:top w:w="80" w:type="dxa"/>
              <w:start w:w="120" w:type="dxa"/>
              <w:bottom w:w="80" w:type="dxa"/>
              <w:end w:w="120" w:type="dxa"/>
            </w:tcMar>
          </w:tcPr>
          <w:p>
            <w:pPr>
              <w:jc w:val="left"/>
            </w:pPr>
            <w:r>
              <w:rPr>
                <w:rFonts w:ascii="Calibri" w:hAnsi="Calibri"/>
                <w:color w:val="111827"/>
                <w:sz w:val="20"/>
              </w:rPr>
              <w:t>Run menu data cleanup and manager sign-off before launch.</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Payment integration delay</w:t>
            </w:r>
          </w:p>
        </w:tc>
        <w:tc>
          <w:tcPr>
            <w:tcW w:type="dxa" w:w="3168"/>
            <w:vAlign w:val="center"/>
            <w:tcMar>
              <w:top w:w="80" w:type="dxa"/>
              <w:start w:w="120" w:type="dxa"/>
              <w:bottom w:w="80" w:type="dxa"/>
              <w:end w:w="120" w:type="dxa"/>
            </w:tcMar>
          </w:tcPr>
          <w:p>
            <w:pPr>
              <w:jc w:val="left"/>
            </w:pPr>
            <w:r>
              <w:rPr>
                <w:rFonts w:ascii="Calibri" w:hAnsi="Calibri"/>
                <w:color w:val="111827"/>
                <w:sz w:val="20"/>
              </w:rPr>
              <w:t>Digital payment may not be ready for pilot.</w:t>
            </w:r>
          </w:p>
        </w:tc>
        <w:tc>
          <w:tcPr>
            <w:tcW w:type="dxa" w:w="3744"/>
            <w:vAlign w:val="center"/>
            <w:tcMar>
              <w:top w:w="80" w:type="dxa"/>
              <w:start w:w="120" w:type="dxa"/>
              <w:bottom w:w="80" w:type="dxa"/>
              <w:end w:w="120" w:type="dxa"/>
            </w:tcMar>
          </w:tcPr>
          <w:p>
            <w:pPr>
              <w:jc w:val="left"/>
            </w:pPr>
            <w:r>
              <w:rPr>
                <w:rFonts w:ascii="Calibri" w:hAnsi="Calibri"/>
                <w:color w:val="111827"/>
                <w:sz w:val="20"/>
              </w:rPr>
              <w:t>Use approved interim payment flow and keep reconciliation visible.</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Printer or network instability</w:t>
            </w:r>
          </w:p>
        </w:tc>
        <w:tc>
          <w:tcPr>
            <w:tcW w:type="dxa" w:w="3168"/>
            <w:vAlign w:val="center"/>
            <w:tcMar>
              <w:top w:w="80" w:type="dxa"/>
              <w:start w:w="120" w:type="dxa"/>
              <w:bottom w:w="80" w:type="dxa"/>
              <w:end w:w="120" w:type="dxa"/>
            </w:tcMar>
          </w:tcPr>
          <w:p>
            <w:pPr>
              <w:jc w:val="left"/>
            </w:pPr>
            <w:r>
              <w:rPr>
                <w:rFonts w:ascii="Calibri" w:hAnsi="Calibri"/>
                <w:color w:val="111827"/>
                <w:sz w:val="20"/>
              </w:rPr>
              <w:t>Kitchen tickets may fail or arrive late.</w:t>
            </w:r>
          </w:p>
        </w:tc>
        <w:tc>
          <w:tcPr>
            <w:tcW w:type="dxa" w:w="3744"/>
            <w:vAlign w:val="center"/>
            <w:tcMar>
              <w:top w:w="80" w:type="dxa"/>
              <w:start w:w="120" w:type="dxa"/>
              <w:bottom w:w="80" w:type="dxa"/>
              <w:end w:w="120" w:type="dxa"/>
            </w:tcMar>
          </w:tcPr>
          <w:p>
            <w:pPr>
              <w:jc w:val="left"/>
            </w:pPr>
            <w:r>
              <w:rPr>
                <w:rFonts w:ascii="Calibri" w:hAnsi="Calibri"/>
                <w:color w:val="111827"/>
                <w:sz w:val="20"/>
              </w:rPr>
              <w:t>Test printers before launch, support reprint, monitor print logs, and define manual fallback.</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Staff adoption resistance</w:t>
            </w:r>
          </w:p>
        </w:tc>
        <w:tc>
          <w:tcPr>
            <w:tcW w:type="dxa" w:w="3168"/>
            <w:vAlign w:val="center"/>
            <w:tcMar>
              <w:top w:w="80" w:type="dxa"/>
              <w:start w:w="120" w:type="dxa"/>
              <w:bottom w:w="80" w:type="dxa"/>
              <w:end w:w="120" w:type="dxa"/>
            </w:tcMar>
          </w:tcPr>
          <w:p>
            <w:pPr>
              <w:jc w:val="left"/>
            </w:pPr>
            <w:r>
              <w:rPr>
                <w:rFonts w:ascii="Calibri" w:hAnsi="Calibri"/>
                <w:color w:val="111827"/>
                <w:sz w:val="20"/>
              </w:rPr>
              <w:t>Manual workarounds and inconsistent order handling.</w:t>
            </w:r>
          </w:p>
        </w:tc>
        <w:tc>
          <w:tcPr>
            <w:tcW w:type="dxa" w:w="3744"/>
            <w:vAlign w:val="center"/>
            <w:tcMar>
              <w:top w:w="80" w:type="dxa"/>
              <w:start w:w="120" w:type="dxa"/>
              <w:bottom w:w="80" w:type="dxa"/>
              <w:end w:w="120" w:type="dxa"/>
            </w:tcMar>
          </w:tcPr>
          <w:p>
            <w:pPr>
              <w:jc w:val="left"/>
            </w:pPr>
            <w:r>
              <w:rPr>
                <w:rFonts w:ascii="Calibri" w:hAnsi="Calibri"/>
                <w:color w:val="111827"/>
                <w:sz w:val="20"/>
              </w:rPr>
              <w:t>Train by role, appoint floor champions, simplify SOPs, and monitor usage.</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Customer confusion</w:t>
            </w:r>
          </w:p>
        </w:tc>
        <w:tc>
          <w:tcPr>
            <w:tcW w:type="dxa" w:w="3168"/>
            <w:vAlign w:val="center"/>
            <w:tcMar>
              <w:top w:w="80" w:type="dxa"/>
              <w:start w:w="120" w:type="dxa"/>
              <w:bottom w:w="80" w:type="dxa"/>
              <w:end w:w="120" w:type="dxa"/>
            </w:tcMar>
          </w:tcPr>
          <w:p>
            <w:pPr>
              <w:jc w:val="left"/>
            </w:pPr>
            <w:r>
              <w:rPr>
                <w:rFonts w:ascii="Calibri" w:hAnsi="Calibri"/>
                <w:color w:val="111827"/>
                <w:sz w:val="20"/>
              </w:rPr>
              <w:t>Lower adoption during early rollout.</w:t>
            </w:r>
          </w:p>
        </w:tc>
        <w:tc>
          <w:tcPr>
            <w:tcW w:type="dxa" w:w="3744"/>
            <w:vAlign w:val="center"/>
            <w:tcMar>
              <w:top w:w="80" w:type="dxa"/>
              <w:start w:w="120" w:type="dxa"/>
              <w:bottom w:w="80" w:type="dxa"/>
              <w:end w:w="120" w:type="dxa"/>
            </w:tcMar>
          </w:tcPr>
          <w:p>
            <w:pPr>
              <w:jc w:val="left"/>
            </w:pPr>
            <w:r>
              <w:rPr>
                <w:rFonts w:ascii="Calibri" w:hAnsi="Calibri"/>
                <w:color w:val="111827"/>
                <w:sz w:val="20"/>
              </w:rPr>
              <w:t>Use clear table QR signage, staff onboarding, simple customer instructions, and visible support.</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Cross-shop data access risk</w:t>
            </w:r>
          </w:p>
        </w:tc>
        <w:tc>
          <w:tcPr>
            <w:tcW w:type="dxa" w:w="3168"/>
            <w:vAlign w:val="center"/>
            <w:tcMar>
              <w:top w:w="80" w:type="dxa"/>
              <w:start w:w="120" w:type="dxa"/>
              <w:bottom w:w="80" w:type="dxa"/>
              <w:end w:w="120" w:type="dxa"/>
            </w:tcMar>
          </w:tcPr>
          <w:p>
            <w:pPr>
              <w:jc w:val="left"/>
            </w:pPr>
            <w:r>
              <w:rPr>
                <w:rFonts w:ascii="Calibri" w:hAnsi="Calibri"/>
                <w:color w:val="111827"/>
                <w:sz w:val="20"/>
              </w:rPr>
              <w:t>Unauthorized visibility into another cafe's data.</w:t>
            </w:r>
          </w:p>
        </w:tc>
        <w:tc>
          <w:tcPr>
            <w:tcW w:type="dxa" w:w="3744"/>
            <w:vAlign w:val="center"/>
            <w:tcMar>
              <w:top w:w="80" w:type="dxa"/>
              <w:start w:w="120" w:type="dxa"/>
              <w:bottom w:w="80" w:type="dxa"/>
              <w:end w:w="120" w:type="dxa"/>
            </w:tcMar>
          </w:tcPr>
          <w:p>
            <w:pPr>
              <w:jc w:val="left"/>
            </w:pPr>
            <w:r>
              <w:rPr>
                <w:rFonts w:ascii="Calibri" w:hAnsi="Calibri"/>
                <w:color w:val="111827"/>
                <w:sz w:val="20"/>
              </w:rPr>
              <w:t>Enforce shop ownership checks, role-based access, audit logs, and testing.</w:t>
            </w:r>
          </w:p>
        </w:tc>
      </w:tr>
      <w:tr>
        <w:tc>
          <w:tcPr>
            <w:tcW w:type="dxa" w:w="2448"/>
            <w:vAlign w:val="center"/>
            <w:tcMar>
              <w:top w:w="80" w:type="dxa"/>
              <w:start w:w="120" w:type="dxa"/>
              <w:bottom w:w="80" w:type="dxa"/>
              <w:end w:w="120" w:type="dxa"/>
            </w:tcMar>
          </w:tcPr>
          <w:p>
            <w:pPr>
              <w:jc w:val="left"/>
            </w:pPr>
            <w:r>
              <w:rPr>
                <w:rFonts w:ascii="Calibri" w:hAnsi="Calibri"/>
                <w:color w:val="111827"/>
                <w:sz w:val="20"/>
              </w:rPr>
              <w:t>Unclear commercial scope</w:t>
            </w:r>
          </w:p>
        </w:tc>
        <w:tc>
          <w:tcPr>
            <w:tcW w:type="dxa" w:w="3168"/>
            <w:vAlign w:val="center"/>
            <w:tcMar>
              <w:top w:w="80" w:type="dxa"/>
              <w:start w:w="120" w:type="dxa"/>
              <w:bottom w:w="80" w:type="dxa"/>
              <w:end w:w="120" w:type="dxa"/>
            </w:tcMar>
          </w:tcPr>
          <w:p>
            <w:pPr>
              <w:jc w:val="left"/>
            </w:pPr>
            <w:r>
              <w:rPr>
                <w:rFonts w:ascii="Calibri" w:hAnsi="Calibri"/>
                <w:color w:val="111827"/>
                <w:sz w:val="20"/>
              </w:rPr>
              <w:t>Disagreement on included features or support.</w:t>
            </w:r>
          </w:p>
        </w:tc>
        <w:tc>
          <w:tcPr>
            <w:tcW w:type="dxa" w:w="3744"/>
            <w:vAlign w:val="center"/>
            <w:tcMar>
              <w:top w:w="80" w:type="dxa"/>
              <w:start w:w="120" w:type="dxa"/>
              <w:bottom w:w="80" w:type="dxa"/>
              <w:end w:w="120" w:type="dxa"/>
            </w:tcMar>
          </w:tcPr>
          <w:p>
            <w:pPr>
              <w:jc w:val="left"/>
            </w:pPr>
            <w:r>
              <w:rPr>
                <w:rFonts w:ascii="Calibri" w:hAnsi="Calibri"/>
                <w:color w:val="111827"/>
                <w:sz w:val="20"/>
              </w:rPr>
              <w:t>Separate pilot, production rollout, hardware, integrations, and support line items.</w:t>
            </w:r>
          </w:p>
        </w:tc>
      </w:tr>
    </w:tbl>
    <w:p/>
    <w:p>
      <w:pPr>
        <w:pStyle w:val="Heading1"/>
      </w:pPr>
      <w:r>
        <w:rPr>
          <w:rFonts w:ascii="Calibri" w:hAnsi="Calibri"/>
          <w:b w:val="0"/>
          <w:i w:val="0"/>
          <w:color w:val="111827"/>
        </w:rPr>
        <w:t>Monitoring, Reporting, and Performance Indicators</w:t>
      </w:r>
    </w:p>
    <w:tbl>
      <w:tblPr>
        <w:tblStyle w:val="TableGrid"/>
        <w:tblW w:type="auto" w:w="0"/>
        <w:tblLayout w:type="fixed"/>
        <w:tblLook w:firstColumn="1" w:firstRow="1" w:lastColumn="0" w:lastRow="0" w:noHBand="0" w:noVBand="1" w:val="04A0"/>
        <w:jc w:val="center"/>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4680"/>
        <w:gridCol w:w="4680"/>
      </w:tblGrid>
      <w:tr>
        <w:tc>
          <w:tcPr>
            <w:tcW w:type="dxa" w:w="2880"/>
            <w:vAlign w:val="center"/>
            <w:tcMar>
              <w:top w:w="80" w:type="dxa"/>
              <w:start w:w="120" w:type="dxa"/>
              <w:bottom w:w="80" w:type="dxa"/>
              <w:end w:w="120" w:type="dxa"/>
            </w:tcMar>
            <w:shd w:fill="E8EEF5"/>
          </w:tcPr>
          <w:p>
            <w:pPr>
              <w:jc w:val="center"/>
            </w:pPr>
            <w:r>
              <w:rPr>
                <w:rFonts w:ascii="Calibri" w:hAnsi="Calibri"/>
                <w:b/>
                <w:color w:val="1F4D78"/>
                <w:sz w:val="20"/>
              </w:rPr>
              <w:t>Indicator category</w:t>
            </w:r>
          </w:p>
        </w:tc>
        <w:tc>
          <w:tcPr>
            <w:tcW w:type="dxa" w:w="6480"/>
            <w:vAlign w:val="center"/>
            <w:tcMar>
              <w:top w:w="80" w:type="dxa"/>
              <w:start w:w="120" w:type="dxa"/>
              <w:bottom w:w="80" w:type="dxa"/>
              <w:end w:w="120" w:type="dxa"/>
            </w:tcMar>
            <w:shd w:fill="E8EEF5"/>
          </w:tcPr>
          <w:p>
            <w:pPr>
              <w:jc w:val="center"/>
            </w:pPr>
            <w:r>
              <w:rPr>
                <w:rFonts w:ascii="Calibri" w:hAnsi="Calibri"/>
                <w:b/>
                <w:color w:val="1F4D78"/>
                <w:sz w:val="20"/>
              </w:rPr>
              <w:t>Sample indicators</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Customer adoption</w:t>
            </w:r>
          </w:p>
        </w:tc>
        <w:tc>
          <w:tcPr>
            <w:tcW w:type="dxa" w:w="6480"/>
            <w:vAlign w:val="center"/>
            <w:tcMar>
              <w:top w:w="80" w:type="dxa"/>
              <w:start w:w="120" w:type="dxa"/>
              <w:bottom w:w="80" w:type="dxa"/>
              <w:end w:w="120" w:type="dxa"/>
            </w:tcMar>
          </w:tcPr>
          <w:p>
            <w:pPr>
              <w:jc w:val="left"/>
            </w:pPr>
            <w:r>
              <w:rPr>
                <w:rFonts w:ascii="Calibri" w:hAnsi="Calibri"/>
                <w:color w:val="111827"/>
                <w:sz w:val="20"/>
              </w:rPr>
              <w:t>QR scans, cart starts, order completion, guest vs account orders, repeat customers.</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Order operations</w:t>
            </w:r>
          </w:p>
        </w:tc>
        <w:tc>
          <w:tcPr>
            <w:tcW w:type="dxa" w:w="6480"/>
            <w:vAlign w:val="center"/>
            <w:tcMar>
              <w:top w:w="80" w:type="dxa"/>
              <w:start w:w="120" w:type="dxa"/>
              <w:bottom w:w="80" w:type="dxa"/>
              <w:end w:w="120" w:type="dxa"/>
            </w:tcMar>
          </w:tcPr>
          <w:p>
            <w:pPr>
              <w:jc w:val="left"/>
            </w:pPr>
            <w:r>
              <w:rPr>
                <w:rFonts w:ascii="Calibri" w:hAnsi="Calibri"/>
                <w:color w:val="111827"/>
                <w:sz w:val="20"/>
              </w:rPr>
              <w:t>Order count, order success rate, cancellation rate, preparation time, completion time, exception rate.</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Payment</w:t>
            </w:r>
          </w:p>
        </w:tc>
        <w:tc>
          <w:tcPr>
            <w:tcW w:type="dxa" w:w="6480"/>
            <w:vAlign w:val="center"/>
            <w:tcMar>
              <w:top w:w="80" w:type="dxa"/>
              <w:start w:w="120" w:type="dxa"/>
              <w:bottom w:w="80" w:type="dxa"/>
              <w:end w:w="120" w:type="dxa"/>
            </w:tcMar>
          </w:tcPr>
          <w:p>
            <w:pPr>
              <w:jc w:val="left"/>
            </w:pPr>
            <w:r>
              <w:rPr>
                <w:rFonts w:ascii="Calibri" w:hAnsi="Calibri"/>
                <w:color w:val="111827"/>
                <w:sz w:val="20"/>
              </w:rPr>
              <w:t>Payment success rate, failed payments, settlement references, refund/manual adjustment count.</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Kitchen and printing</w:t>
            </w:r>
          </w:p>
        </w:tc>
        <w:tc>
          <w:tcPr>
            <w:tcW w:type="dxa" w:w="6480"/>
            <w:vAlign w:val="center"/>
            <w:tcMar>
              <w:top w:w="80" w:type="dxa"/>
              <w:start w:w="120" w:type="dxa"/>
              <w:bottom w:w="80" w:type="dxa"/>
              <w:end w:w="120" w:type="dxa"/>
            </w:tcMar>
          </w:tcPr>
          <w:p>
            <w:pPr>
              <w:jc w:val="left"/>
            </w:pPr>
            <w:r>
              <w:rPr>
                <w:rFonts w:ascii="Calibri" w:hAnsi="Calibri"/>
                <w:color w:val="111827"/>
                <w:sz w:val="20"/>
              </w:rPr>
              <w:t>Print success rate, failed print jobs, reprints, average print delay, printer uptime.</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Table service</w:t>
            </w:r>
          </w:p>
        </w:tc>
        <w:tc>
          <w:tcPr>
            <w:tcW w:type="dxa" w:w="6480"/>
            <w:vAlign w:val="center"/>
            <w:tcMar>
              <w:top w:w="80" w:type="dxa"/>
              <w:start w:w="120" w:type="dxa"/>
              <w:bottom w:w="80" w:type="dxa"/>
              <w:end w:w="120" w:type="dxa"/>
            </w:tcMar>
          </w:tcPr>
          <w:p>
            <w:pPr>
              <w:jc w:val="left"/>
            </w:pPr>
            <w:r>
              <w:rPr>
                <w:rFonts w:ascii="Calibri" w:hAnsi="Calibri"/>
                <w:color w:val="111827"/>
                <w:sz w:val="20"/>
              </w:rPr>
              <w:t>Orders by table, preparation readiness, served/completed status, average service time, and unresolved table orders.</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Customer and membership</w:t>
            </w:r>
          </w:p>
        </w:tc>
        <w:tc>
          <w:tcPr>
            <w:tcW w:type="dxa" w:w="6480"/>
            <w:vAlign w:val="center"/>
            <w:tcMar>
              <w:top w:w="80" w:type="dxa"/>
              <w:start w:w="120" w:type="dxa"/>
              <w:bottom w:w="80" w:type="dxa"/>
              <w:end w:w="120" w:type="dxa"/>
            </w:tcMar>
          </w:tcPr>
          <w:p>
            <w:pPr>
              <w:jc w:val="left"/>
            </w:pPr>
            <w:r>
              <w:rPr>
                <w:rFonts w:ascii="Calibri" w:hAnsi="Calibri"/>
                <w:color w:val="111827"/>
                <w:sz w:val="20"/>
              </w:rPr>
              <w:t>New customers, repeat customers, tagged customers, member tier distribution, coupon usage.</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Manager reporting</w:t>
            </w:r>
          </w:p>
        </w:tc>
        <w:tc>
          <w:tcPr>
            <w:tcW w:type="dxa" w:w="6480"/>
            <w:vAlign w:val="center"/>
            <w:tcMar>
              <w:top w:w="80" w:type="dxa"/>
              <w:start w:w="120" w:type="dxa"/>
              <w:bottom w:w="80" w:type="dxa"/>
              <w:end w:w="120" w:type="dxa"/>
            </w:tcMar>
          </w:tcPr>
          <w:p>
            <w:pPr>
              <w:jc w:val="left"/>
            </w:pPr>
            <w:r>
              <w:rPr>
                <w:rFonts w:ascii="Calibri" w:hAnsi="Calibri"/>
                <w:color w:val="111827"/>
                <w:sz w:val="20"/>
              </w:rPr>
              <w:t>Daily sales, product performance, staff activity, receipts, branch comparison where enabled.</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Reliability</w:t>
            </w:r>
          </w:p>
        </w:tc>
        <w:tc>
          <w:tcPr>
            <w:tcW w:type="dxa" w:w="6480"/>
            <w:vAlign w:val="center"/>
            <w:tcMar>
              <w:top w:w="80" w:type="dxa"/>
              <w:start w:w="120" w:type="dxa"/>
              <w:bottom w:w="80" w:type="dxa"/>
              <w:end w:w="120" w:type="dxa"/>
            </w:tcMar>
          </w:tcPr>
          <w:p>
            <w:pPr>
              <w:jc w:val="left"/>
            </w:pPr>
            <w:r>
              <w:rPr>
                <w:rFonts w:ascii="Calibri" w:hAnsi="Calibri"/>
                <w:color w:val="111827"/>
                <w:sz w:val="20"/>
              </w:rPr>
              <w:t>API latency, uptime, error rate, background job lag, database and queue health.</w:t>
            </w:r>
          </w:p>
        </w:tc>
      </w:tr>
    </w:tbl>
    <w:p/>
    <w:p>
      <w:pPr>
        <w:pStyle w:val="Heading1"/>
      </w:pPr>
      <w:r>
        <w:rPr>
          <w:rFonts w:ascii="Calibri" w:hAnsi="Calibri"/>
          <w:b w:val="0"/>
          <w:i w:val="0"/>
          <w:color w:val="111827"/>
        </w:rPr>
        <w:t>Benefits</w:t>
      </w:r>
    </w:p>
    <w:p>
      <w:pPr>
        <w:pStyle w:val="Heading2"/>
      </w:pPr>
      <w:r>
        <w:rPr>
          <w:rFonts w:ascii="Calibri" w:hAnsi="Calibri"/>
          <w:b w:val="0"/>
          <w:i w:val="0"/>
          <w:color w:val="111827"/>
        </w:rPr>
        <w:t>Benefits to restaurant and cafe owners</w:t>
      </w:r>
    </w:p>
    <w:p>
      <w:pPr>
        <w:pStyle w:val="ListBullet"/>
        <w:ind w:left="540" w:hanging="279"/>
      </w:pPr>
      <w:r>
        <w:rPr>
          <w:rFonts w:ascii="Calibri" w:hAnsi="Calibri"/>
          <w:color w:val="111827"/>
        </w:rPr>
        <w:t>A cafe-specific customer app that makes the venue look more modern and easier to order from.</w:t>
      </w:r>
    </w:p>
    <w:p>
      <w:pPr>
        <w:pStyle w:val="ListBullet"/>
        <w:ind w:left="540" w:hanging="279"/>
      </w:pPr>
      <w:r>
        <w:rPr>
          <w:rFonts w:ascii="Calibri" w:hAnsi="Calibri"/>
          <w:color w:val="111827"/>
        </w:rPr>
        <w:t>Better visibility across table orders, payment, receipts, products, staff, customers, and reports.</w:t>
      </w:r>
    </w:p>
    <w:p>
      <w:pPr>
        <w:pStyle w:val="ListBullet"/>
        <w:ind w:left="540" w:hanging="279"/>
      </w:pPr>
      <w:r>
        <w:rPr>
          <w:rFonts w:ascii="Calibri" w:hAnsi="Calibri"/>
          <w:color w:val="111827"/>
        </w:rPr>
        <w:t>Lower manual order taking and fewer communication gaps between customer, service team, and kitchen.</w:t>
      </w:r>
    </w:p>
    <w:p>
      <w:pPr>
        <w:pStyle w:val="ListBullet"/>
        <w:ind w:left="540" w:hanging="279"/>
      </w:pPr>
      <w:r>
        <w:rPr>
          <w:rFonts w:ascii="Calibri" w:hAnsi="Calibri"/>
          <w:color w:val="111827"/>
        </w:rPr>
        <w:t>A stronger customer database for retention, repeat visits, and targeted offers.</w:t>
      </w:r>
    </w:p>
    <w:p>
      <w:pPr>
        <w:pStyle w:val="ListBullet"/>
        <w:ind w:left="540" w:hanging="279"/>
      </w:pPr>
      <w:r>
        <w:rPr>
          <w:rFonts w:ascii="Calibri" w:hAnsi="Calibri"/>
          <w:color w:val="111827"/>
        </w:rPr>
        <w:t>Operational reporting that supports menu decisions, staffing, and branch expansion.</w:t>
      </w:r>
    </w:p>
    <w:p>
      <w:pPr>
        <w:pStyle w:val="Heading2"/>
      </w:pPr>
      <w:r>
        <w:rPr>
          <w:rFonts w:ascii="Calibri" w:hAnsi="Calibri"/>
          <w:b w:val="0"/>
          <w:i w:val="0"/>
          <w:color w:val="111827"/>
        </w:rPr>
        <w:t>Benefits to customers</w:t>
      </w:r>
    </w:p>
    <w:p>
      <w:pPr>
        <w:pStyle w:val="ListBullet"/>
        <w:ind w:left="540" w:hanging="279"/>
      </w:pPr>
      <w:r>
        <w:rPr>
          <w:rFonts w:ascii="Calibri" w:hAnsi="Calibri"/>
          <w:color w:val="111827"/>
        </w:rPr>
        <w:t>Faster menu browsing, clearer prices, and easier ordering from the table.</w:t>
      </w:r>
    </w:p>
    <w:p>
      <w:pPr>
        <w:pStyle w:val="ListBullet"/>
        <w:ind w:left="540" w:hanging="279"/>
      </w:pPr>
      <w:r>
        <w:rPr>
          <w:rFonts w:ascii="Calibri" w:hAnsi="Calibri"/>
          <w:color w:val="111827"/>
        </w:rPr>
        <w:t>Payment without waiting for the bill where the cafe enables digital payment.</w:t>
      </w:r>
    </w:p>
    <w:p>
      <w:pPr>
        <w:pStyle w:val="ListBullet"/>
        <w:ind w:left="540" w:hanging="279"/>
      </w:pPr>
      <w:r>
        <w:rPr>
          <w:rFonts w:ascii="Calibri" w:hAnsi="Calibri"/>
          <w:color w:val="111827"/>
        </w:rPr>
        <w:t>Food and drinks served to the correct table because the order carries table context.</w:t>
      </w:r>
    </w:p>
    <w:p>
      <w:pPr>
        <w:pStyle w:val="ListBullet"/>
        <w:ind w:left="540" w:hanging="279"/>
      </w:pPr>
      <w:r>
        <w:rPr>
          <w:rFonts w:ascii="Calibri" w:hAnsi="Calibri"/>
          <w:color w:val="111827"/>
        </w:rPr>
        <w:t>Receipt access and order history where customer accounts are enabled.</w:t>
      </w:r>
    </w:p>
    <w:p>
      <w:pPr>
        <w:pStyle w:val="Heading2"/>
      </w:pPr>
      <w:r>
        <w:rPr>
          <w:rFonts w:ascii="Calibri" w:hAnsi="Calibri"/>
          <w:b w:val="0"/>
          <w:i w:val="0"/>
          <w:color w:val="111827"/>
        </w:rPr>
        <w:t>Benefits to staff and kitchen teams</w:t>
      </w:r>
    </w:p>
    <w:p>
      <w:pPr>
        <w:pStyle w:val="ListBullet"/>
        <w:ind w:left="540" w:hanging="279"/>
      </w:pPr>
      <w:r>
        <w:rPr>
          <w:rFonts w:ascii="Calibri" w:hAnsi="Calibri"/>
          <w:color w:val="111827"/>
        </w:rPr>
        <w:t>Clearer order queue and kitchen or counter handoff.</w:t>
      </w:r>
    </w:p>
    <w:p>
      <w:pPr>
        <w:pStyle w:val="ListBullet"/>
        <w:ind w:left="540" w:hanging="279"/>
      </w:pPr>
      <w:r>
        <w:rPr>
          <w:rFonts w:ascii="Calibri" w:hAnsi="Calibri"/>
          <w:color w:val="111827"/>
        </w:rPr>
        <w:t>Fewer repeated manual steps and fewer missed order details.</w:t>
      </w:r>
    </w:p>
    <w:p>
      <w:pPr>
        <w:pStyle w:val="ListBullet"/>
        <w:ind w:left="540" w:hanging="279"/>
      </w:pPr>
      <w:r>
        <w:rPr>
          <w:rFonts w:ascii="Calibri" w:hAnsi="Calibri"/>
          <w:color w:val="111827"/>
        </w:rPr>
        <w:t>Staff performance visibility and clearer handling of table calls and reprints.</w:t>
      </w:r>
    </w:p>
    <w:p>
      <w:pPr>
        <w:pStyle w:val="Heading1"/>
      </w:pPr>
      <w:r>
        <w:rPr>
          <w:rFonts w:ascii="Calibri" w:hAnsi="Calibri"/>
          <w:b w:val="0"/>
          <w:i w:val="0"/>
          <w:color w:val="111827"/>
        </w:rPr>
        <w:t>Future Modules Roadmap</w:t>
      </w:r>
    </w:p>
    <w:tbl>
      <w:tblPr>
        <w:tblStyle w:val="TableGrid"/>
        <w:tblW w:type="auto" w:w="0"/>
        <w:tblLayout w:type="fixed"/>
        <w:tblLook w:firstColumn="1" w:firstRow="1" w:lastColumn="0" w:lastRow="0" w:noHBand="0" w:noVBand="1" w:val="04A0"/>
        <w:jc w:val="center"/>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3120"/>
        <w:gridCol w:w="3120"/>
        <w:gridCol w:w="3120"/>
      </w:tblGrid>
      <w:tr>
        <w:tc>
          <w:tcPr>
            <w:tcW w:type="dxa" w:w="2880"/>
            <w:vAlign w:val="center"/>
            <w:tcMar>
              <w:top w:w="80" w:type="dxa"/>
              <w:start w:w="120" w:type="dxa"/>
              <w:bottom w:w="80" w:type="dxa"/>
              <w:end w:w="120" w:type="dxa"/>
            </w:tcMar>
            <w:shd w:fill="E8EEF5"/>
          </w:tcPr>
          <w:p>
            <w:pPr>
              <w:jc w:val="center"/>
            </w:pPr>
            <w:r>
              <w:rPr>
                <w:rFonts w:ascii="Calibri" w:hAnsi="Calibri"/>
                <w:b/>
                <w:color w:val="1F4D78"/>
                <w:sz w:val="20"/>
              </w:rPr>
              <w:t>Roadmap module</w:t>
            </w:r>
          </w:p>
        </w:tc>
        <w:tc>
          <w:tcPr>
            <w:tcW w:type="dxa" w:w="4320"/>
            <w:vAlign w:val="center"/>
            <w:tcMar>
              <w:top w:w="80" w:type="dxa"/>
              <w:start w:w="120" w:type="dxa"/>
              <w:bottom w:w="80" w:type="dxa"/>
              <w:end w:w="120" w:type="dxa"/>
            </w:tcMar>
            <w:shd w:fill="E8EEF5"/>
          </w:tcPr>
          <w:p>
            <w:pPr>
              <w:jc w:val="center"/>
            </w:pPr>
            <w:r>
              <w:rPr>
                <w:rFonts w:ascii="Calibri" w:hAnsi="Calibri"/>
                <w:b/>
                <w:color w:val="1F4D78"/>
                <w:sz w:val="20"/>
              </w:rPr>
              <w:t>Purpose</w:t>
            </w:r>
          </w:p>
        </w:tc>
        <w:tc>
          <w:tcPr>
            <w:tcW w:type="dxa" w:w="2160"/>
            <w:vAlign w:val="center"/>
            <w:tcMar>
              <w:top w:w="80" w:type="dxa"/>
              <w:start w:w="120" w:type="dxa"/>
              <w:bottom w:w="80" w:type="dxa"/>
              <w:end w:w="120" w:type="dxa"/>
            </w:tcMar>
            <w:shd w:fill="E8EEF5"/>
          </w:tcPr>
          <w:p>
            <w:pPr>
              <w:jc w:val="center"/>
            </w:pPr>
            <w:r>
              <w:rPr>
                <w:rFonts w:ascii="Calibri" w:hAnsi="Calibri"/>
                <w:b/>
                <w:color w:val="1F4D78"/>
                <w:sz w:val="20"/>
              </w:rPr>
              <w:t>Recommended timing</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Customer reviews and feedback</w:t>
            </w:r>
          </w:p>
        </w:tc>
        <w:tc>
          <w:tcPr>
            <w:tcW w:type="dxa" w:w="4320"/>
            <w:vAlign w:val="center"/>
            <w:tcMar>
              <w:top w:w="80" w:type="dxa"/>
              <w:start w:w="120" w:type="dxa"/>
              <w:bottom w:w="80" w:type="dxa"/>
              <w:end w:w="120" w:type="dxa"/>
            </w:tcMar>
          </w:tcPr>
          <w:p>
            <w:pPr>
              <w:jc w:val="left"/>
            </w:pPr>
            <w:r>
              <w:rPr>
                <w:rFonts w:ascii="Calibri" w:hAnsi="Calibri"/>
                <w:color w:val="111827"/>
                <w:sz w:val="20"/>
              </w:rPr>
              <w:t>Capture satisfaction, item feedback, and service quality signals.</w:t>
            </w:r>
          </w:p>
        </w:tc>
        <w:tc>
          <w:tcPr>
            <w:tcW w:type="dxa" w:w="2160"/>
            <w:vAlign w:val="center"/>
            <w:tcMar>
              <w:top w:w="80" w:type="dxa"/>
              <w:start w:w="120" w:type="dxa"/>
              <w:bottom w:w="80" w:type="dxa"/>
              <w:end w:w="120" w:type="dxa"/>
            </w:tcMar>
          </w:tcPr>
          <w:p>
            <w:pPr>
              <w:jc w:val="left"/>
            </w:pPr>
            <w:r>
              <w:rPr>
                <w:rFonts w:ascii="Calibri" w:hAnsi="Calibri"/>
                <w:color w:val="111827"/>
                <w:sz w:val="20"/>
              </w:rPr>
              <w:t>After core order flow stabilizes.</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Chain-store analytics</w:t>
            </w:r>
          </w:p>
        </w:tc>
        <w:tc>
          <w:tcPr>
            <w:tcW w:type="dxa" w:w="4320"/>
            <w:vAlign w:val="center"/>
            <w:tcMar>
              <w:top w:w="80" w:type="dxa"/>
              <w:start w:w="120" w:type="dxa"/>
              <w:bottom w:w="80" w:type="dxa"/>
              <w:end w:w="120" w:type="dxa"/>
            </w:tcMar>
          </w:tcPr>
          <w:p>
            <w:pPr>
              <w:jc w:val="left"/>
            </w:pPr>
            <w:r>
              <w:rPr>
                <w:rFonts w:ascii="Calibri" w:hAnsi="Calibri"/>
                <w:color w:val="111827"/>
                <w:sz w:val="20"/>
              </w:rPr>
              <w:t>Compare branches, products, promotions, staffing, and customer cohorts.</w:t>
            </w:r>
          </w:p>
        </w:tc>
        <w:tc>
          <w:tcPr>
            <w:tcW w:type="dxa" w:w="2160"/>
            <w:vAlign w:val="center"/>
            <w:tcMar>
              <w:top w:w="80" w:type="dxa"/>
              <w:start w:w="120" w:type="dxa"/>
              <w:bottom w:w="80" w:type="dxa"/>
              <w:end w:w="120" w:type="dxa"/>
            </w:tcMar>
          </w:tcPr>
          <w:p>
            <w:pPr>
              <w:jc w:val="left"/>
            </w:pPr>
            <w:r>
              <w:rPr>
                <w:rFonts w:ascii="Calibri" w:hAnsi="Calibri"/>
                <w:color w:val="111827"/>
                <w:sz w:val="20"/>
              </w:rPr>
              <w:t>During multi-branch rollout.</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Advanced loyalty automation</w:t>
            </w:r>
          </w:p>
        </w:tc>
        <w:tc>
          <w:tcPr>
            <w:tcW w:type="dxa" w:w="4320"/>
            <w:vAlign w:val="center"/>
            <w:tcMar>
              <w:top w:w="80" w:type="dxa"/>
              <w:start w:w="120" w:type="dxa"/>
              <w:bottom w:w="80" w:type="dxa"/>
              <w:end w:w="120" w:type="dxa"/>
            </w:tcMar>
          </w:tcPr>
          <w:p>
            <w:pPr>
              <w:jc w:val="left"/>
            </w:pPr>
            <w:r>
              <w:rPr>
                <w:rFonts w:ascii="Calibri" w:hAnsi="Calibri"/>
                <w:color w:val="111827"/>
                <w:sz w:val="20"/>
              </w:rPr>
              <w:t>Automated customer segments, campaigns, birthday coupons, churn prevention.</w:t>
            </w:r>
          </w:p>
        </w:tc>
        <w:tc>
          <w:tcPr>
            <w:tcW w:type="dxa" w:w="2160"/>
            <w:vAlign w:val="center"/>
            <w:tcMar>
              <w:top w:w="80" w:type="dxa"/>
              <w:start w:w="120" w:type="dxa"/>
              <w:bottom w:w="80" w:type="dxa"/>
              <w:end w:w="120" w:type="dxa"/>
            </w:tcMar>
          </w:tcPr>
          <w:p>
            <w:pPr>
              <w:jc w:val="left"/>
            </w:pPr>
            <w:r>
              <w:rPr>
                <w:rFonts w:ascii="Calibri" w:hAnsi="Calibri"/>
                <w:color w:val="111827"/>
                <w:sz w:val="20"/>
              </w:rPr>
              <w:t>After customer data reaches usable volume.</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Fiscal receipt / e-invoicing</w:t>
            </w:r>
          </w:p>
        </w:tc>
        <w:tc>
          <w:tcPr>
            <w:tcW w:type="dxa" w:w="4320"/>
            <w:vAlign w:val="center"/>
            <w:tcMar>
              <w:top w:w="80" w:type="dxa"/>
              <w:start w:w="120" w:type="dxa"/>
              <w:bottom w:w="80" w:type="dxa"/>
              <w:end w:w="120" w:type="dxa"/>
            </w:tcMar>
          </w:tcPr>
          <w:p>
            <w:pPr>
              <w:jc w:val="left"/>
            </w:pPr>
            <w:r>
              <w:rPr>
                <w:rFonts w:ascii="Calibri" w:hAnsi="Calibri"/>
                <w:color w:val="111827"/>
                <w:sz w:val="20"/>
              </w:rPr>
              <w:t>Integrate with approved fiscal or tax reporting systems if required.</w:t>
            </w:r>
          </w:p>
        </w:tc>
        <w:tc>
          <w:tcPr>
            <w:tcW w:type="dxa" w:w="2160"/>
            <w:vAlign w:val="center"/>
            <w:tcMar>
              <w:top w:w="80" w:type="dxa"/>
              <w:start w:w="120" w:type="dxa"/>
              <w:bottom w:w="80" w:type="dxa"/>
              <w:end w:w="120" w:type="dxa"/>
            </w:tcMar>
          </w:tcPr>
          <w:p>
            <w:pPr>
              <w:jc w:val="left"/>
            </w:pPr>
            <w:r>
              <w:rPr>
                <w:rFonts w:ascii="Calibri" w:hAnsi="Calibri"/>
                <w:color w:val="111827"/>
                <w:sz w:val="20"/>
              </w:rPr>
              <w:t>Subject to regulation and provider readiness.</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Multi-branch rollout</w:t>
            </w:r>
          </w:p>
        </w:tc>
        <w:tc>
          <w:tcPr>
            <w:tcW w:type="dxa" w:w="4320"/>
            <w:vAlign w:val="center"/>
            <w:tcMar>
              <w:top w:w="80" w:type="dxa"/>
              <w:start w:w="120" w:type="dxa"/>
              <w:bottom w:w="80" w:type="dxa"/>
              <w:end w:w="120" w:type="dxa"/>
            </w:tcMar>
          </w:tcPr>
          <w:p>
            <w:pPr>
              <w:jc w:val="left"/>
            </w:pPr>
            <w:r>
              <w:rPr>
                <w:rFonts w:ascii="Calibri" w:hAnsi="Calibri"/>
                <w:color w:val="111827"/>
                <w:sz w:val="20"/>
              </w:rPr>
              <w:t>Centralized branch setup, branch-level reporting, and owner-level comparison across cafes.</w:t>
            </w:r>
          </w:p>
        </w:tc>
        <w:tc>
          <w:tcPr>
            <w:tcW w:type="dxa" w:w="2160"/>
            <w:vAlign w:val="center"/>
            <w:tcMar>
              <w:top w:w="80" w:type="dxa"/>
              <w:start w:w="120" w:type="dxa"/>
              <w:bottom w:w="80" w:type="dxa"/>
              <w:end w:w="120" w:type="dxa"/>
            </w:tcMar>
          </w:tcPr>
          <w:p>
            <w:pPr>
              <w:jc w:val="left"/>
            </w:pPr>
            <w:r>
              <w:rPr>
                <w:rFonts w:ascii="Calibri" w:hAnsi="Calibri"/>
                <w:color w:val="111827"/>
                <w:sz w:val="20"/>
              </w:rPr>
              <w:t>After first cafe pilot is stable.</w:t>
            </w:r>
          </w:p>
        </w:tc>
      </w:tr>
    </w:tbl>
    <w:p/>
    <w:p>
      <w:pPr>
        <w:pStyle w:val="Heading1"/>
      </w:pPr>
      <w:r>
        <w:rPr>
          <w:rFonts w:ascii="Calibri" w:hAnsi="Calibri"/>
          <w:b w:val="0"/>
          <w:i w:val="0"/>
          <w:color w:val="111827"/>
        </w:rPr>
        <w:t>Conclusion and Partnership Request</w:t>
      </w:r>
    </w:p>
    <w:p>
      <w:r>
        <w:rPr>
          <w:rFonts w:ascii="Calibri" w:hAnsi="Calibri"/>
          <w:b w:val="0"/>
          <w:i w:val="0"/>
          <w:color w:val="111827"/>
        </w:rPr>
        <w:t>Inspur-Afrolink E-Joy Joint Venture respectfully submits this proposal for stakeholder review. E-Joy is designed to help restaurant and cafe owners move from manual table ordering toward a connected customer-app and admin-app model that improves customer convenience, kitchen coordination, owner visibility, payment traceability, and long-term customer retention.</w:t>
      </w:r>
    </w:p>
    <w:p>
      <w:r>
        <w:rPr>
          <w:rFonts w:ascii="Calibri" w:hAnsi="Calibri"/>
          <w:b w:val="0"/>
          <w:i w:val="0"/>
          <w:color w:val="111827"/>
        </w:rPr>
        <w:t>We request the opportunity to conduct a focused discovery workshop with the owner, manager, operations, finance, IT, and payment stakeholders to confirm the pilot cafe, table-ordering flow, menu setup, payment path, printer needs, implementation schedule, and commercial framework.</w:t>
      </w:r>
    </w:p>
    <w:tbl>
      <w:tblPr>
        <w:tblStyle w:val="TableGrid"/>
        <w:tblW w:type="auto" w:w="0"/>
        <w:tblLayout w:type="fixed"/>
        <w:tblLook w:firstColumn="1" w:firstRow="1" w:lastColumn="0" w:lastRow="0" w:noHBand="0" w:noVBand="1" w:val="04A0"/>
        <w:jc w:val="center"/>
        <w:tblBorders>
          <w:top w:val="single" w:sz="8" w:space="0" w:color="CBD5E1"/>
          <w:left w:val="single" w:sz="8" w:space="0" w:color="CBD5E1"/>
          <w:bottom w:val="single" w:sz="8" w:space="0" w:color="CBD5E1"/>
          <w:right w:val="single" w:sz="8" w:space="0" w:color="CBD5E1"/>
          <w:insideH w:val="single" w:sz="8" w:space="0" w:color="CBD5E1"/>
          <w:insideV w:val="single" w:sz="8" w:space="0" w:color="CBD5E1"/>
        </w:tblBorders>
      </w:tblPr>
      <w:tblGrid>
        <w:gridCol w:w="9360"/>
      </w:tblGrid>
      <w:tr>
        <w:tc>
          <w:tcPr>
            <w:tcW w:type="dxa" w:w="9360"/>
            <w:vAlign w:val="center"/>
            <w:tcMar>
              <w:top w:w="80" w:type="dxa"/>
              <w:start w:w="120" w:type="dxa"/>
              <w:bottom w:w="80" w:type="dxa"/>
              <w:end w:w="120" w:type="dxa"/>
            </w:tcMar>
            <w:shd w:fill="F4F6F9"/>
          </w:tcPr>
          <w:p>
            <w:r>
              <w:rPr>
                <w:rFonts w:ascii="Calibri" w:hAnsi="Calibri"/>
                <w:b/>
                <w:color w:val="1F4D78"/>
                <w:sz w:val="21"/>
              </w:rPr>
              <w:t>Proposed next step</w:t>
            </w:r>
            <w:r>
              <w:br/>
            </w:r>
            <w:r>
              <w:rPr>
                <w:rFonts w:ascii="Calibri" w:hAnsi="Calibri"/>
                <w:color w:val="111827"/>
                <w:sz w:val="20"/>
              </w:rPr>
              <w:t>Hold a 1-2 day discovery and pilot scoping workshop, then finalize the customer app, admin app, QR/table setup, configuration requirements, commercial pricing, responsibilities, and launch date.</w:t>
            </w:r>
          </w:p>
        </w:tc>
      </w:tr>
    </w:tbl>
    <w:p>
      <w:pPr>
        <w:pStyle w:val="Heading1"/>
      </w:pPr>
      <w:r>
        <w:rPr>
          <w:rFonts w:ascii="Calibri" w:hAnsi="Calibri"/>
          <w:b w:val="0"/>
          <w:i w:val="0"/>
          <w:color w:val="111827"/>
        </w:rPr>
        <w:t>Appendix A: Proposed Pilot Deliverables</w:t>
      </w:r>
    </w:p>
    <w:tbl>
      <w:tblPr>
        <w:tblStyle w:val="TableGrid"/>
        <w:tblW w:type="auto" w:w="0"/>
        <w:tblLayout w:type="fixed"/>
        <w:tblLook w:firstColumn="1" w:firstRow="1" w:lastColumn="0" w:lastRow="0" w:noHBand="0" w:noVBand="1" w:val="04A0"/>
        <w:jc w:val="center"/>
        <w:tblBorders>
          <w:top w:val="single" w:sz="6" w:space="0" w:color="D7DBE2"/>
          <w:left w:val="single" w:sz="6" w:space="0" w:color="D7DBE2"/>
          <w:bottom w:val="single" w:sz="6" w:space="0" w:color="D7DBE2"/>
          <w:right w:val="single" w:sz="6" w:space="0" w:color="D7DBE2"/>
          <w:insideH w:val="single" w:sz="6" w:space="0" w:color="D7DBE2"/>
          <w:insideV w:val="single" w:sz="6" w:space="0" w:color="D7DBE2"/>
        </w:tblBorders>
      </w:tblPr>
      <w:tblGrid>
        <w:gridCol w:w="4680"/>
        <w:gridCol w:w="4680"/>
      </w:tblGrid>
      <w:tr>
        <w:tc>
          <w:tcPr>
            <w:tcW w:type="dxa" w:w="2880"/>
            <w:vAlign w:val="center"/>
            <w:tcMar>
              <w:top w:w="80" w:type="dxa"/>
              <w:start w:w="120" w:type="dxa"/>
              <w:bottom w:w="80" w:type="dxa"/>
              <w:end w:w="120" w:type="dxa"/>
            </w:tcMar>
            <w:shd w:fill="E8EEF5"/>
          </w:tcPr>
          <w:p>
            <w:pPr>
              <w:jc w:val="center"/>
            </w:pPr>
            <w:r>
              <w:rPr>
                <w:rFonts w:ascii="Calibri" w:hAnsi="Calibri"/>
                <w:b/>
                <w:color w:val="1F4D78"/>
                <w:sz w:val="20"/>
              </w:rPr>
              <w:t>Deliverable</w:t>
            </w:r>
          </w:p>
        </w:tc>
        <w:tc>
          <w:tcPr>
            <w:tcW w:type="dxa" w:w="6480"/>
            <w:vAlign w:val="center"/>
            <w:tcMar>
              <w:top w:w="80" w:type="dxa"/>
              <w:start w:w="120" w:type="dxa"/>
              <w:bottom w:w="80" w:type="dxa"/>
              <w:end w:w="120" w:type="dxa"/>
            </w:tcMar>
            <w:shd w:fill="E8EEF5"/>
          </w:tcPr>
          <w:p>
            <w:pPr>
              <w:jc w:val="center"/>
            </w:pPr>
            <w:r>
              <w:rPr>
                <w:rFonts w:ascii="Calibri" w:hAnsi="Calibri"/>
                <w:b/>
                <w:color w:val="1F4D78"/>
                <w:sz w:val="20"/>
              </w:rPr>
              <w:t>Description</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Pilot implementation plan</w:t>
            </w:r>
          </w:p>
        </w:tc>
        <w:tc>
          <w:tcPr>
            <w:tcW w:type="dxa" w:w="6480"/>
            <w:vAlign w:val="center"/>
            <w:tcMar>
              <w:top w:w="80" w:type="dxa"/>
              <w:start w:w="120" w:type="dxa"/>
              <w:bottom w:w="80" w:type="dxa"/>
              <w:end w:w="120" w:type="dxa"/>
            </w:tcMar>
          </w:tcPr>
          <w:p>
            <w:pPr>
              <w:jc w:val="left"/>
            </w:pPr>
            <w:r>
              <w:rPr>
                <w:rFonts w:ascii="Calibri" w:hAnsi="Calibri"/>
                <w:color w:val="111827"/>
                <w:sz w:val="20"/>
              </w:rPr>
              <w:t>Final pilot scope, schedule, users, cafe tables, menus, payment path, devices, risks, and readiness checklist.</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Configured solution</w:t>
            </w:r>
          </w:p>
        </w:tc>
        <w:tc>
          <w:tcPr>
            <w:tcW w:type="dxa" w:w="6480"/>
            <w:vAlign w:val="center"/>
            <w:tcMar>
              <w:top w:w="80" w:type="dxa"/>
              <w:start w:w="120" w:type="dxa"/>
              <w:bottom w:w="80" w:type="dxa"/>
              <w:end w:w="120" w:type="dxa"/>
            </w:tcMar>
          </w:tcPr>
          <w:p>
            <w:pPr>
              <w:jc w:val="left"/>
            </w:pPr>
            <w:r>
              <w:rPr>
                <w:rFonts w:ascii="Calibri" w:hAnsi="Calibri"/>
                <w:color w:val="111827"/>
                <w:sz w:val="20"/>
              </w:rPr>
              <w:t>Cafe customer web app, admin app, backend, shop settings, menus, staff, tables, ordering rules, and dashboards.</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Payment and receipt setup</w:t>
            </w:r>
          </w:p>
        </w:tc>
        <w:tc>
          <w:tcPr>
            <w:tcW w:type="dxa" w:w="6480"/>
            <w:vAlign w:val="center"/>
            <w:tcMar>
              <w:top w:w="80" w:type="dxa"/>
              <w:start w:w="120" w:type="dxa"/>
              <w:bottom w:w="80" w:type="dxa"/>
              <w:end w:w="120" w:type="dxa"/>
            </w:tcMar>
          </w:tcPr>
          <w:p>
            <w:pPr>
              <w:jc w:val="left"/>
            </w:pPr>
            <w:r>
              <w:rPr>
                <w:rFonts w:ascii="Calibri" w:hAnsi="Calibri"/>
                <w:color w:val="111827"/>
                <w:sz w:val="20"/>
              </w:rPr>
              <w:t>Provider configuration, test payments, receipt records, and reconciliation checks.</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Printing and kitchen workflow</w:t>
            </w:r>
          </w:p>
        </w:tc>
        <w:tc>
          <w:tcPr>
            <w:tcW w:type="dxa" w:w="6480"/>
            <w:vAlign w:val="center"/>
            <w:tcMar>
              <w:top w:w="80" w:type="dxa"/>
              <w:start w:w="120" w:type="dxa"/>
              <w:bottom w:w="80" w:type="dxa"/>
              <w:end w:w="120" w:type="dxa"/>
            </w:tcMar>
          </w:tcPr>
          <w:p>
            <w:pPr>
              <w:jc w:val="left"/>
            </w:pPr>
            <w:r>
              <w:rPr>
                <w:rFonts w:ascii="Calibri" w:hAnsi="Calibri"/>
                <w:color w:val="111827"/>
                <w:sz w:val="20"/>
              </w:rPr>
              <w:t>Printer configuration, ticket format, print logs, reprint process, and fallback SOP.</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Training package</w:t>
            </w:r>
          </w:p>
        </w:tc>
        <w:tc>
          <w:tcPr>
            <w:tcW w:type="dxa" w:w="6480"/>
            <w:vAlign w:val="center"/>
            <w:tcMar>
              <w:top w:w="80" w:type="dxa"/>
              <w:start w:w="120" w:type="dxa"/>
              <w:bottom w:w="80" w:type="dxa"/>
              <w:end w:w="120" w:type="dxa"/>
            </w:tcMar>
          </w:tcPr>
          <w:p>
            <w:pPr>
              <w:jc w:val="left"/>
            </w:pPr>
            <w:r>
              <w:rPr>
                <w:rFonts w:ascii="Calibri" w:hAnsi="Calibri"/>
                <w:color w:val="111827"/>
                <w:sz w:val="20"/>
              </w:rPr>
              <w:t>Role-based training materials for owners, managers, service staff, kitchen or counter users, and admin users.</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Pilot operations report</w:t>
            </w:r>
          </w:p>
        </w:tc>
        <w:tc>
          <w:tcPr>
            <w:tcW w:type="dxa" w:w="6480"/>
            <w:vAlign w:val="center"/>
            <w:tcMar>
              <w:top w:w="80" w:type="dxa"/>
              <w:start w:w="120" w:type="dxa"/>
              <w:bottom w:w="80" w:type="dxa"/>
              <w:end w:w="120" w:type="dxa"/>
            </w:tcMar>
          </w:tcPr>
          <w:p>
            <w:pPr>
              <w:jc w:val="left"/>
            </w:pPr>
            <w:r>
              <w:rPr>
                <w:rFonts w:ascii="Calibri" w:hAnsi="Calibri"/>
                <w:color w:val="111827"/>
                <w:sz w:val="20"/>
              </w:rPr>
              <w:t>Order volume, payment performance, kitchen handoff, table service, customer feedback, staff adoption, issues, and lessons learned.</w:t>
            </w:r>
          </w:p>
        </w:tc>
      </w:tr>
      <w:tr>
        <w:tc>
          <w:tcPr>
            <w:tcW w:type="dxa" w:w="2880"/>
            <w:vAlign w:val="center"/>
            <w:tcMar>
              <w:top w:w="80" w:type="dxa"/>
              <w:start w:w="120" w:type="dxa"/>
              <w:bottom w:w="80" w:type="dxa"/>
              <w:end w:w="120" w:type="dxa"/>
            </w:tcMar>
          </w:tcPr>
          <w:p>
            <w:pPr>
              <w:jc w:val="left"/>
            </w:pPr>
            <w:r>
              <w:rPr>
                <w:rFonts w:ascii="Calibri" w:hAnsi="Calibri"/>
                <w:color w:val="111827"/>
                <w:sz w:val="20"/>
              </w:rPr>
              <w:t>Scale-up recommendation</w:t>
            </w:r>
          </w:p>
        </w:tc>
        <w:tc>
          <w:tcPr>
            <w:tcW w:type="dxa" w:w="6480"/>
            <w:vAlign w:val="center"/>
            <w:tcMar>
              <w:top w:w="80" w:type="dxa"/>
              <w:start w:w="120" w:type="dxa"/>
              <w:bottom w:w="80" w:type="dxa"/>
              <w:end w:w="120" w:type="dxa"/>
            </w:tcMar>
          </w:tcPr>
          <w:p>
            <w:pPr>
              <w:jc w:val="left"/>
            </w:pPr>
            <w:r>
              <w:rPr>
                <w:rFonts w:ascii="Calibri" w:hAnsi="Calibri"/>
                <w:color w:val="111827"/>
                <w:sz w:val="20"/>
              </w:rPr>
              <w:t>Rollout plan, branch sequence, support model, commercial terms, custom features, and risks.</w:t>
            </w:r>
          </w:p>
        </w:tc>
      </w:tr>
    </w:tbl>
    <w:p/>
    <w:p>
      <w:pPr>
        <w:pStyle w:val="Heading1"/>
      </w:pPr>
      <w:r>
        <w:rPr>
          <w:rFonts w:ascii="Calibri" w:hAnsi="Calibri"/>
          <w:b w:val="0"/>
          <w:i w:val="0"/>
          <w:color w:val="111827"/>
        </w:rPr>
        <w:t>Appendix B: Open Items for Further Discussion</w:t>
      </w:r>
    </w:p>
    <w:p>
      <w:pPr>
        <w:pStyle w:val="ListBullet"/>
        <w:ind w:left="540" w:hanging="279"/>
      </w:pPr>
      <w:r>
        <w:rPr>
          <w:rFonts w:ascii="Calibri" w:hAnsi="Calibri"/>
          <w:color w:val="111827"/>
        </w:rPr>
        <w:t>[Client / restaurant or cafe owner name]</w:t>
      </w:r>
    </w:p>
    <w:p>
      <w:pPr>
        <w:pStyle w:val="ListBullet"/>
        <w:ind w:left="540" w:hanging="279"/>
      </w:pPr>
      <w:r>
        <w:rPr>
          <w:rFonts w:ascii="Calibri" w:hAnsi="Calibri"/>
          <w:color w:val="111827"/>
        </w:rPr>
        <w:t>[Pilot cafe or restaurant branch location]</w:t>
      </w:r>
    </w:p>
    <w:p>
      <w:pPr>
        <w:pStyle w:val="ListBullet"/>
        <w:ind w:left="540" w:hanging="279"/>
      </w:pPr>
      <w:r>
        <w:rPr>
          <w:rFonts w:ascii="Calibri" w:hAnsi="Calibri"/>
          <w:color w:val="111827"/>
        </w:rPr>
        <w:t>[Menus, product photos, categories, prices, tax, and service charge rules]</w:t>
      </w:r>
    </w:p>
    <w:p>
      <w:pPr>
        <w:pStyle w:val="ListBullet"/>
        <w:ind w:left="540" w:hanging="279"/>
      </w:pPr>
      <w:r>
        <w:rPr>
          <w:rFonts w:ascii="Calibri" w:hAnsi="Calibri"/>
          <w:color w:val="111827"/>
        </w:rPr>
        <w:t>[Payment provider credentials and settlement account]</w:t>
      </w:r>
    </w:p>
    <w:p>
      <w:pPr>
        <w:pStyle w:val="ListBullet"/>
        <w:ind w:left="540" w:hanging="279"/>
      </w:pPr>
      <w:r>
        <w:rPr>
          <w:rFonts w:ascii="Calibri" w:hAnsi="Calibri"/>
          <w:color w:val="111827"/>
        </w:rPr>
        <w:t>[Table list, QR placement, kitchen or counter layout, printer model if needed, and network readiness]</w:t>
      </w:r>
    </w:p>
    <w:p>
      <w:pPr>
        <w:pStyle w:val="ListBullet"/>
        <w:ind w:left="540" w:hanging="279"/>
      </w:pPr>
      <w:r>
        <w:rPr>
          <w:rFonts w:ascii="Calibri" w:hAnsi="Calibri"/>
          <w:color w:val="111827"/>
        </w:rPr>
        <w:t>[Commercial pricing, contract term, warranty, support, and SLA]</w:t>
      </w:r>
    </w:p>
    <w:p>
      <w:pPr>
        <w:pStyle w:val="ListBullet"/>
        <w:ind w:left="540" w:hanging="279"/>
      </w:pPr>
      <w:r>
        <w:rPr>
          <w:rFonts w:ascii="Calibri" w:hAnsi="Calibri"/>
          <w:color w:val="111827"/>
        </w:rPr>
        <w:t>[Authorized signatory, office address, email, phone, and company registration details]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F6368"/>
        <w:sz w:val="18"/>
      </w:rPr>
      <w:t>Confidential concept proposal for stakeholder review</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F6368"/>
        <w:sz w:val="18"/>
      </w:rPr>
      <w:t>E-Joy | Cafe Digital Ordering and Payment Solution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