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Yenepoya arts science,commerce and management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Project – Low Level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Smart City Cloud Billing — Cost Optimization Platform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Student Name: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none"/>
        </w:rPr>
      </w:pPr>
      <w:bookmarkStart w:colFirst="0" w:colLast="0" w:name="_ai4eomdi32u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no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FSANA JABEEN PULIPRA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47"/>
        <w:gridCol w:w="2881"/>
        <w:gridCol w:w="1890"/>
        <w:gridCol w:w="2791"/>
        <w:tblGridChange w:id="0">
          <w:tblGrid>
            <w:gridCol w:w="2447"/>
            <w:gridCol w:w="2881"/>
            <w:gridCol w:w="1890"/>
            <w:gridCol w:w="27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Industry Mentor: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Guided by: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Ms. Yuktha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 Introduction 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1.1.  Scope of the Document 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1.2.  Intended Audience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1.3.  System Overview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2.  System Design 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2.1.  Application Design 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2.2.  Process Flow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2.3.  Information Flow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2.4.  Components Design 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2.5.  Key Design Considerations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2.6.  API Catalogue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3.  Data Design 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3.1.  Data Model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3.2.  Data Access Mechanism 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3.3.  Data Retention Policies 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3.4.  Data Migration 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 Interfaces 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 State and Session Management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6.  Caching 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  Non-Functional Requirements 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7.1.  Security Aspects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7.2.  Performance Aspects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359"/>
          <w:tab w:val="right" w:leader="none" w:pos="8975"/>
        </w:tabs>
        <w:spacing w:after="0" w:before="458" w:line="240" w:lineRule="auto"/>
        <w:rPr>
          <w:rFonts w:ascii="Times New Roman" w:cs="Times New Roman" w:eastAsia="Times New Roman" w:hAnsi="Times New Roman"/>
          <w:sz w:val="23"/>
          <w:szCs w:val="23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8.  References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jc w:val="both"/>
        <w:rPr>
          <w:b w:val="1"/>
          <w:bCs w:val="1"/>
        </w:rPr>
      </w:pPr>
      <w:bookmarkStart w:colFirst="0" w:colLast="0" w:name="_hhzvfttth7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1"/>
        <w:jc w:val="both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Low Level Design (LLD) document provides detailed technical specifications for the Smart City Cloud Billing Cost Optimization Platform. It covers the concrete implementation details of every module — class structures, function signatures, logic flows, data structures, UI component bindings, and algorithm specifications — giving developers all the information needed to implement, extend, or maintain the system. The platform is implemented in Python 3.10 using Streamlit, Pandas, Matplotlib, and NumPy. It operates on a 144-record CSV dataset and presents a two-tab web dashboard: a read-only analytics Dashboard and an interactive Cost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1.1. Scope of the Document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LLD document describes: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module-by-module breakdown of app.py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Function-level specifications including inputs, outputs, and logic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Data structure definitions for all computed aggregations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Widget-to-variable binding for all interactive controls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Algorithm specifications for cost calculation and savings simulation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Slider default derivation logic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 rendering pipeline per visualization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and performance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1.2.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 developers implementing or extending the system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Technical reviewers and faculty evaluators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QA engineers writing test cases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DevOps engineers deploying the application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spacing w:after="28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1.3.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application is a single-file Streamlit app (app.py) with the following runtime structure: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Entry point: streamlit run app.py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Runs at: http://localhost:8501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Dataset: cloud_billing_2024.csv (same directory)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 dependencies: streamlit, pandas, matplotlib, numpy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Two tabs: Dashboard (read-only) and Cost Calculator (interactive)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Sidebar: service and department multiselect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widowControl w:val="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2.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 Application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application is structured in the following execution order within app.py: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326361</wp:posOffset>
            </wp:positionV>
            <wp:extent cx="5943600" cy="3175000"/>
            <wp:effectExtent b="0" l="0" r="0" t="0"/>
            <wp:wrapTopAndBottom distB="114300" distT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  <w:tab w:val="right" w:leader="none" w:pos="9033"/>
        </w:tabs>
        <w:spacing w:after="0" w:before="23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spacing w:after="0" w:before="28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Detailed step-by-step execution flow: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1: app.py executes — st.set_page_config() must be first Streamlit call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2: CSS injected — dark navy theme applied to all Streamlit elements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3: load_data() called — CSV read, Date parsed, returned as df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4: Sidebar renders — user selects services/departments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5: dff = df[filter conditions] — filtered DataFrame computed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6: Tab selected — Streamlit renders only the active tab's content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7 (Dashboard): annual, monthly, by_month_all, growth computed from dff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8 (Dashboard): 6 Matplotlib figures created, rendered via st.pyplot()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9 (Calculator): svc_actuals computed from unfiltered df; slider defaults derived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10 (Calculator): calc_totals{} built from slider values × unit prices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11 (Calculator): lever_values{} built from savings sliders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12 (Calculator): effective_pct = min(sum(levers)/100 × 0.65, 0.55)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13 (Calculator): projected_months list built with compound growth formula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2.3 Information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cloud_billing_2024.csv  →  df (raw DataFrame)  →  dff (filtered)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dff  →  groupby aggregations  →  Matplotlib figures  →  st.pyplot() 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df   →  svc_actuals{}  →  slider defaults  →  calc_totals{} 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calc_totals{}  →  KPI cards, bar chart, donut chart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lever_values{}  →  effective_pct  →  sim_savings, sim_optimized 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calc_monthly_total + growth_rate  →  projected_months[]  →  line chart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rPr/>
      </w:pPr>
      <w:bookmarkStart w:colFirst="0" w:colLast="0" w:name="_wd0caon5mi1p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2.4 Components Design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286531</wp:posOffset>
            </wp:positionV>
            <wp:extent cx="6339600" cy="4073667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1714" r="25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9600" cy="4073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2.5 Key Design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Simple and user-friendly design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Accurate cost calculation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Easy integration with Excel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Scalable for more cloud services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2.5 Key Design Considerations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Single-file architecture — entire app in app.py for academic clarity and portability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COLOR palette COLORS[] with 12 distinct values — one per service type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plt.rcParams.update() applies dark theme globally before any figure is created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plt.close() called after every st.pyplot() to prevent memory leaks across rerenders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dff (filtered DataFrame) is the single source of truth for all Dashboard charts svc_actuals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unfiltered df — calculator always reflects full dataset, not sidebarfilters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max_value for each slider = default_units × 3 — allows 3× growth modeling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Savings blending: raw sum × 0.65 prevents over-counting of overlapping optimizations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55% hard cap on effective_pct is based on industry benchmarks for cloud cost   optimization</w:t>
      </w:r>
    </w:p>
    <w:p w:rsidR="00000000" w:rsidDel="00000000" w:rsidP="00000000" w:rsidRDefault="00000000" w:rsidRPr="00000000" w14:paraId="0000008B">
      <w:pPr>
        <w:ind w:left="0" w:firstLine="0"/>
        <w:rPr>
          <w:rFonts w:ascii="Arial" w:cs="Arial" w:eastAsia="Arial" w:hAnsi="Arial"/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4761"/>
          <w:sz w:val="32"/>
          <w:szCs w:val="32"/>
          <w:rtl w:val="0"/>
        </w:rPr>
        <w:t xml:space="preserve">2.6 API Catalogue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3759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3463" l="0" r="0" t="79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rPr/>
      </w:pPr>
      <w:bookmarkStart w:colFirst="0" w:colLast="0" w:name="_mjwzxfs684p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widowControl w:val="1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widowControl w:val="1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3. Data Design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2219325</wp:posOffset>
            </wp:positionV>
            <wp:extent cx="4133850" cy="2477237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-2615" l="0" r="0" t="-181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77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 Data Model</w:t>
      </w:r>
      <w:r w:rsidDel="00000000" w:rsidR="00000000" w:rsidRPr="00000000">
        <w:rPr>
          <w:rtl w:val="0"/>
        </w:rPr>
      </w:r>
    </w:p>
    <w:tbl>
      <w:tblPr>
        <w:tblStyle w:val="Table2"/>
        <w:tblW w:w="105.0" w:type="dxa"/>
        <w:jc w:val="left"/>
        <w:tblInd w:w="12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5"/>
        <w:tblGridChange w:id="0">
          <w:tblGrid>
            <w:gridCol w:w="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 Data Access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widowControl w:val="1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Read operation: 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widowControl w:val="1"/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df = pd.read_csv('cloud_billing_2024.csv') 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1"/>
        <w:numPr>
          <w:ilvl w:val="0"/>
          <w:numId w:val="8"/>
        </w:numPr>
        <w:spacing w:before="0" w:beforeAutospacing="0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df['Date'] = pd.to_datetime(df['Date']) 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widowControl w:val="1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Filter operation: 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widowControl w:val="1"/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dff = df[df['Service_Type'].isin(selected_services) &amp; df['Department'].isin(selected_depts)]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widowControl w:val="1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Aggregations used: 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widowControl w:val="1"/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by_service=dff.groupby('Service_Type')['Total_Cost_USD'].sum().sort_values(ascending=False)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widowControl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widowControl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widowControl w:val="1"/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by_month=dff.groupby('Month')['Total_Cost_USD'].sum().reindex(MONTH_ORDER)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widowControl w:val="1"/>
        <w:numPr>
          <w:ilvl w:val="0"/>
          <w:numId w:val="9"/>
        </w:numPr>
        <w:spacing w:before="0" w:beforeAutospacing="0"/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by_dept=dff.groupby('Department')['Total_Cost_USD'].sum().sort_values(ascending=False) pivot      = dff.pivot_table(values='Total_Cost_USD', index='Month',  columns='Service_Type', aggfunc='sum', fill_value=0) 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widowControl w:val="1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.reindex(MONTH_ORDER)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widowControl w:val="1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 Data Retention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CSV source file is stored locally in the project directory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database, no cloud storage, no remote endpoints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Session state (slider values) is held in Streamlit memory — lost on browser refresh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may export analysis via Jupyter notebook using pd.ExcelWriter to smart_city_analysis.xlsx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Exported Excel file contains: Raw Data, By Service, Monthly Trend, By Department, Heat Map Data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3.4 Data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10"/>
        </w:numPr>
        <w:spacing w:after="0" w:afterAutospacing="0" w:before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state: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10"/>
        </w:numPr>
        <w:spacing w:after="0" w:afterAutospacing="0" w:before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CSV placement — cloud_billing_2024.csv in app directory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10"/>
        </w:numPr>
        <w:spacing w:after="0" w:afterAutospacing="0" w:before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Planned improvements: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0"/>
        </w:numPr>
        <w:spacing w:after="0" w:afterAutospacing="0" w:before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integration: replace pd.read_csv() with pd.read_sql() using SQLAlchemy engine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numPr>
          <w:ilvl w:val="0"/>
          <w:numId w:val="10"/>
        </w:numPr>
        <w:spacing w:after="0" w:afterAutospacing="0" w:before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Live API feed: AWS Cost Explorer boto3 client → DataFrame → replace CSV load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numPr>
          <w:ilvl w:val="0"/>
          <w:numId w:val="10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Azure Cost Management REST API integration Multi-year support: add Year column, extend MONTH_ORDER to Year-Month tuples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widowControl w:val="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. 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248400" cy="27146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1135" r="-7455" t="1125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widowControl w:val="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5. State and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spacing w:after="280" w:before="0" w:lineRule="auto"/>
        <w:ind w:left="840" w:firstLine="0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896100" cy="222477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-4809" l="0" r="-16026" t="15399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224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6.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342473</wp:posOffset>
            </wp:positionV>
            <wp:extent cx="5943600" cy="266700"/>
            <wp:effectExtent b="0" l="0" r="0" t="0"/>
            <wp:wrapSquare wrapText="bothSides" distB="114300" distT="114300" distL="114300" distR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80680" l="1282" r="-1282" t="104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342900" distT="342900" distL="342900" distR="3429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561975</wp:posOffset>
            </wp:positionV>
            <wp:extent cx="5791200" cy="3286650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-93719" l="-962" r="962" t="5773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8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widowControl w:val="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7.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7. Non-Functional Requirements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7.1 Security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spacing w:after="28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spacing w:after="28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spacing w:after="28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97761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20193" l="801" r="-801" t="29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spacing w:after="28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spacing w:after="28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7.2 Performance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rPr/>
      </w:pPr>
      <w:bookmarkStart w:colFirst="0" w:colLast="0" w:name="_g9w75x5wa07j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2171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widowControl w:val="1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widowControl w:val="1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8. References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pthon 3.10 Documentation — 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Pandas Documentation — https://pandas.pydata.org/docs 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Matplotlib Documentation — https://matplotlib.org/stable/contents.html 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Streamlit Documentation — https://docs.streaPymlit.io 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NumPy Documentation — https://numpy.org/doc openpyxl Documentation — https://openpyxl.readthedocs.io 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AWS Cost Explorer API — https://docs.aws.amazon.com/cost-management 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widowControl w:val="1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Cloud Pricing Models — AWS, Azure, Google Cloud public pricing pages 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widowControl w:val="1"/>
        <w:numPr>
          <w:ilvl w:val="0"/>
          <w:numId w:val="4"/>
        </w:numPr>
        <w:spacing w:before="0" w:beforeAutospacing="0"/>
        <w:ind w:left="720" w:hanging="360"/>
        <w:rPr>
          <w:rFonts w:ascii="Calibri" w:cs="Calibri" w:eastAsia="Calibri" w:hAnsi="Calibri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Project Source Files: app.py, Smart_City_Cloud_Billing.ipynb, cloud_billing_2024.csV\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spacing w:after="28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  <w:tab w:val="right" w:leader="none" w:pos="9033"/>
        </w:tabs>
        <w:spacing w:after="0" w:before="23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  <w:tab w:val="right" w:leader="none" w:pos="9033"/>
        </w:tabs>
        <w:spacing w:after="0" w:before="23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  <w:tab w:val="right" w:leader="none" w:pos="9033"/>
        </w:tabs>
        <w:spacing w:after="0" w:before="23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5806758</wp:posOffset>
              </wp:positionH>
              <wp:positionV relativeFrom="paragraph">
                <wp:posOffset>9401493</wp:posOffset>
              </wp:positionV>
              <wp:extent cx="368300" cy="3162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66613" y="3626648"/>
                        <a:ext cx="358775" cy="306705"/>
                      </a:xfrm>
                      <a:custGeom>
                        <a:rect b="b" l="l" r="r" t="t"/>
                        <a:pathLst>
                          <a:path extrusionOk="0" h="306705" w="35877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5806758</wp:posOffset>
              </wp:positionH>
              <wp:positionV relativeFrom="paragraph">
                <wp:posOffset>9401493</wp:posOffset>
              </wp:positionV>
              <wp:extent cx="368300" cy="316230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316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-397826</wp:posOffset>
              </wp:positionH>
              <wp:positionV relativeFrom="paragraph">
                <wp:posOffset>9400858</wp:posOffset>
              </wp:positionV>
              <wp:extent cx="2322830" cy="190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189348" y="3689513"/>
                        <a:ext cx="23133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1.000000238418579" w:line="277.99999237060547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UNIVERSITY NAME | PROJECT 202</w:t>
                          </w: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-397826</wp:posOffset>
              </wp:positionH>
              <wp:positionV relativeFrom="paragraph">
                <wp:posOffset>9400858</wp:posOffset>
              </wp:positionV>
              <wp:extent cx="2322830" cy="190500"/>
              <wp:effectExtent b="0" l="0" r="0" t="0"/>
              <wp:wrapNone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283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5913438</wp:posOffset>
              </wp:positionH>
              <wp:positionV relativeFrom="paragraph">
                <wp:posOffset>9466898</wp:posOffset>
              </wp:positionV>
              <wp:extent cx="168910" cy="1905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6308" y="3689513"/>
                        <a:ext cx="1593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1.000000238418579" w:line="277.99999237060547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5913438</wp:posOffset>
              </wp:positionH>
              <wp:positionV relativeFrom="paragraph">
                <wp:posOffset>9466898</wp:posOffset>
              </wp:positionV>
              <wp:extent cx="168910" cy="190500"/>
              <wp:effectExtent b="0" l="0" r="0" t="0"/>
              <wp:wrapNone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91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-438784</wp:posOffset>
          </wp:positionH>
          <wp:positionV relativeFrom="paragraph">
            <wp:posOffset>6350</wp:posOffset>
          </wp:positionV>
          <wp:extent cx="1881753" cy="651753"/>
          <wp:effectExtent b="0" l="0" r="0" t="0"/>
          <wp:wrapSquare wrapText="bothSides" distB="0" distT="0" distL="114300" distR="114300"/>
          <wp:docPr descr="A close-up of a logo&#10;&#10;AI-generated content may be incorrect." id="4" name="image2.png"/>
          <a:graphic>
            <a:graphicData uri="http://schemas.openxmlformats.org/drawingml/2006/picture">
              <pic:pic>
                <pic:nvPicPr>
                  <pic:cNvPr descr="A close-up of a logo&#10;&#10;AI-generated content may be incorrect.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4984115</wp:posOffset>
          </wp:positionH>
          <wp:positionV relativeFrom="paragraph">
            <wp:posOffset>185420</wp:posOffset>
          </wp:positionV>
          <wp:extent cx="1299845" cy="340995"/>
          <wp:effectExtent b="0" l="0" r="0" t="0"/>
          <wp:wrapSquare wrapText="bothSides" distB="0" distT="0" distL="114300" distR="114300"/>
          <wp:docPr descr="LoriotPro partner list" id="15" name="image5.jpg"/>
          <a:graphic>
            <a:graphicData uri="http://schemas.openxmlformats.org/drawingml/2006/picture">
              <pic:pic>
                <pic:nvPicPr>
                  <pic:cNvPr descr="LoriotPro partner list" id="0" name="image5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9845" cy="3409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hyperlink" Target="https://docs.python.org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eyJoZGlkIjoiNDkwOWE1OGUxZDlkOTVhM2YyNzgxYjk1ZGJhMWNiZDAifQ==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22265502357047E7B479CDEC09DE41D6_13</vt:lpwstr>
  </property>
</Properties>
</file>